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E7D2FA" w14:textId="77777777"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UNIVERSIDADE FEDERAL DE SÃO CARLOS</w:t>
      </w:r>
    </w:p>
    <w:p w14:paraId="27956FA7" w14:textId="77777777"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CENTRO DE CIÊNCIAS BIOLÓGICAS E DA SAÚDE</w:t>
      </w:r>
    </w:p>
    <w:p w14:paraId="2AE9214D" w14:textId="77777777"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PROGRAMA DE PÓS-GRADUAÇÃO EM ECOLOGIA E RECURSOS</w:t>
      </w:r>
    </w:p>
    <w:p w14:paraId="4CAF5353" w14:textId="77777777"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NATURAIS</w:t>
      </w:r>
    </w:p>
    <w:p w14:paraId="0E7596CA" w14:textId="77777777" w:rsidR="006D5508" w:rsidRPr="00A830C0" w:rsidRDefault="006D5508" w:rsidP="00A830C0">
      <w:pPr>
        <w:spacing w:line="360" w:lineRule="auto"/>
        <w:jc w:val="center"/>
        <w:rPr>
          <w:rFonts w:ascii="Arial" w:hAnsi="Arial" w:cs="Arial"/>
          <w:sz w:val="24"/>
          <w:szCs w:val="24"/>
        </w:rPr>
      </w:pPr>
    </w:p>
    <w:p w14:paraId="70B01050" w14:textId="77777777" w:rsidR="006D5508" w:rsidRPr="00A830C0" w:rsidRDefault="006D5508" w:rsidP="00A830C0">
      <w:pPr>
        <w:spacing w:line="360" w:lineRule="auto"/>
        <w:jc w:val="center"/>
        <w:rPr>
          <w:rFonts w:ascii="Arial" w:hAnsi="Arial" w:cs="Arial"/>
          <w:sz w:val="24"/>
          <w:szCs w:val="24"/>
        </w:rPr>
      </w:pPr>
    </w:p>
    <w:p w14:paraId="75B7854F" w14:textId="77777777" w:rsidR="006D5508" w:rsidRPr="00A830C0" w:rsidRDefault="006D5508" w:rsidP="00A830C0">
      <w:pPr>
        <w:spacing w:line="360" w:lineRule="auto"/>
        <w:jc w:val="center"/>
        <w:rPr>
          <w:rFonts w:ascii="Arial" w:hAnsi="Arial" w:cs="Arial"/>
          <w:sz w:val="24"/>
          <w:szCs w:val="24"/>
        </w:rPr>
      </w:pPr>
    </w:p>
    <w:p w14:paraId="458CD9E8" w14:textId="77777777" w:rsidR="006D5508" w:rsidRPr="00A830C0" w:rsidRDefault="006D5508" w:rsidP="00A830C0">
      <w:pPr>
        <w:spacing w:line="360" w:lineRule="auto"/>
        <w:jc w:val="center"/>
        <w:rPr>
          <w:rFonts w:ascii="Arial" w:hAnsi="Arial" w:cs="Arial"/>
          <w:sz w:val="24"/>
          <w:szCs w:val="24"/>
        </w:rPr>
      </w:pPr>
    </w:p>
    <w:p w14:paraId="0CFECE08" w14:textId="77777777" w:rsidR="006D5508" w:rsidRPr="00A830C0" w:rsidRDefault="006D5508" w:rsidP="00A830C0">
      <w:pPr>
        <w:spacing w:line="360" w:lineRule="auto"/>
        <w:jc w:val="center"/>
        <w:rPr>
          <w:rFonts w:ascii="Arial" w:hAnsi="Arial" w:cs="Arial"/>
          <w:sz w:val="24"/>
          <w:szCs w:val="24"/>
        </w:rPr>
      </w:pPr>
    </w:p>
    <w:p w14:paraId="43B55F8A" w14:textId="77777777" w:rsidR="006D5508" w:rsidRPr="00A830C0" w:rsidRDefault="006D5508" w:rsidP="00A830C0">
      <w:pPr>
        <w:spacing w:line="360" w:lineRule="auto"/>
        <w:jc w:val="center"/>
        <w:rPr>
          <w:rFonts w:ascii="Arial" w:hAnsi="Arial" w:cs="Arial"/>
          <w:sz w:val="24"/>
          <w:szCs w:val="24"/>
        </w:rPr>
      </w:pPr>
    </w:p>
    <w:p w14:paraId="5F59E222" w14:textId="77777777" w:rsidR="006D5508" w:rsidRPr="00A830C0" w:rsidRDefault="006D5508" w:rsidP="00A830C0">
      <w:pPr>
        <w:spacing w:line="360" w:lineRule="auto"/>
        <w:jc w:val="center"/>
        <w:rPr>
          <w:rFonts w:ascii="Arial" w:hAnsi="Arial" w:cs="Arial"/>
          <w:sz w:val="24"/>
          <w:szCs w:val="24"/>
        </w:rPr>
      </w:pPr>
    </w:p>
    <w:p w14:paraId="7D1C7482" w14:textId="50268458"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VINÍCIUS DA FONTOURA SPERANDEI</w:t>
      </w:r>
    </w:p>
    <w:p w14:paraId="5E56CFBC" w14:textId="77777777" w:rsidR="006D5508" w:rsidRPr="00A830C0" w:rsidRDefault="006D5508" w:rsidP="00A830C0">
      <w:pPr>
        <w:spacing w:line="360" w:lineRule="auto"/>
        <w:jc w:val="center"/>
        <w:rPr>
          <w:rFonts w:ascii="Arial" w:hAnsi="Arial" w:cs="Arial"/>
          <w:sz w:val="24"/>
          <w:szCs w:val="24"/>
        </w:rPr>
      </w:pPr>
    </w:p>
    <w:p w14:paraId="716D4B6B" w14:textId="77777777" w:rsidR="006D5508" w:rsidRPr="00A830C0" w:rsidRDefault="006D5508" w:rsidP="00A830C0">
      <w:pPr>
        <w:spacing w:line="360" w:lineRule="auto"/>
        <w:jc w:val="center"/>
        <w:rPr>
          <w:rFonts w:ascii="Arial" w:hAnsi="Arial" w:cs="Arial"/>
          <w:sz w:val="24"/>
          <w:szCs w:val="24"/>
        </w:rPr>
      </w:pPr>
    </w:p>
    <w:p w14:paraId="2AB8FB4D" w14:textId="77777777" w:rsidR="006D5508" w:rsidRPr="00A830C0" w:rsidRDefault="006D5508" w:rsidP="00A830C0">
      <w:pPr>
        <w:spacing w:line="360" w:lineRule="auto"/>
        <w:jc w:val="center"/>
        <w:rPr>
          <w:rFonts w:ascii="Arial" w:hAnsi="Arial" w:cs="Arial"/>
          <w:sz w:val="24"/>
          <w:szCs w:val="24"/>
        </w:rPr>
      </w:pPr>
    </w:p>
    <w:p w14:paraId="56709EB6" w14:textId="1789A74D" w:rsidR="006D5508" w:rsidRPr="00A830C0" w:rsidRDefault="00D62144" w:rsidP="00A830C0">
      <w:pPr>
        <w:spacing w:line="360" w:lineRule="auto"/>
        <w:jc w:val="center"/>
        <w:rPr>
          <w:rFonts w:ascii="Arial" w:hAnsi="Arial" w:cs="Arial"/>
          <w:b/>
          <w:bCs/>
          <w:sz w:val="24"/>
          <w:szCs w:val="24"/>
        </w:rPr>
      </w:pPr>
      <w:r w:rsidRPr="00D62144">
        <w:rPr>
          <w:rFonts w:ascii="Arial" w:hAnsi="Arial" w:cs="Arial"/>
          <w:b/>
          <w:bCs/>
          <w:sz w:val="24"/>
          <w:szCs w:val="24"/>
        </w:rPr>
        <w:t>ANUROFAUNA E CAVERNAS NEOTROPICAIS: FATORES BIÓTICOS E ABIÓTICOS QUE MODULAM A OCUPAÇÃO DO HABITAT</w:t>
      </w:r>
      <w:r>
        <w:rPr>
          <w:rFonts w:ascii="Arial" w:hAnsi="Arial" w:cs="Arial"/>
          <w:b/>
          <w:bCs/>
          <w:sz w:val="24"/>
          <w:szCs w:val="24"/>
        </w:rPr>
        <w:t xml:space="preserve"> SUBTERRÂNEO</w:t>
      </w:r>
    </w:p>
    <w:p w14:paraId="5439E51D" w14:textId="77777777" w:rsidR="006D5508" w:rsidRPr="00A830C0" w:rsidRDefault="006D5508" w:rsidP="00A830C0">
      <w:pPr>
        <w:spacing w:line="360" w:lineRule="auto"/>
        <w:jc w:val="center"/>
        <w:rPr>
          <w:rFonts w:ascii="Arial" w:hAnsi="Arial" w:cs="Arial"/>
          <w:b/>
          <w:bCs/>
          <w:sz w:val="24"/>
          <w:szCs w:val="24"/>
        </w:rPr>
      </w:pPr>
    </w:p>
    <w:p w14:paraId="37C511A0" w14:textId="77777777" w:rsidR="006D5508" w:rsidRPr="00A830C0" w:rsidRDefault="006D5508" w:rsidP="00A830C0">
      <w:pPr>
        <w:spacing w:line="360" w:lineRule="auto"/>
        <w:jc w:val="center"/>
        <w:rPr>
          <w:rFonts w:ascii="Arial" w:hAnsi="Arial" w:cs="Arial"/>
          <w:b/>
          <w:bCs/>
          <w:sz w:val="24"/>
          <w:szCs w:val="24"/>
        </w:rPr>
      </w:pPr>
    </w:p>
    <w:p w14:paraId="1C772C48" w14:textId="77777777" w:rsidR="006D5508" w:rsidRPr="00A830C0" w:rsidRDefault="006D5508" w:rsidP="00A830C0">
      <w:pPr>
        <w:spacing w:line="360" w:lineRule="auto"/>
        <w:jc w:val="center"/>
        <w:rPr>
          <w:rFonts w:ascii="Arial" w:hAnsi="Arial" w:cs="Arial"/>
          <w:b/>
          <w:bCs/>
          <w:sz w:val="24"/>
          <w:szCs w:val="24"/>
        </w:rPr>
      </w:pPr>
    </w:p>
    <w:p w14:paraId="17A534E6" w14:textId="77777777" w:rsidR="006D5508" w:rsidRDefault="006D5508" w:rsidP="00A830C0">
      <w:pPr>
        <w:spacing w:line="360" w:lineRule="auto"/>
        <w:jc w:val="center"/>
        <w:rPr>
          <w:rFonts w:ascii="Arial" w:hAnsi="Arial" w:cs="Arial"/>
          <w:b/>
          <w:bCs/>
          <w:sz w:val="24"/>
          <w:szCs w:val="24"/>
        </w:rPr>
      </w:pPr>
    </w:p>
    <w:p w14:paraId="52A57F8D" w14:textId="77777777" w:rsidR="009C4F65" w:rsidRPr="00A830C0" w:rsidRDefault="009C4F65" w:rsidP="00A830C0">
      <w:pPr>
        <w:spacing w:line="360" w:lineRule="auto"/>
        <w:jc w:val="center"/>
        <w:rPr>
          <w:rFonts w:ascii="Arial" w:hAnsi="Arial" w:cs="Arial"/>
          <w:b/>
          <w:bCs/>
          <w:sz w:val="24"/>
          <w:szCs w:val="24"/>
        </w:rPr>
      </w:pPr>
    </w:p>
    <w:p w14:paraId="331A57D6" w14:textId="77777777" w:rsidR="00E7500D" w:rsidRPr="00A830C0" w:rsidRDefault="00E7500D" w:rsidP="00A830C0">
      <w:pPr>
        <w:spacing w:line="360" w:lineRule="auto"/>
        <w:jc w:val="center"/>
        <w:rPr>
          <w:rFonts w:ascii="Arial" w:hAnsi="Arial" w:cs="Arial"/>
          <w:b/>
          <w:bCs/>
          <w:sz w:val="24"/>
          <w:szCs w:val="24"/>
        </w:rPr>
      </w:pPr>
    </w:p>
    <w:p w14:paraId="4A90B44C" w14:textId="77777777"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SÃO CARLOS - SP</w:t>
      </w:r>
    </w:p>
    <w:p w14:paraId="60430509" w14:textId="71072119" w:rsidR="00D2573F"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t>2024</w:t>
      </w:r>
    </w:p>
    <w:p w14:paraId="093A3316" w14:textId="66356A49" w:rsidR="006D5508" w:rsidRPr="00A830C0" w:rsidRDefault="006D5508" w:rsidP="00A830C0">
      <w:pPr>
        <w:spacing w:line="360" w:lineRule="auto"/>
        <w:jc w:val="center"/>
        <w:rPr>
          <w:rFonts w:ascii="Arial" w:hAnsi="Arial" w:cs="Arial"/>
          <w:sz w:val="24"/>
          <w:szCs w:val="24"/>
        </w:rPr>
      </w:pPr>
      <w:r w:rsidRPr="00A830C0">
        <w:rPr>
          <w:rFonts w:ascii="Arial" w:hAnsi="Arial" w:cs="Arial"/>
          <w:sz w:val="24"/>
          <w:szCs w:val="24"/>
        </w:rPr>
        <w:lastRenderedPageBreak/>
        <w:t>Vinícius da Fontoura Sperandei</w:t>
      </w:r>
    </w:p>
    <w:p w14:paraId="40AAEE8F" w14:textId="77777777" w:rsidR="006D5508" w:rsidRPr="00A830C0" w:rsidRDefault="006D5508" w:rsidP="00A830C0">
      <w:pPr>
        <w:spacing w:line="360" w:lineRule="auto"/>
        <w:jc w:val="center"/>
        <w:rPr>
          <w:rFonts w:ascii="Arial" w:hAnsi="Arial" w:cs="Arial"/>
          <w:sz w:val="24"/>
          <w:szCs w:val="24"/>
        </w:rPr>
      </w:pPr>
    </w:p>
    <w:p w14:paraId="491AE4AE" w14:textId="77777777" w:rsidR="006D5508" w:rsidRPr="00A830C0" w:rsidRDefault="006D5508" w:rsidP="00A830C0">
      <w:pPr>
        <w:spacing w:line="360" w:lineRule="auto"/>
        <w:jc w:val="center"/>
        <w:rPr>
          <w:rFonts w:ascii="Arial" w:hAnsi="Arial" w:cs="Arial"/>
          <w:sz w:val="24"/>
          <w:szCs w:val="24"/>
        </w:rPr>
      </w:pPr>
    </w:p>
    <w:p w14:paraId="19C998CE" w14:textId="77777777" w:rsidR="006D5508" w:rsidRPr="00A830C0" w:rsidRDefault="006D5508" w:rsidP="00A830C0">
      <w:pPr>
        <w:spacing w:line="360" w:lineRule="auto"/>
        <w:jc w:val="center"/>
        <w:rPr>
          <w:rFonts w:ascii="Arial" w:hAnsi="Arial" w:cs="Arial"/>
          <w:sz w:val="24"/>
          <w:szCs w:val="24"/>
        </w:rPr>
      </w:pPr>
    </w:p>
    <w:p w14:paraId="08C4F9A1" w14:textId="77777777" w:rsidR="00D62144" w:rsidRPr="00A830C0" w:rsidRDefault="00D62144" w:rsidP="00D62144">
      <w:pPr>
        <w:spacing w:line="360" w:lineRule="auto"/>
        <w:jc w:val="center"/>
        <w:rPr>
          <w:rFonts w:ascii="Arial" w:hAnsi="Arial" w:cs="Arial"/>
          <w:b/>
          <w:bCs/>
          <w:sz w:val="24"/>
          <w:szCs w:val="24"/>
        </w:rPr>
      </w:pPr>
      <w:r w:rsidRPr="00D62144">
        <w:rPr>
          <w:rFonts w:ascii="Arial" w:hAnsi="Arial" w:cs="Arial"/>
          <w:b/>
          <w:bCs/>
          <w:sz w:val="24"/>
          <w:szCs w:val="24"/>
        </w:rPr>
        <w:t>ANUROFAUNA E CAVERNAS NEOTROPICAIS: FATORES BIÓTICOS E ABIÓTICOS QUE MODULAM A OCUPAÇÃO DO HABITAT</w:t>
      </w:r>
      <w:r>
        <w:rPr>
          <w:rFonts w:ascii="Arial" w:hAnsi="Arial" w:cs="Arial"/>
          <w:b/>
          <w:bCs/>
          <w:sz w:val="24"/>
          <w:szCs w:val="24"/>
        </w:rPr>
        <w:t xml:space="preserve"> SUBTERRÂNEO</w:t>
      </w:r>
    </w:p>
    <w:p w14:paraId="205453E3" w14:textId="056E3051" w:rsidR="006D5508" w:rsidRPr="00A830C0" w:rsidRDefault="006D5508" w:rsidP="00A830C0">
      <w:pPr>
        <w:spacing w:line="360" w:lineRule="auto"/>
        <w:jc w:val="center"/>
        <w:rPr>
          <w:rFonts w:ascii="Arial" w:hAnsi="Arial" w:cs="Arial"/>
          <w:sz w:val="24"/>
          <w:szCs w:val="24"/>
        </w:rPr>
      </w:pPr>
    </w:p>
    <w:p w14:paraId="70FF56EE" w14:textId="77777777" w:rsidR="006D5508" w:rsidRPr="00A830C0" w:rsidRDefault="006D5508" w:rsidP="00A830C0">
      <w:pPr>
        <w:spacing w:line="360" w:lineRule="auto"/>
        <w:jc w:val="center"/>
        <w:rPr>
          <w:rFonts w:ascii="Arial" w:hAnsi="Arial" w:cs="Arial"/>
          <w:sz w:val="24"/>
          <w:szCs w:val="24"/>
        </w:rPr>
      </w:pPr>
    </w:p>
    <w:p w14:paraId="6E07A55E" w14:textId="77777777" w:rsidR="006D5508" w:rsidRPr="00A830C0" w:rsidRDefault="006D5508" w:rsidP="00A830C0">
      <w:pPr>
        <w:spacing w:line="360" w:lineRule="auto"/>
        <w:jc w:val="center"/>
        <w:rPr>
          <w:rFonts w:ascii="Arial" w:hAnsi="Arial" w:cs="Arial"/>
          <w:sz w:val="24"/>
          <w:szCs w:val="24"/>
        </w:rPr>
      </w:pPr>
    </w:p>
    <w:p w14:paraId="0E52837C" w14:textId="4A098AF3" w:rsidR="006D5508" w:rsidRPr="00A830C0" w:rsidRDefault="00E7500D" w:rsidP="006045BB">
      <w:pPr>
        <w:spacing w:line="360" w:lineRule="auto"/>
        <w:ind w:left="4253"/>
        <w:jc w:val="both"/>
        <w:rPr>
          <w:rFonts w:ascii="Arial" w:hAnsi="Arial" w:cs="Arial"/>
          <w:sz w:val="24"/>
          <w:szCs w:val="24"/>
        </w:rPr>
      </w:pPr>
      <w:r w:rsidRPr="00A830C0">
        <w:rPr>
          <w:rFonts w:ascii="Arial" w:hAnsi="Arial" w:cs="Arial"/>
          <w:sz w:val="24"/>
          <w:szCs w:val="24"/>
        </w:rPr>
        <w:t>Tese apresentada ao Programa de Pós-Graduação em Ecologia e Recursos Naturais, ao Centro de Ciências Biológicas e da Saúde da Universidade Federal de São Carlos, para obtenção do título de Doutor em Ciências, área de concentração em Ecologia e Recursos Naturais.</w:t>
      </w:r>
    </w:p>
    <w:p w14:paraId="031F7530" w14:textId="753522D6" w:rsidR="006D5508" w:rsidRPr="00A830C0" w:rsidRDefault="006D5508" w:rsidP="006045BB">
      <w:pPr>
        <w:spacing w:line="360" w:lineRule="auto"/>
        <w:ind w:left="4253"/>
        <w:jc w:val="both"/>
        <w:rPr>
          <w:rFonts w:ascii="Arial" w:hAnsi="Arial" w:cs="Arial"/>
          <w:sz w:val="24"/>
          <w:szCs w:val="24"/>
        </w:rPr>
      </w:pPr>
      <w:r w:rsidRPr="00A830C0">
        <w:rPr>
          <w:rFonts w:ascii="Arial" w:hAnsi="Arial" w:cs="Arial"/>
          <w:sz w:val="24"/>
          <w:szCs w:val="24"/>
        </w:rPr>
        <w:t>Orientador: Prof</w:t>
      </w:r>
      <w:r w:rsidR="001A5C13">
        <w:rPr>
          <w:rFonts w:ascii="Arial" w:hAnsi="Arial" w:cs="Arial"/>
          <w:sz w:val="24"/>
          <w:szCs w:val="24"/>
        </w:rPr>
        <w:t xml:space="preserve">. </w:t>
      </w:r>
      <w:r w:rsidRPr="00A830C0">
        <w:rPr>
          <w:rFonts w:ascii="Arial" w:hAnsi="Arial" w:cs="Arial"/>
          <w:sz w:val="24"/>
          <w:szCs w:val="24"/>
        </w:rPr>
        <w:t>Dr. Francisco Leonardo Tejerina-Garro</w:t>
      </w:r>
    </w:p>
    <w:p w14:paraId="6E2A2EAA" w14:textId="77777777" w:rsidR="006D5508" w:rsidRPr="00A830C0" w:rsidRDefault="006D5508" w:rsidP="006045BB">
      <w:pPr>
        <w:spacing w:line="360" w:lineRule="auto"/>
        <w:ind w:left="4253"/>
        <w:jc w:val="both"/>
        <w:rPr>
          <w:rFonts w:ascii="Arial" w:hAnsi="Arial" w:cs="Arial"/>
          <w:sz w:val="24"/>
          <w:szCs w:val="24"/>
        </w:rPr>
      </w:pPr>
      <w:r w:rsidRPr="00A830C0">
        <w:rPr>
          <w:rFonts w:ascii="Arial" w:hAnsi="Arial" w:cs="Arial"/>
          <w:sz w:val="24"/>
          <w:szCs w:val="24"/>
        </w:rPr>
        <w:t>Coorientador: Prof. Dr. Wilian Vaz-Silva</w:t>
      </w:r>
    </w:p>
    <w:p w14:paraId="5D9A9094" w14:textId="634D2671" w:rsidR="006D5508" w:rsidRPr="00A830C0" w:rsidRDefault="006D5508" w:rsidP="00A830C0">
      <w:pPr>
        <w:spacing w:line="360" w:lineRule="auto"/>
        <w:ind w:firstLine="4962"/>
        <w:jc w:val="both"/>
        <w:rPr>
          <w:rFonts w:ascii="Arial" w:hAnsi="Arial" w:cs="Arial"/>
          <w:sz w:val="24"/>
          <w:szCs w:val="24"/>
        </w:rPr>
      </w:pPr>
    </w:p>
    <w:p w14:paraId="5451070F" w14:textId="77777777" w:rsidR="006D5508" w:rsidRPr="00A830C0" w:rsidRDefault="006D5508" w:rsidP="00A830C0">
      <w:pPr>
        <w:spacing w:line="360" w:lineRule="auto"/>
        <w:ind w:firstLine="4962"/>
        <w:jc w:val="both"/>
        <w:rPr>
          <w:rFonts w:ascii="Arial" w:hAnsi="Arial" w:cs="Arial"/>
          <w:sz w:val="24"/>
          <w:szCs w:val="24"/>
        </w:rPr>
      </w:pPr>
    </w:p>
    <w:p w14:paraId="49E9D466" w14:textId="77777777" w:rsidR="006D5508" w:rsidRPr="00A830C0" w:rsidRDefault="006D5508" w:rsidP="00A830C0">
      <w:pPr>
        <w:spacing w:line="360" w:lineRule="auto"/>
        <w:ind w:firstLine="4962"/>
        <w:jc w:val="both"/>
        <w:rPr>
          <w:rFonts w:ascii="Arial" w:hAnsi="Arial" w:cs="Arial"/>
          <w:sz w:val="24"/>
          <w:szCs w:val="24"/>
        </w:rPr>
      </w:pPr>
    </w:p>
    <w:p w14:paraId="714ED87D" w14:textId="77777777" w:rsidR="006D5508" w:rsidRPr="00A830C0" w:rsidRDefault="006D5508" w:rsidP="00A830C0">
      <w:pPr>
        <w:spacing w:line="360" w:lineRule="auto"/>
        <w:ind w:firstLine="4962"/>
        <w:jc w:val="both"/>
        <w:rPr>
          <w:rFonts w:ascii="Arial" w:hAnsi="Arial" w:cs="Arial"/>
          <w:sz w:val="24"/>
          <w:szCs w:val="24"/>
        </w:rPr>
      </w:pPr>
    </w:p>
    <w:p w14:paraId="2ADDFB16" w14:textId="68DF67B6" w:rsidR="006D5508" w:rsidRPr="00A830C0" w:rsidRDefault="006D5508" w:rsidP="00A830C0">
      <w:pPr>
        <w:spacing w:line="360" w:lineRule="auto"/>
        <w:jc w:val="center"/>
        <w:rPr>
          <w:rFonts w:ascii="Arial" w:hAnsi="Arial" w:cs="Arial"/>
          <w:b/>
          <w:bCs/>
          <w:sz w:val="24"/>
          <w:szCs w:val="24"/>
        </w:rPr>
      </w:pPr>
      <w:r w:rsidRPr="00A830C0">
        <w:rPr>
          <w:rFonts w:ascii="Arial" w:hAnsi="Arial" w:cs="Arial"/>
          <w:b/>
          <w:bCs/>
          <w:sz w:val="24"/>
          <w:szCs w:val="24"/>
        </w:rPr>
        <w:t>São Carlos - SP</w:t>
      </w:r>
    </w:p>
    <w:p w14:paraId="7C5C418C" w14:textId="71D34797" w:rsidR="006D5508" w:rsidRPr="00A830C0" w:rsidRDefault="006D5508" w:rsidP="00A830C0">
      <w:pPr>
        <w:spacing w:line="360" w:lineRule="auto"/>
        <w:jc w:val="center"/>
        <w:rPr>
          <w:rFonts w:ascii="Arial" w:hAnsi="Arial" w:cs="Arial"/>
          <w:b/>
          <w:bCs/>
          <w:sz w:val="24"/>
          <w:szCs w:val="24"/>
        </w:rPr>
      </w:pPr>
      <w:r w:rsidRPr="00A830C0">
        <w:rPr>
          <w:rFonts w:ascii="Arial" w:hAnsi="Arial" w:cs="Arial"/>
          <w:b/>
          <w:bCs/>
          <w:sz w:val="24"/>
          <w:szCs w:val="24"/>
        </w:rPr>
        <w:t>2024</w:t>
      </w:r>
    </w:p>
    <w:p w14:paraId="6D1B2DD4" w14:textId="46BA1155" w:rsidR="00E7500D" w:rsidRDefault="00E7500D" w:rsidP="00A830C0">
      <w:pPr>
        <w:spacing w:line="360" w:lineRule="auto"/>
        <w:rPr>
          <w:rFonts w:ascii="Arial" w:hAnsi="Arial" w:cs="Arial"/>
          <w:b/>
          <w:bCs/>
          <w:sz w:val="24"/>
          <w:szCs w:val="24"/>
        </w:rPr>
      </w:pPr>
      <w:r w:rsidRPr="00A830C0">
        <w:rPr>
          <w:rFonts w:ascii="Arial" w:hAnsi="Arial" w:cs="Arial"/>
          <w:b/>
          <w:bCs/>
          <w:sz w:val="24"/>
          <w:szCs w:val="24"/>
        </w:rPr>
        <w:br w:type="page"/>
      </w:r>
    </w:p>
    <w:p w14:paraId="3C84F521" w14:textId="77777777" w:rsidR="002A54D5" w:rsidRDefault="002A54D5" w:rsidP="002A54D5">
      <w:pPr>
        <w:rPr>
          <w:rFonts w:ascii="Times New Roman"/>
          <w:sz w:val="20"/>
        </w:rPr>
      </w:pPr>
      <w:r>
        <w:rPr>
          <w:noProof/>
        </w:rPr>
        <w:lastRenderedPageBreak/>
        <mc:AlternateContent>
          <mc:Choice Requires="wpg">
            <w:drawing>
              <wp:anchor distT="0" distB="0" distL="0" distR="0" simplePos="0" relativeHeight="251659264" behindDoc="0" locked="0" layoutInCell="1" allowOverlap="1" wp14:anchorId="07FCF903" wp14:editId="0EE9A1F0">
                <wp:simplePos x="0" y="0"/>
                <wp:positionH relativeFrom="page">
                  <wp:posOffset>2989421</wp:posOffset>
                </wp:positionH>
                <wp:positionV relativeFrom="page">
                  <wp:posOffset>362997</wp:posOffset>
                </wp:positionV>
                <wp:extent cx="1134745" cy="113030"/>
                <wp:effectExtent l="0" t="0" r="0" b="0"/>
                <wp:wrapNone/>
                <wp:docPr id="2133216300"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4745" cy="113030"/>
                          <a:chOff x="0" y="0"/>
                          <a:chExt cx="1134745" cy="113030"/>
                        </a:xfrm>
                      </wpg:grpSpPr>
                      <pic:pic xmlns:pic="http://schemas.openxmlformats.org/drawingml/2006/picture">
                        <pic:nvPicPr>
                          <pic:cNvPr id="1197227784" name="Image 2"/>
                          <pic:cNvPicPr/>
                        </pic:nvPicPr>
                        <pic:blipFill>
                          <a:blip r:embed="rId8" cstate="print"/>
                          <a:stretch>
                            <a:fillRect/>
                          </a:stretch>
                        </pic:blipFill>
                        <pic:spPr>
                          <a:xfrm>
                            <a:off x="0" y="1523"/>
                            <a:ext cx="87058" cy="111347"/>
                          </a:xfrm>
                          <a:prstGeom prst="rect">
                            <a:avLst/>
                          </a:prstGeom>
                        </pic:spPr>
                      </pic:pic>
                      <pic:pic xmlns:pic="http://schemas.openxmlformats.org/drawingml/2006/picture">
                        <pic:nvPicPr>
                          <pic:cNvPr id="676263705" name="Image 3"/>
                          <pic:cNvPicPr/>
                        </pic:nvPicPr>
                        <pic:blipFill>
                          <a:blip r:embed="rId9" cstate="print"/>
                          <a:stretch>
                            <a:fillRect/>
                          </a:stretch>
                        </pic:blipFill>
                        <pic:spPr>
                          <a:xfrm>
                            <a:off x="110013" y="1523"/>
                            <a:ext cx="86963" cy="108299"/>
                          </a:xfrm>
                          <a:prstGeom prst="rect">
                            <a:avLst/>
                          </a:prstGeom>
                        </pic:spPr>
                      </pic:pic>
                      <pic:pic xmlns:pic="http://schemas.openxmlformats.org/drawingml/2006/picture">
                        <pic:nvPicPr>
                          <pic:cNvPr id="691234799" name="Image 4"/>
                          <pic:cNvPicPr/>
                        </pic:nvPicPr>
                        <pic:blipFill>
                          <a:blip r:embed="rId10" cstate="print"/>
                          <a:stretch>
                            <a:fillRect/>
                          </a:stretch>
                        </pic:blipFill>
                        <pic:spPr>
                          <a:xfrm>
                            <a:off x="220122" y="1238"/>
                            <a:ext cx="227361" cy="109728"/>
                          </a:xfrm>
                          <a:prstGeom prst="rect">
                            <a:avLst/>
                          </a:prstGeom>
                        </pic:spPr>
                      </pic:pic>
                      <wps:wsp>
                        <wps:cNvPr id="655553076" name="Graphic 5"/>
                        <wps:cNvSpPr/>
                        <wps:spPr>
                          <a:xfrm>
                            <a:off x="467290" y="5"/>
                            <a:ext cx="667385" cy="113030"/>
                          </a:xfrm>
                          <a:custGeom>
                            <a:avLst/>
                            <a:gdLst/>
                            <a:ahLst/>
                            <a:cxnLst/>
                            <a:rect l="l" t="t" r="r" b="b"/>
                            <a:pathLst>
                              <a:path w="667385" h="113030">
                                <a:moveTo>
                                  <a:pt x="97726" y="109829"/>
                                </a:moveTo>
                                <a:lnTo>
                                  <a:pt x="84010" y="88480"/>
                                </a:lnTo>
                                <a:lnTo>
                                  <a:pt x="79438" y="80860"/>
                                </a:lnTo>
                                <a:lnTo>
                                  <a:pt x="74777" y="74764"/>
                                </a:lnTo>
                                <a:lnTo>
                                  <a:pt x="68681" y="68668"/>
                                </a:lnTo>
                                <a:lnTo>
                                  <a:pt x="64109" y="65620"/>
                                </a:lnTo>
                                <a:lnTo>
                                  <a:pt x="59537" y="62572"/>
                                </a:lnTo>
                                <a:lnTo>
                                  <a:pt x="70205" y="61048"/>
                                </a:lnTo>
                                <a:lnTo>
                                  <a:pt x="76301" y="58000"/>
                                </a:lnTo>
                                <a:lnTo>
                                  <a:pt x="80962" y="51816"/>
                                </a:lnTo>
                                <a:lnTo>
                                  <a:pt x="87058" y="47244"/>
                                </a:lnTo>
                                <a:lnTo>
                                  <a:pt x="88582" y="39624"/>
                                </a:lnTo>
                                <a:lnTo>
                                  <a:pt x="88582" y="25908"/>
                                </a:lnTo>
                                <a:lnTo>
                                  <a:pt x="87058" y="19812"/>
                                </a:lnTo>
                                <a:lnTo>
                                  <a:pt x="84010" y="15240"/>
                                </a:lnTo>
                                <a:lnTo>
                                  <a:pt x="80962" y="9144"/>
                                </a:lnTo>
                                <a:lnTo>
                                  <a:pt x="76301" y="6096"/>
                                </a:lnTo>
                                <a:lnTo>
                                  <a:pt x="71729" y="4572"/>
                                </a:lnTo>
                                <a:lnTo>
                                  <a:pt x="66814" y="2806"/>
                                </a:lnTo>
                                <a:lnTo>
                                  <a:pt x="65633" y="2628"/>
                                </a:lnTo>
                                <a:lnTo>
                                  <a:pt x="65633" y="25908"/>
                                </a:lnTo>
                                <a:lnTo>
                                  <a:pt x="65633" y="39624"/>
                                </a:lnTo>
                                <a:lnTo>
                                  <a:pt x="64109" y="41148"/>
                                </a:lnTo>
                                <a:lnTo>
                                  <a:pt x="62585" y="44196"/>
                                </a:lnTo>
                                <a:lnTo>
                                  <a:pt x="61061" y="45720"/>
                                </a:lnTo>
                                <a:lnTo>
                                  <a:pt x="58013" y="45720"/>
                                </a:lnTo>
                                <a:lnTo>
                                  <a:pt x="54965" y="47244"/>
                                </a:lnTo>
                                <a:lnTo>
                                  <a:pt x="21336" y="47244"/>
                                </a:lnTo>
                                <a:lnTo>
                                  <a:pt x="21336" y="19812"/>
                                </a:lnTo>
                                <a:lnTo>
                                  <a:pt x="54965" y="19812"/>
                                </a:lnTo>
                                <a:lnTo>
                                  <a:pt x="61061" y="22860"/>
                                </a:lnTo>
                                <a:lnTo>
                                  <a:pt x="62585" y="24384"/>
                                </a:lnTo>
                                <a:lnTo>
                                  <a:pt x="65633" y="25908"/>
                                </a:lnTo>
                                <a:lnTo>
                                  <a:pt x="65633" y="2628"/>
                                </a:lnTo>
                                <a:lnTo>
                                  <a:pt x="61061" y="1905"/>
                                </a:lnTo>
                                <a:lnTo>
                                  <a:pt x="54152" y="1574"/>
                                </a:lnTo>
                                <a:lnTo>
                                  <a:pt x="45821" y="1524"/>
                                </a:lnTo>
                                <a:lnTo>
                                  <a:pt x="0" y="1524"/>
                                </a:lnTo>
                                <a:lnTo>
                                  <a:pt x="0" y="109829"/>
                                </a:lnTo>
                                <a:lnTo>
                                  <a:pt x="21336" y="109829"/>
                                </a:lnTo>
                                <a:lnTo>
                                  <a:pt x="21336" y="65620"/>
                                </a:lnTo>
                                <a:lnTo>
                                  <a:pt x="36677" y="65620"/>
                                </a:lnTo>
                                <a:lnTo>
                                  <a:pt x="39725" y="67144"/>
                                </a:lnTo>
                                <a:lnTo>
                                  <a:pt x="41249" y="68668"/>
                                </a:lnTo>
                                <a:lnTo>
                                  <a:pt x="44297" y="70192"/>
                                </a:lnTo>
                                <a:lnTo>
                                  <a:pt x="45821" y="73240"/>
                                </a:lnTo>
                                <a:lnTo>
                                  <a:pt x="50393" y="77812"/>
                                </a:lnTo>
                                <a:lnTo>
                                  <a:pt x="54965" y="86956"/>
                                </a:lnTo>
                                <a:lnTo>
                                  <a:pt x="71729" y="109829"/>
                                </a:lnTo>
                                <a:lnTo>
                                  <a:pt x="97726" y="109829"/>
                                </a:lnTo>
                                <a:close/>
                              </a:path>
                              <a:path w="667385" h="113030">
                                <a:moveTo>
                                  <a:pt x="192405" y="71729"/>
                                </a:moveTo>
                                <a:lnTo>
                                  <a:pt x="160134" y="44081"/>
                                </a:lnTo>
                                <a:lnTo>
                                  <a:pt x="152692" y="42672"/>
                                </a:lnTo>
                                <a:lnTo>
                                  <a:pt x="142024" y="39624"/>
                                </a:lnTo>
                                <a:lnTo>
                                  <a:pt x="129832" y="33528"/>
                                </a:lnTo>
                                <a:lnTo>
                                  <a:pt x="129832" y="22860"/>
                                </a:lnTo>
                                <a:lnTo>
                                  <a:pt x="132880" y="21336"/>
                                </a:lnTo>
                                <a:lnTo>
                                  <a:pt x="135928" y="18288"/>
                                </a:lnTo>
                                <a:lnTo>
                                  <a:pt x="158788" y="18288"/>
                                </a:lnTo>
                                <a:lnTo>
                                  <a:pt x="164884" y="24384"/>
                                </a:lnTo>
                                <a:lnTo>
                                  <a:pt x="166408" y="27432"/>
                                </a:lnTo>
                                <a:lnTo>
                                  <a:pt x="167932" y="33528"/>
                                </a:lnTo>
                                <a:lnTo>
                                  <a:pt x="189357" y="32004"/>
                                </a:lnTo>
                                <a:lnTo>
                                  <a:pt x="189357" y="22860"/>
                                </a:lnTo>
                                <a:lnTo>
                                  <a:pt x="186309" y="13716"/>
                                </a:lnTo>
                                <a:lnTo>
                                  <a:pt x="178689" y="9144"/>
                                </a:lnTo>
                                <a:lnTo>
                                  <a:pt x="173228" y="5143"/>
                                </a:lnTo>
                                <a:lnTo>
                                  <a:pt x="166217" y="2286"/>
                                </a:lnTo>
                                <a:lnTo>
                                  <a:pt x="157810" y="571"/>
                                </a:lnTo>
                                <a:lnTo>
                                  <a:pt x="148120" y="0"/>
                                </a:lnTo>
                                <a:lnTo>
                                  <a:pt x="132880" y="0"/>
                                </a:lnTo>
                                <a:lnTo>
                                  <a:pt x="108394" y="24384"/>
                                </a:lnTo>
                                <a:lnTo>
                                  <a:pt x="108394" y="38100"/>
                                </a:lnTo>
                                <a:lnTo>
                                  <a:pt x="143548" y="62585"/>
                                </a:lnTo>
                                <a:lnTo>
                                  <a:pt x="152692" y="65633"/>
                                </a:lnTo>
                                <a:lnTo>
                                  <a:pt x="158788" y="67157"/>
                                </a:lnTo>
                                <a:lnTo>
                                  <a:pt x="160312" y="67157"/>
                                </a:lnTo>
                                <a:lnTo>
                                  <a:pt x="164884" y="68681"/>
                                </a:lnTo>
                                <a:lnTo>
                                  <a:pt x="169456" y="73253"/>
                                </a:lnTo>
                                <a:lnTo>
                                  <a:pt x="170980" y="76301"/>
                                </a:lnTo>
                                <a:lnTo>
                                  <a:pt x="170980" y="82397"/>
                                </a:lnTo>
                                <a:lnTo>
                                  <a:pt x="169456" y="86969"/>
                                </a:lnTo>
                                <a:lnTo>
                                  <a:pt x="164884" y="90017"/>
                                </a:lnTo>
                                <a:lnTo>
                                  <a:pt x="161836" y="91541"/>
                                </a:lnTo>
                                <a:lnTo>
                                  <a:pt x="155740" y="93065"/>
                                </a:lnTo>
                                <a:lnTo>
                                  <a:pt x="142024" y="93065"/>
                                </a:lnTo>
                                <a:lnTo>
                                  <a:pt x="125158" y="73253"/>
                                </a:lnTo>
                                <a:lnTo>
                                  <a:pt x="103822" y="74777"/>
                                </a:lnTo>
                                <a:lnTo>
                                  <a:pt x="131305" y="110401"/>
                                </a:lnTo>
                                <a:lnTo>
                                  <a:pt x="149644" y="112877"/>
                                </a:lnTo>
                                <a:lnTo>
                                  <a:pt x="158788" y="112877"/>
                                </a:lnTo>
                                <a:lnTo>
                                  <a:pt x="166408" y="111353"/>
                                </a:lnTo>
                                <a:lnTo>
                                  <a:pt x="184785" y="102209"/>
                                </a:lnTo>
                                <a:lnTo>
                                  <a:pt x="190881" y="90017"/>
                                </a:lnTo>
                                <a:lnTo>
                                  <a:pt x="192405" y="85445"/>
                                </a:lnTo>
                                <a:lnTo>
                                  <a:pt x="192405" y="71729"/>
                                </a:lnTo>
                                <a:close/>
                              </a:path>
                              <a:path w="667385" h="113030">
                                <a:moveTo>
                                  <a:pt x="234416" y="1231"/>
                                </a:moveTo>
                                <a:lnTo>
                                  <a:pt x="210032" y="1231"/>
                                </a:lnTo>
                                <a:lnTo>
                                  <a:pt x="210032" y="110959"/>
                                </a:lnTo>
                                <a:lnTo>
                                  <a:pt x="234416" y="110959"/>
                                </a:lnTo>
                                <a:lnTo>
                                  <a:pt x="234416" y="1231"/>
                                </a:lnTo>
                                <a:close/>
                              </a:path>
                              <a:path w="667385" h="113030">
                                <a:moveTo>
                                  <a:pt x="345097" y="73253"/>
                                </a:moveTo>
                                <a:lnTo>
                                  <a:pt x="342049" y="30480"/>
                                </a:lnTo>
                                <a:lnTo>
                                  <a:pt x="336715" y="19812"/>
                                </a:lnTo>
                                <a:lnTo>
                                  <a:pt x="335953" y="18288"/>
                                </a:lnTo>
                                <a:lnTo>
                                  <a:pt x="326809" y="9144"/>
                                </a:lnTo>
                                <a:lnTo>
                                  <a:pt x="322135" y="4572"/>
                                </a:lnTo>
                                <a:lnTo>
                                  <a:pt x="322135" y="41148"/>
                                </a:lnTo>
                                <a:lnTo>
                                  <a:pt x="322135" y="71729"/>
                                </a:lnTo>
                                <a:lnTo>
                                  <a:pt x="305371" y="91541"/>
                                </a:lnTo>
                                <a:lnTo>
                                  <a:pt x="276415" y="91541"/>
                                </a:lnTo>
                                <a:lnTo>
                                  <a:pt x="276415" y="19812"/>
                                </a:lnTo>
                                <a:lnTo>
                                  <a:pt x="300799" y="19812"/>
                                </a:lnTo>
                                <a:lnTo>
                                  <a:pt x="303847" y="21336"/>
                                </a:lnTo>
                                <a:lnTo>
                                  <a:pt x="308419" y="21336"/>
                                </a:lnTo>
                                <a:lnTo>
                                  <a:pt x="311467" y="22860"/>
                                </a:lnTo>
                                <a:lnTo>
                                  <a:pt x="317563" y="28956"/>
                                </a:lnTo>
                                <a:lnTo>
                                  <a:pt x="319087" y="32004"/>
                                </a:lnTo>
                                <a:lnTo>
                                  <a:pt x="322135" y="41148"/>
                                </a:lnTo>
                                <a:lnTo>
                                  <a:pt x="322135" y="4572"/>
                                </a:lnTo>
                                <a:lnTo>
                                  <a:pt x="314515" y="3048"/>
                                </a:lnTo>
                                <a:lnTo>
                                  <a:pt x="309943" y="1524"/>
                                </a:lnTo>
                                <a:lnTo>
                                  <a:pt x="253466" y="1524"/>
                                </a:lnTo>
                                <a:lnTo>
                                  <a:pt x="253466" y="109829"/>
                                </a:lnTo>
                                <a:lnTo>
                                  <a:pt x="309943" y="109829"/>
                                </a:lnTo>
                                <a:lnTo>
                                  <a:pt x="314515" y="108305"/>
                                </a:lnTo>
                                <a:lnTo>
                                  <a:pt x="322135" y="106781"/>
                                </a:lnTo>
                                <a:lnTo>
                                  <a:pt x="326809" y="103733"/>
                                </a:lnTo>
                                <a:lnTo>
                                  <a:pt x="329857" y="99161"/>
                                </a:lnTo>
                                <a:lnTo>
                                  <a:pt x="335953" y="94589"/>
                                </a:lnTo>
                                <a:lnTo>
                                  <a:pt x="337477" y="91541"/>
                                </a:lnTo>
                                <a:lnTo>
                                  <a:pt x="339001" y="88493"/>
                                </a:lnTo>
                                <a:lnTo>
                                  <a:pt x="345097" y="73253"/>
                                </a:lnTo>
                                <a:close/>
                              </a:path>
                              <a:path w="667385" h="113030">
                                <a:moveTo>
                                  <a:pt x="462635" y="109829"/>
                                </a:moveTo>
                                <a:lnTo>
                                  <a:pt x="452653" y="85432"/>
                                </a:lnTo>
                                <a:lnTo>
                                  <a:pt x="445173" y="67144"/>
                                </a:lnTo>
                                <a:lnTo>
                                  <a:pt x="428929" y="27432"/>
                                </a:lnTo>
                                <a:lnTo>
                                  <a:pt x="421386" y="8991"/>
                                </a:lnTo>
                                <a:lnTo>
                                  <a:pt x="421386" y="67144"/>
                                </a:lnTo>
                                <a:lnTo>
                                  <a:pt x="392430" y="67144"/>
                                </a:lnTo>
                                <a:lnTo>
                                  <a:pt x="407670" y="27432"/>
                                </a:lnTo>
                                <a:lnTo>
                                  <a:pt x="421386" y="67144"/>
                                </a:lnTo>
                                <a:lnTo>
                                  <a:pt x="421386" y="8991"/>
                                </a:lnTo>
                                <a:lnTo>
                                  <a:pt x="418338" y="1524"/>
                                </a:lnTo>
                                <a:lnTo>
                                  <a:pt x="395478" y="1524"/>
                                </a:lnTo>
                                <a:lnTo>
                                  <a:pt x="352704" y="109829"/>
                                </a:lnTo>
                                <a:lnTo>
                                  <a:pt x="377190" y="109829"/>
                                </a:lnTo>
                                <a:lnTo>
                                  <a:pt x="384810" y="85432"/>
                                </a:lnTo>
                                <a:lnTo>
                                  <a:pt x="429094" y="85432"/>
                                </a:lnTo>
                                <a:lnTo>
                                  <a:pt x="438238" y="109829"/>
                                </a:lnTo>
                                <a:lnTo>
                                  <a:pt x="462635" y="109829"/>
                                </a:lnTo>
                                <a:close/>
                              </a:path>
                              <a:path w="667385" h="113030">
                                <a:moveTo>
                                  <a:pt x="566458" y="56388"/>
                                </a:moveTo>
                                <a:lnTo>
                                  <a:pt x="566166" y="49555"/>
                                </a:lnTo>
                                <a:lnTo>
                                  <a:pt x="565315" y="42862"/>
                                </a:lnTo>
                                <a:lnTo>
                                  <a:pt x="563880" y="36461"/>
                                </a:lnTo>
                                <a:lnTo>
                                  <a:pt x="561886" y="30480"/>
                                </a:lnTo>
                                <a:lnTo>
                                  <a:pt x="560362" y="24384"/>
                                </a:lnTo>
                                <a:lnTo>
                                  <a:pt x="556933" y="19812"/>
                                </a:lnTo>
                                <a:lnTo>
                                  <a:pt x="555790" y="18288"/>
                                </a:lnTo>
                                <a:lnTo>
                                  <a:pt x="543598" y="6096"/>
                                </a:lnTo>
                                <a:lnTo>
                                  <a:pt x="543598" y="47244"/>
                                </a:lnTo>
                                <a:lnTo>
                                  <a:pt x="543598" y="64109"/>
                                </a:lnTo>
                                <a:lnTo>
                                  <a:pt x="542074" y="71729"/>
                                </a:lnTo>
                                <a:lnTo>
                                  <a:pt x="539026" y="80873"/>
                                </a:lnTo>
                                <a:lnTo>
                                  <a:pt x="537502" y="83921"/>
                                </a:lnTo>
                                <a:lnTo>
                                  <a:pt x="532930" y="88493"/>
                                </a:lnTo>
                                <a:lnTo>
                                  <a:pt x="526834" y="91541"/>
                                </a:lnTo>
                                <a:lnTo>
                                  <a:pt x="496252" y="91541"/>
                                </a:lnTo>
                                <a:lnTo>
                                  <a:pt x="496252" y="19812"/>
                                </a:lnTo>
                                <a:lnTo>
                                  <a:pt x="520636" y="19812"/>
                                </a:lnTo>
                                <a:lnTo>
                                  <a:pt x="523786" y="21336"/>
                                </a:lnTo>
                                <a:lnTo>
                                  <a:pt x="528358" y="21336"/>
                                </a:lnTo>
                                <a:lnTo>
                                  <a:pt x="543598" y="47244"/>
                                </a:lnTo>
                                <a:lnTo>
                                  <a:pt x="543598" y="6096"/>
                                </a:lnTo>
                                <a:lnTo>
                                  <a:pt x="542074" y="4572"/>
                                </a:lnTo>
                                <a:lnTo>
                                  <a:pt x="535978" y="3048"/>
                                </a:lnTo>
                                <a:lnTo>
                                  <a:pt x="531406" y="1524"/>
                                </a:lnTo>
                                <a:lnTo>
                                  <a:pt x="474916" y="1524"/>
                                </a:lnTo>
                                <a:lnTo>
                                  <a:pt x="474916" y="109829"/>
                                </a:lnTo>
                                <a:lnTo>
                                  <a:pt x="529882" y="109829"/>
                                </a:lnTo>
                                <a:lnTo>
                                  <a:pt x="542074" y="106781"/>
                                </a:lnTo>
                                <a:lnTo>
                                  <a:pt x="546646" y="103733"/>
                                </a:lnTo>
                                <a:lnTo>
                                  <a:pt x="555790" y="94589"/>
                                </a:lnTo>
                                <a:lnTo>
                                  <a:pt x="558076" y="91541"/>
                                </a:lnTo>
                                <a:lnTo>
                                  <a:pt x="560362" y="88493"/>
                                </a:lnTo>
                                <a:lnTo>
                                  <a:pt x="561886" y="80873"/>
                                </a:lnTo>
                                <a:lnTo>
                                  <a:pt x="564934" y="73253"/>
                                </a:lnTo>
                                <a:lnTo>
                                  <a:pt x="566458" y="65633"/>
                                </a:lnTo>
                                <a:lnTo>
                                  <a:pt x="566458" y="56388"/>
                                </a:lnTo>
                                <a:close/>
                              </a:path>
                              <a:path w="667385" h="113030">
                                <a:moveTo>
                                  <a:pt x="667321" y="92049"/>
                                </a:moveTo>
                                <a:lnTo>
                                  <a:pt x="606171" y="92049"/>
                                </a:lnTo>
                                <a:lnTo>
                                  <a:pt x="606171" y="62839"/>
                                </a:lnTo>
                                <a:lnTo>
                                  <a:pt x="661136" y="62839"/>
                                </a:lnTo>
                                <a:lnTo>
                                  <a:pt x="661136" y="43789"/>
                                </a:lnTo>
                                <a:lnTo>
                                  <a:pt x="606171" y="43789"/>
                                </a:lnTo>
                                <a:lnTo>
                                  <a:pt x="606171" y="19659"/>
                                </a:lnTo>
                                <a:lnTo>
                                  <a:pt x="665708" y="19659"/>
                                </a:lnTo>
                                <a:lnTo>
                                  <a:pt x="665708" y="1879"/>
                                </a:lnTo>
                                <a:lnTo>
                                  <a:pt x="584835" y="1879"/>
                                </a:lnTo>
                                <a:lnTo>
                                  <a:pt x="584835" y="19659"/>
                                </a:lnTo>
                                <a:lnTo>
                                  <a:pt x="584835" y="43789"/>
                                </a:lnTo>
                                <a:lnTo>
                                  <a:pt x="584835" y="62839"/>
                                </a:lnTo>
                                <a:lnTo>
                                  <a:pt x="584835" y="92049"/>
                                </a:lnTo>
                                <a:lnTo>
                                  <a:pt x="584835" y="109829"/>
                                </a:lnTo>
                                <a:lnTo>
                                  <a:pt x="667321" y="109829"/>
                                </a:lnTo>
                                <a:lnTo>
                                  <a:pt x="667321" y="92049"/>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13F115C" id="Group 1" o:spid="_x0000_s1026" style="position:absolute;margin-left:235.4pt;margin-top:28.6pt;width:89.35pt;height:8.9pt;z-index:251659264;mso-wrap-distance-left:0;mso-wrap-distance-right:0;mso-position-horizontal-relative:page;mso-position-vertical-relative:page" coordsize="11347,11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top:15;width:870;height:1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">
                  <v:imagedata r:id="rId11" o:title=""/>
                </v:shape>
                <v:shape id="Image 3" o:spid="_x0000_s1028" type="#_x0000_t75" style="position:absolute;left:1100;top:15;width:869;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">
                  <v:imagedata r:id="rId12" o:title=""/>
                </v:shape>
                <v:shape id="Image 4" o:spid="_x0000_s1029" type="#_x0000_t75" style="position:absolute;left:2201;top:12;width:2273;height:1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">
                  <v:imagedata r:id="rId13" o:title=""/>
                </v:shape>
                <v:shape id="Graphic 5" o:spid="_x0000_s1030" style="position:absolute;left:4672;width:6674;height:1130;visibility:visible;mso-wrap-style:square;v-text-anchor:top" coordsize="667385,11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" path="m97726,109829l84010,88480,79438,80860,74777,74764,68681,68668,64109,65620,59537,62572,70205,61048r6096,-3048l80962,51816r6096,-4572l88582,39624r,-13716l87058,19812,84010,15240,80962,9144,76301,6096,71729,4572,66814,2806,65633,2628r,23280l65633,39624r-1524,1524l62585,44196r-1524,1524l58013,45720r-3048,1524l21336,47244r,-27432l54965,19812r6096,3048l62585,24384r3048,1524l65633,2628,61061,1905,54152,1574r-8331,-50l,1524,,109829r21336,l21336,65620r15341,l39725,67144r1524,1524l44297,70192r1524,3048l50393,77812r4572,9144l71729,109829r25997,xem192405,71729l160134,44081r-7442,-1409l142024,39624,129832,33528r,-10668l132880,21336r3048,-3048l158788,18288r6096,6096l166408,27432r1524,6096l189357,32004r,-9144l186309,13716,178689,9144,173228,5143,166217,2286,157810,571,148120,,132880,,108394,24384r,13716l143548,62585r9144,3048l158788,67157r1524,l164884,68681r4572,4572l170980,76301r,6096l169456,86969r-4572,3048l161836,91541r-6096,1524l142024,93065,125158,73253r-21336,1524l131305,110401r18339,2476l158788,112877r7620,-1524l184785,102209r6096,-12192l192405,85445r,-13716xem234416,1231r-24384,l210032,110959r24384,l234416,1231xem345097,73253l342049,30480,336715,19812r-762,-1524l326809,9144,322135,4572r,36576l322135,71729,305371,91541r-28956,l276415,19812r24384,l303847,21336r4572,l311467,22860r6096,6096l319087,32004r3048,9144l322135,4572,314515,3048,309943,1524r-56477,l253466,109829r56477,l314515,108305r7620,-1524l326809,103733r3048,-4572l335953,94589r1524,-3048l339001,88493r6096,-15240xem462635,109829l452653,85432,445173,67144,428929,27432,421386,8991r,58153l392430,67144,407670,27432r13716,39712l421386,8991,418338,1524r-22860,l352704,109829r24486,l384810,85432r44284,l438238,109829r24397,xem566458,56388r-292,-6833l565315,42862r-1435,-6401l561886,30480r-1524,-6096l556933,19812r-1143,-1524l543598,6096r,41148l543598,64109r-1524,7620l539026,80873r-1524,3048l532930,88493r-6096,3048l496252,91541r,-71729l520636,19812r3150,1524l528358,21336r15240,25908l543598,6096,542074,4572,535978,3048,531406,1524r-56490,l474916,109829r54966,l542074,106781r4572,-3048l555790,94589r2286,-3048l560362,88493r1524,-7620l564934,73253r1524,-7620l566458,56388xem667321,92049r-61150,l606171,62839r54965,l661136,43789r-54965,l606171,19659r59537,l665708,1879r-80873,l584835,19659r,24130l584835,62839r,29210l584835,109829r82486,l667321,92049xe" fillcolor="black" stroked="f">
                  <v:path arrowok="t"/>
                </v:shape>
                <w10:wrap anchorx="page" anchory="page"/>
              </v:group>
            </w:pict>
          </mc:Fallback>
        </mc:AlternateContent>
      </w:r>
      <w:r>
        <w:rPr>
          <w:noProof/>
        </w:rPr>
        <mc:AlternateContent>
          <mc:Choice Requires="wps">
            <w:drawing>
              <wp:anchor distT="0" distB="0" distL="0" distR="0" simplePos="0" relativeHeight="251660288" behindDoc="0" locked="0" layoutInCell="1" allowOverlap="1" wp14:anchorId="33F6305B" wp14:editId="06A9E76F">
                <wp:simplePos x="0" y="0"/>
                <wp:positionH relativeFrom="page">
                  <wp:posOffset>4186618</wp:posOffset>
                </wp:positionH>
                <wp:positionV relativeFrom="page">
                  <wp:posOffset>364489</wp:posOffset>
                </wp:positionV>
                <wp:extent cx="704215" cy="10858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4215" cy="108585"/>
                        </a:xfrm>
                        <a:custGeom>
                          <a:avLst/>
                          <a:gdLst/>
                          <a:ahLst/>
                          <a:cxnLst/>
                          <a:rect l="l" t="t" r="r" b="b"/>
                          <a:pathLst>
                            <a:path w="704215" h="108585">
                              <a:moveTo>
                                <a:pt x="74764" y="393"/>
                              </a:moveTo>
                              <a:lnTo>
                                <a:pt x="0" y="393"/>
                              </a:lnTo>
                              <a:lnTo>
                                <a:pt x="0" y="18173"/>
                              </a:lnTo>
                              <a:lnTo>
                                <a:pt x="0" y="44843"/>
                              </a:lnTo>
                              <a:lnTo>
                                <a:pt x="0" y="62623"/>
                              </a:lnTo>
                              <a:lnTo>
                                <a:pt x="0" y="108343"/>
                              </a:lnTo>
                              <a:lnTo>
                                <a:pt x="21336" y="108343"/>
                              </a:lnTo>
                              <a:lnTo>
                                <a:pt x="21336" y="62623"/>
                              </a:lnTo>
                              <a:lnTo>
                                <a:pt x="67144" y="62623"/>
                              </a:lnTo>
                              <a:lnTo>
                                <a:pt x="67144" y="44843"/>
                              </a:lnTo>
                              <a:lnTo>
                                <a:pt x="21336" y="44843"/>
                              </a:lnTo>
                              <a:lnTo>
                                <a:pt x="21336" y="18173"/>
                              </a:lnTo>
                              <a:lnTo>
                                <a:pt x="74764" y="18173"/>
                              </a:lnTo>
                              <a:lnTo>
                                <a:pt x="74764" y="393"/>
                              </a:lnTo>
                              <a:close/>
                            </a:path>
                            <a:path w="704215" h="108585">
                              <a:moveTo>
                                <a:pt x="175641" y="90563"/>
                              </a:moveTo>
                              <a:lnTo>
                                <a:pt x="114490" y="90563"/>
                              </a:lnTo>
                              <a:lnTo>
                                <a:pt x="114490" y="61353"/>
                              </a:lnTo>
                              <a:lnTo>
                                <a:pt x="169443" y="61353"/>
                              </a:lnTo>
                              <a:lnTo>
                                <a:pt x="169443" y="42303"/>
                              </a:lnTo>
                              <a:lnTo>
                                <a:pt x="114490" y="42303"/>
                              </a:lnTo>
                              <a:lnTo>
                                <a:pt x="114490" y="18173"/>
                              </a:lnTo>
                              <a:lnTo>
                                <a:pt x="174015" y="18173"/>
                              </a:lnTo>
                              <a:lnTo>
                                <a:pt x="174015" y="393"/>
                              </a:lnTo>
                              <a:lnTo>
                                <a:pt x="93154" y="393"/>
                              </a:lnTo>
                              <a:lnTo>
                                <a:pt x="93154" y="18173"/>
                              </a:lnTo>
                              <a:lnTo>
                                <a:pt x="93154" y="42303"/>
                              </a:lnTo>
                              <a:lnTo>
                                <a:pt x="93154" y="61353"/>
                              </a:lnTo>
                              <a:lnTo>
                                <a:pt x="93154" y="90563"/>
                              </a:lnTo>
                              <a:lnTo>
                                <a:pt x="93154" y="108343"/>
                              </a:lnTo>
                              <a:lnTo>
                                <a:pt x="175641" y="108343"/>
                              </a:lnTo>
                              <a:lnTo>
                                <a:pt x="175641" y="90563"/>
                              </a:lnTo>
                              <a:close/>
                            </a:path>
                            <a:path w="704215" h="108585">
                              <a:moveTo>
                                <a:pt x="285457" y="54902"/>
                              </a:moveTo>
                              <a:lnTo>
                                <a:pt x="277075" y="18326"/>
                              </a:lnTo>
                              <a:lnTo>
                                <a:pt x="276313" y="16802"/>
                              </a:lnTo>
                              <a:lnTo>
                                <a:pt x="267169" y="7658"/>
                              </a:lnTo>
                              <a:lnTo>
                                <a:pt x="262597" y="4229"/>
                              </a:lnTo>
                              <a:lnTo>
                                <a:pt x="262597" y="39662"/>
                              </a:lnTo>
                              <a:lnTo>
                                <a:pt x="262597" y="70243"/>
                              </a:lnTo>
                              <a:lnTo>
                                <a:pt x="259549" y="79387"/>
                              </a:lnTo>
                              <a:lnTo>
                                <a:pt x="258025" y="82435"/>
                              </a:lnTo>
                              <a:lnTo>
                                <a:pt x="254977" y="85483"/>
                              </a:lnTo>
                              <a:lnTo>
                                <a:pt x="245833" y="90055"/>
                              </a:lnTo>
                              <a:lnTo>
                                <a:pt x="216789" y="90055"/>
                              </a:lnTo>
                              <a:lnTo>
                                <a:pt x="216789" y="18326"/>
                              </a:lnTo>
                              <a:lnTo>
                                <a:pt x="241261" y="18326"/>
                              </a:lnTo>
                              <a:lnTo>
                                <a:pt x="244309" y="19850"/>
                              </a:lnTo>
                              <a:lnTo>
                                <a:pt x="248881" y="19850"/>
                              </a:lnTo>
                              <a:lnTo>
                                <a:pt x="251929" y="21374"/>
                              </a:lnTo>
                              <a:lnTo>
                                <a:pt x="254977" y="24422"/>
                              </a:lnTo>
                              <a:lnTo>
                                <a:pt x="256501" y="27470"/>
                              </a:lnTo>
                              <a:lnTo>
                                <a:pt x="259549" y="30518"/>
                              </a:lnTo>
                              <a:lnTo>
                                <a:pt x="262597" y="39662"/>
                              </a:lnTo>
                              <a:lnTo>
                                <a:pt x="262597" y="4229"/>
                              </a:lnTo>
                              <a:lnTo>
                                <a:pt x="261073" y="3086"/>
                              </a:lnTo>
                              <a:lnTo>
                                <a:pt x="254977" y="1562"/>
                              </a:lnTo>
                              <a:lnTo>
                                <a:pt x="250405" y="38"/>
                              </a:lnTo>
                              <a:lnTo>
                                <a:pt x="193916" y="38"/>
                              </a:lnTo>
                              <a:lnTo>
                                <a:pt x="193916" y="108343"/>
                              </a:lnTo>
                              <a:lnTo>
                                <a:pt x="250405" y="108343"/>
                              </a:lnTo>
                              <a:lnTo>
                                <a:pt x="254977" y="106819"/>
                              </a:lnTo>
                              <a:lnTo>
                                <a:pt x="261073" y="105295"/>
                              </a:lnTo>
                              <a:lnTo>
                                <a:pt x="267169" y="102247"/>
                              </a:lnTo>
                              <a:lnTo>
                                <a:pt x="270217" y="97675"/>
                              </a:lnTo>
                              <a:lnTo>
                                <a:pt x="276313" y="93103"/>
                              </a:lnTo>
                              <a:lnTo>
                                <a:pt x="277837" y="90055"/>
                              </a:lnTo>
                              <a:lnTo>
                                <a:pt x="279361" y="87007"/>
                              </a:lnTo>
                              <a:lnTo>
                                <a:pt x="282409" y="79387"/>
                              </a:lnTo>
                              <a:lnTo>
                                <a:pt x="285457" y="64147"/>
                              </a:lnTo>
                              <a:lnTo>
                                <a:pt x="285457" y="54902"/>
                              </a:lnTo>
                              <a:close/>
                            </a:path>
                            <a:path w="704215" h="108585">
                              <a:moveTo>
                                <a:pt x="387858" y="90563"/>
                              </a:moveTo>
                              <a:lnTo>
                                <a:pt x="326707" y="90563"/>
                              </a:lnTo>
                              <a:lnTo>
                                <a:pt x="326707" y="61353"/>
                              </a:lnTo>
                              <a:lnTo>
                                <a:pt x="381660" y="61353"/>
                              </a:lnTo>
                              <a:lnTo>
                                <a:pt x="381660" y="42303"/>
                              </a:lnTo>
                              <a:lnTo>
                                <a:pt x="326707" y="42303"/>
                              </a:lnTo>
                              <a:lnTo>
                                <a:pt x="326707" y="18173"/>
                              </a:lnTo>
                              <a:lnTo>
                                <a:pt x="384708" y="18173"/>
                              </a:lnTo>
                              <a:lnTo>
                                <a:pt x="384708" y="393"/>
                              </a:lnTo>
                              <a:lnTo>
                                <a:pt x="303847" y="393"/>
                              </a:lnTo>
                              <a:lnTo>
                                <a:pt x="303847" y="18173"/>
                              </a:lnTo>
                              <a:lnTo>
                                <a:pt x="303847" y="42303"/>
                              </a:lnTo>
                              <a:lnTo>
                                <a:pt x="303847" y="61353"/>
                              </a:lnTo>
                              <a:lnTo>
                                <a:pt x="303847" y="90563"/>
                              </a:lnTo>
                              <a:lnTo>
                                <a:pt x="303847" y="108343"/>
                              </a:lnTo>
                              <a:lnTo>
                                <a:pt x="387858" y="108343"/>
                              </a:lnTo>
                              <a:lnTo>
                                <a:pt x="387858" y="90563"/>
                              </a:lnTo>
                              <a:close/>
                            </a:path>
                            <a:path w="704215" h="108585">
                              <a:moveTo>
                                <a:pt x="503872" y="108343"/>
                              </a:moveTo>
                              <a:lnTo>
                                <a:pt x="491680" y="86995"/>
                              </a:lnTo>
                              <a:lnTo>
                                <a:pt x="485482" y="79375"/>
                              </a:lnTo>
                              <a:lnTo>
                                <a:pt x="482434" y="73279"/>
                              </a:lnTo>
                              <a:lnTo>
                                <a:pt x="479386" y="70231"/>
                              </a:lnTo>
                              <a:lnTo>
                                <a:pt x="474814" y="67183"/>
                              </a:lnTo>
                              <a:lnTo>
                                <a:pt x="471766" y="64135"/>
                              </a:lnTo>
                              <a:lnTo>
                                <a:pt x="467194" y="61087"/>
                              </a:lnTo>
                              <a:lnTo>
                                <a:pt x="476338" y="59563"/>
                              </a:lnTo>
                              <a:lnTo>
                                <a:pt x="483958" y="56515"/>
                              </a:lnTo>
                              <a:lnTo>
                                <a:pt x="488632" y="50330"/>
                              </a:lnTo>
                              <a:lnTo>
                                <a:pt x="493204" y="45758"/>
                              </a:lnTo>
                              <a:lnTo>
                                <a:pt x="496252" y="38138"/>
                              </a:lnTo>
                              <a:lnTo>
                                <a:pt x="496252" y="24422"/>
                              </a:lnTo>
                              <a:lnTo>
                                <a:pt x="494728" y="18326"/>
                              </a:lnTo>
                              <a:lnTo>
                                <a:pt x="491680" y="13754"/>
                              </a:lnTo>
                              <a:lnTo>
                                <a:pt x="487108" y="7658"/>
                              </a:lnTo>
                              <a:lnTo>
                                <a:pt x="483958" y="4610"/>
                              </a:lnTo>
                              <a:lnTo>
                                <a:pt x="477862" y="3086"/>
                              </a:lnTo>
                              <a:lnTo>
                                <a:pt x="473290" y="38"/>
                              </a:lnTo>
                              <a:lnTo>
                                <a:pt x="473290" y="27470"/>
                              </a:lnTo>
                              <a:lnTo>
                                <a:pt x="473290" y="35090"/>
                              </a:lnTo>
                              <a:lnTo>
                                <a:pt x="471766" y="38138"/>
                              </a:lnTo>
                              <a:lnTo>
                                <a:pt x="470242" y="39662"/>
                              </a:lnTo>
                              <a:lnTo>
                                <a:pt x="468718" y="42710"/>
                              </a:lnTo>
                              <a:lnTo>
                                <a:pt x="467194" y="44234"/>
                              </a:lnTo>
                              <a:lnTo>
                                <a:pt x="464146" y="44234"/>
                              </a:lnTo>
                              <a:lnTo>
                                <a:pt x="462622" y="45758"/>
                              </a:lnTo>
                              <a:lnTo>
                                <a:pt x="429006" y="45758"/>
                              </a:lnTo>
                              <a:lnTo>
                                <a:pt x="429006" y="18326"/>
                              </a:lnTo>
                              <a:lnTo>
                                <a:pt x="461098" y="18326"/>
                              </a:lnTo>
                              <a:lnTo>
                                <a:pt x="465670" y="19850"/>
                              </a:lnTo>
                              <a:lnTo>
                                <a:pt x="468718" y="21374"/>
                              </a:lnTo>
                              <a:lnTo>
                                <a:pt x="471766" y="24422"/>
                              </a:lnTo>
                              <a:lnTo>
                                <a:pt x="473290" y="27470"/>
                              </a:lnTo>
                              <a:lnTo>
                                <a:pt x="473290" y="38"/>
                              </a:lnTo>
                              <a:lnTo>
                                <a:pt x="406146" y="38"/>
                              </a:lnTo>
                              <a:lnTo>
                                <a:pt x="406146" y="108343"/>
                              </a:lnTo>
                              <a:lnTo>
                                <a:pt x="429006" y="108343"/>
                              </a:lnTo>
                              <a:lnTo>
                                <a:pt x="429006" y="64135"/>
                              </a:lnTo>
                              <a:lnTo>
                                <a:pt x="444334" y="64135"/>
                              </a:lnTo>
                              <a:lnTo>
                                <a:pt x="445858" y="65659"/>
                              </a:lnTo>
                              <a:lnTo>
                                <a:pt x="448906" y="67183"/>
                              </a:lnTo>
                              <a:lnTo>
                                <a:pt x="453478" y="71755"/>
                              </a:lnTo>
                              <a:lnTo>
                                <a:pt x="477862" y="108343"/>
                              </a:lnTo>
                              <a:lnTo>
                                <a:pt x="503872" y="108343"/>
                              </a:lnTo>
                              <a:close/>
                            </a:path>
                            <a:path w="704215" h="108585">
                              <a:moveTo>
                                <a:pt x="615315" y="108343"/>
                              </a:moveTo>
                              <a:lnTo>
                                <a:pt x="605332" y="83947"/>
                              </a:lnTo>
                              <a:lnTo>
                                <a:pt x="597852" y="65659"/>
                              </a:lnTo>
                              <a:lnTo>
                                <a:pt x="581609" y="25946"/>
                              </a:lnTo>
                              <a:lnTo>
                                <a:pt x="574065" y="7505"/>
                              </a:lnTo>
                              <a:lnTo>
                                <a:pt x="574065" y="65659"/>
                              </a:lnTo>
                              <a:lnTo>
                                <a:pt x="545109" y="65659"/>
                              </a:lnTo>
                              <a:lnTo>
                                <a:pt x="558825" y="25946"/>
                              </a:lnTo>
                              <a:lnTo>
                                <a:pt x="574065" y="65659"/>
                              </a:lnTo>
                              <a:lnTo>
                                <a:pt x="574065" y="7505"/>
                              </a:lnTo>
                              <a:lnTo>
                                <a:pt x="571017" y="38"/>
                              </a:lnTo>
                              <a:lnTo>
                                <a:pt x="548157" y="38"/>
                              </a:lnTo>
                              <a:lnTo>
                                <a:pt x="505383" y="108343"/>
                              </a:lnTo>
                              <a:lnTo>
                                <a:pt x="528243" y="108343"/>
                              </a:lnTo>
                              <a:lnTo>
                                <a:pt x="537489" y="83947"/>
                              </a:lnTo>
                              <a:lnTo>
                                <a:pt x="581685" y="83947"/>
                              </a:lnTo>
                              <a:lnTo>
                                <a:pt x="590918" y="108343"/>
                              </a:lnTo>
                              <a:lnTo>
                                <a:pt x="615315" y="108343"/>
                              </a:lnTo>
                              <a:close/>
                            </a:path>
                            <a:path w="704215" h="108585">
                              <a:moveTo>
                                <a:pt x="703897" y="90170"/>
                              </a:moveTo>
                              <a:lnTo>
                                <a:pt x="648931" y="90170"/>
                              </a:lnTo>
                              <a:lnTo>
                                <a:pt x="648931" y="0"/>
                              </a:lnTo>
                              <a:lnTo>
                                <a:pt x="627507" y="0"/>
                              </a:lnTo>
                              <a:lnTo>
                                <a:pt x="627507" y="90170"/>
                              </a:lnTo>
                              <a:lnTo>
                                <a:pt x="627507" y="107950"/>
                              </a:lnTo>
                              <a:lnTo>
                                <a:pt x="703897" y="107950"/>
                              </a:lnTo>
                              <a:lnTo>
                                <a:pt x="703897" y="9017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500D4AF" id="Graphic 6" o:spid="_x0000_s1026" style="position:absolute;margin-left:329.65pt;margin-top:28.7pt;width:55.45pt;height:8.55pt;z-index:251660288;visibility:visible;mso-wrap-style:square;mso-wrap-distance-left:0;mso-wrap-distance-top:0;mso-wrap-distance-right:0;mso-wrap-distance-bottom:0;mso-position-horizontal:absolute;mso-position-horizontal-relative:page;mso-position-vertical:absolute;mso-position-vertical-relative:page;v-text-anchor:top" coordsize="704215,108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" path="m74764,393l,393,,18173,,44843,,62623r,45720l21336,108343r,-45720l67144,62623r,-17780l21336,44843r,-26670l74764,18173r,-17780xem175641,90563r-61151,l114490,61353r54953,l169443,42303r-54953,l114490,18173r59525,l174015,393r-80861,l93154,18173r,24130l93154,61353r,29210l93154,108343r82487,l175641,90563xem285457,54902l277075,18326r-762,-1524l267169,7658,262597,4229r,35433l262597,70243r-3048,9144l258025,82435r-3048,3048l245833,90055r-29044,l216789,18326r24472,l244309,19850r4572,l251929,21374r3048,3048l256501,27470r3048,3048l262597,39662r,-35433l261073,3086,254977,1562,250405,38r-56489,l193916,108343r56489,l254977,106819r6096,-1524l267169,102247r3048,-4572l276313,93103r1524,-3048l279361,87007r3048,-7620l285457,64147r,-9245xem387858,90563r-61151,l326707,61353r54953,l381660,42303r-54953,l326707,18173r58001,l384708,393r-80861,l303847,18173r,24130l303847,61353r,29210l303847,108343r84011,l387858,90563xem503872,108343l491680,86995r-6198,-7620l482434,73279r-3048,-3048l474814,67183r-3048,-3048l467194,61087r9144,-1524l483958,56515r4674,-6185l493204,45758r3048,-7620l496252,24422r-1524,-6096l491680,13754,487108,7658,483958,4610,477862,3086,473290,38r,27432l473290,35090r-1524,3048l470242,39662r-1524,3048l467194,44234r-3048,l462622,45758r-33616,l429006,18326r32092,l465670,19850r3048,1524l471766,24422r1524,3048l473290,38r-67144,l406146,108343r22860,l429006,64135r15328,l445858,65659r3048,1524l453478,71755r24384,36588l503872,108343xem615315,108343l605332,83947,597852,65659,581609,25946,574065,7505r,58154l545109,65659,558825,25946r15240,39713l574065,7505,571017,38r-22860,l505383,108343r22860,l537489,83947r44196,l590918,108343r24397,xem703897,90170r-54966,l648931,,627507,r,90170l627507,107950r76390,l703897,90170xe" fillcolor="black" stroked="f">
                <v:path arrowok="t"/>
                <w10:wrap anchorx="page" anchory="page"/>
              </v:shape>
            </w:pict>
          </mc:Fallback>
        </mc:AlternateContent>
      </w:r>
      <w:r>
        <w:rPr>
          <w:noProof/>
        </w:rPr>
        <mc:AlternateContent>
          <mc:Choice Requires="wpg">
            <w:drawing>
              <wp:anchor distT="0" distB="0" distL="0" distR="0" simplePos="0" relativeHeight="251661312" behindDoc="0" locked="0" layoutInCell="1" allowOverlap="1" wp14:anchorId="3F202EAB" wp14:editId="50AB2971">
                <wp:simplePos x="0" y="0"/>
                <wp:positionH relativeFrom="page">
                  <wp:posOffset>4948523</wp:posOffset>
                </wp:positionH>
                <wp:positionV relativeFrom="page">
                  <wp:posOffset>364521</wp:posOffset>
                </wp:positionV>
                <wp:extent cx="194310" cy="108585"/>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4310" cy="108585"/>
                          <a:chOff x="0" y="0"/>
                          <a:chExt cx="194310" cy="108585"/>
                        </a:xfrm>
                      </wpg:grpSpPr>
                      <pic:pic xmlns:pic="http://schemas.openxmlformats.org/drawingml/2006/picture">
                        <pic:nvPicPr>
                          <pic:cNvPr id="8" name="Image 8"/>
                          <pic:cNvPicPr/>
                        </pic:nvPicPr>
                        <pic:blipFill>
                          <a:blip r:embed="rId14" cstate="print"/>
                          <a:stretch>
                            <a:fillRect/>
                          </a:stretch>
                        </pic:blipFill>
                        <pic:spPr>
                          <a:xfrm>
                            <a:off x="0" y="0"/>
                            <a:ext cx="91630" cy="108299"/>
                          </a:xfrm>
                          <a:prstGeom prst="rect">
                            <a:avLst/>
                          </a:prstGeom>
                        </pic:spPr>
                      </pic:pic>
                      <wps:wsp>
                        <wps:cNvPr id="9" name="Graphic 9"/>
                        <wps:cNvSpPr/>
                        <wps:spPr>
                          <a:xfrm>
                            <a:off x="111436" y="361"/>
                            <a:ext cx="82550" cy="107950"/>
                          </a:xfrm>
                          <a:custGeom>
                            <a:avLst/>
                            <a:gdLst/>
                            <a:ahLst/>
                            <a:cxnLst/>
                            <a:rect l="l" t="t" r="r" b="b"/>
                            <a:pathLst>
                              <a:path w="82550" h="107950">
                                <a:moveTo>
                                  <a:pt x="82486" y="90170"/>
                                </a:moveTo>
                                <a:lnTo>
                                  <a:pt x="21336" y="90170"/>
                                </a:lnTo>
                                <a:lnTo>
                                  <a:pt x="21336" y="60960"/>
                                </a:lnTo>
                                <a:lnTo>
                                  <a:pt x="76301" y="60960"/>
                                </a:lnTo>
                                <a:lnTo>
                                  <a:pt x="76301" y="41910"/>
                                </a:lnTo>
                                <a:lnTo>
                                  <a:pt x="21336" y="41910"/>
                                </a:lnTo>
                                <a:lnTo>
                                  <a:pt x="21336" y="17780"/>
                                </a:lnTo>
                                <a:lnTo>
                                  <a:pt x="80873" y="17780"/>
                                </a:lnTo>
                                <a:lnTo>
                                  <a:pt x="80873" y="0"/>
                                </a:lnTo>
                                <a:lnTo>
                                  <a:pt x="0" y="0"/>
                                </a:lnTo>
                                <a:lnTo>
                                  <a:pt x="0" y="17780"/>
                                </a:lnTo>
                                <a:lnTo>
                                  <a:pt x="0" y="41910"/>
                                </a:lnTo>
                                <a:lnTo>
                                  <a:pt x="0" y="60960"/>
                                </a:lnTo>
                                <a:lnTo>
                                  <a:pt x="0" y="90170"/>
                                </a:lnTo>
                                <a:lnTo>
                                  <a:pt x="0" y="107950"/>
                                </a:lnTo>
                                <a:lnTo>
                                  <a:pt x="82486" y="107950"/>
                                </a:lnTo>
                                <a:lnTo>
                                  <a:pt x="82486" y="9017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A99EF24" id="Group 7" o:spid="_x0000_s1026" style="position:absolute;margin-left:389.65pt;margin-top:28.7pt;width:15.3pt;height:8.55pt;z-index:251661312;mso-wrap-distance-left:0;mso-wrap-distance-right:0;mso-position-horizontal-relative:page;mso-position-vertical-relative:page" coordsize="194310,108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">
                <v:shape id="Image 8" o:spid="_x0000_s1027" type="#_x0000_t75" style="position:absolute;width:91630;height:1082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">
                  <v:imagedata r:id="rId15" o:title=""/>
                </v:shape>
                <v:shape id="Graphic 9" o:spid="_x0000_s1028" style="position:absolute;left:111436;top:361;width:82550;height:107950;visibility:visible;mso-wrap-style:square;v-text-anchor:top" coordsize="82550,107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" path="m82486,90170r-61150,l21336,60960r54965,l76301,41910r-54965,l21336,17780r59537,l80873,,,,,17780,,41910,,60960,,90170r,17780l82486,107950r,-17780xe" fillcolor="black" stroked="f">
                  <v:path arrowok="t"/>
                </v:shape>
                <w10:wrap anchorx="page" anchory="page"/>
              </v:group>
            </w:pict>
          </mc:Fallback>
        </mc:AlternateContent>
      </w:r>
      <w:r>
        <w:rPr>
          <w:noProof/>
        </w:rPr>
        <w:drawing>
          <wp:anchor distT="0" distB="0" distL="0" distR="0" simplePos="0" relativeHeight="251662336" behindDoc="0" locked="0" layoutInCell="1" allowOverlap="1" wp14:anchorId="5161AD4A" wp14:editId="2B41D689">
            <wp:simplePos x="0" y="0"/>
            <wp:positionH relativeFrom="page">
              <wp:posOffset>5197411</wp:posOffset>
            </wp:positionH>
            <wp:positionV relativeFrom="page">
              <wp:posOffset>338518</wp:posOffset>
            </wp:positionV>
            <wp:extent cx="320953" cy="138112"/>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320953" cy="138112"/>
                    </a:xfrm>
                    <a:prstGeom prst="rect">
                      <a:avLst/>
                    </a:prstGeom>
                  </pic:spPr>
                </pic:pic>
              </a:graphicData>
            </a:graphic>
          </wp:anchor>
        </w:drawing>
      </w:r>
      <w:r>
        <w:rPr>
          <w:noProof/>
        </w:rPr>
        <mc:AlternateContent>
          <mc:Choice Requires="wps">
            <w:drawing>
              <wp:anchor distT="0" distB="0" distL="0" distR="0" simplePos="0" relativeHeight="251663360" behindDoc="0" locked="0" layoutInCell="1" allowOverlap="1" wp14:anchorId="17D019C4" wp14:editId="25793F6F">
                <wp:simplePos x="0" y="0"/>
                <wp:positionH relativeFrom="page">
                  <wp:posOffset>5573077</wp:posOffset>
                </wp:positionH>
                <wp:positionV relativeFrom="page">
                  <wp:posOffset>363003</wp:posOffset>
                </wp:positionV>
                <wp:extent cx="630555" cy="11303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555" cy="113030"/>
                        </a:xfrm>
                        <a:custGeom>
                          <a:avLst/>
                          <a:gdLst/>
                          <a:ahLst/>
                          <a:cxnLst/>
                          <a:rect l="l" t="t" r="r" b="b"/>
                          <a:pathLst>
                            <a:path w="630555" h="113030">
                              <a:moveTo>
                                <a:pt x="94678" y="32004"/>
                              </a:moveTo>
                              <a:lnTo>
                                <a:pt x="69049" y="2476"/>
                              </a:lnTo>
                              <a:lnTo>
                                <a:pt x="51904" y="0"/>
                              </a:lnTo>
                              <a:lnTo>
                                <a:pt x="40106" y="850"/>
                              </a:lnTo>
                              <a:lnTo>
                                <a:pt x="7708" y="22313"/>
                              </a:lnTo>
                              <a:lnTo>
                                <a:pt x="0" y="56388"/>
                              </a:lnTo>
                              <a:lnTo>
                                <a:pt x="850" y="69088"/>
                              </a:lnTo>
                              <a:lnTo>
                                <a:pt x="21145" y="103873"/>
                              </a:lnTo>
                              <a:lnTo>
                                <a:pt x="50380" y="112864"/>
                              </a:lnTo>
                              <a:lnTo>
                                <a:pt x="58331" y="112293"/>
                              </a:lnTo>
                              <a:lnTo>
                                <a:pt x="92062" y="85509"/>
                              </a:lnTo>
                              <a:lnTo>
                                <a:pt x="94678" y="77812"/>
                              </a:lnTo>
                              <a:lnTo>
                                <a:pt x="73240" y="70192"/>
                              </a:lnTo>
                              <a:lnTo>
                                <a:pt x="71716" y="77812"/>
                              </a:lnTo>
                              <a:lnTo>
                                <a:pt x="68668" y="83908"/>
                              </a:lnTo>
                              <a:lnTo>
                                <a:pt x="61048" y="91528"/>
                              </a:lnTo>
                              <a:lnTo>
                                <a:pt x="54952" y="93052"/>
                              </a:lnTo>
                              <a:lnTo>
                                <a:pt x="41236" y="93052"/>
                              </a:lnTo>
                              <a:lnTo>
                                <a:pt x="22860" y="54864"/>
                              </a:lnTo>
                              <a:lnTo>
                                <a:pt x="23406" y="46075"/>
                              </a:lnTo>
                              <a:lnTo>
                                <a:pt x="41236" y="18288"/>
                              </a:lnTo>
                              <a:lnTo>
                                <a:pt x="56476" y="18288"/>
                              </a:lnTo>
                              <a:lnTo>
                                <a:pt x="73240" y="36576"/>
                              </a:lnTo>
                              <a:lnTo>
                                <a:pt x="94678" y="32004"/>
                              </a:lnTo>
                              <a:close/>
                            </a:path>
                            <a:path w="630555" h="113030">
                              <a:moveTo>
                                <a:pt x="212204" y="109829"/>
                              </a:moveTo>
                              <a:lnTo>
                                <a:pt x="202577" y="85432"/>
                              </a:lnTo>
                              <a:lnTo>
                                <a:pt x="195364" y="67144"/>
                              </a:lnTo>
                              <a:lnTo>
                                <a:pt x="179679" y="27432"/>
                              </a:lnTo>
                              <a:lnTo>
                                <a:pt x="172491" y="9245"/>
                              </a:lnTo>
                              <a:lnTo>
                                <a:pt x="172491" y="67144"/>
                              </a:lnTo>
                              <a:lnTo>
                                <a:pt x="142011" y="67144"/>
                              </a:lnTo>
                              <a:lnTo>
                                <a:pt x="157251" y="27432"/>
                              </a:lnTo>
                              <a:lnTo>
                                <a:pt x="172491" y="67144"/>
                              </a:lnTo>
                              <a:lnTo>
                                <a:pt x="172491" y="9245"/>
                              </a:lnTo>
                              <a:lnTo>
                                <a:pt x="169443" y="1524"/>
                              </a:lnTo>
                              <a:lnTo>
                                <a:pt x="145059" y="1524"/>
                              </a:lnTo>
                              <a:lnTo>
                                <a:pt x="102285" y="109829"/>
                              </a:lnTo>
                              <a:lnTo>
                                <a:pt x="126669" y="109829"/>
                              </a:lnTo>
                              <a:lnTo>
                                <a:pt x="135813" y="85432"/>
                              </a:lnTo>
                              <a:lnTo>
                                <a:pt x="178587" y="85432"/>
                              </a:lnTo>
                              <a:lnTo>
                                <a:pt x="189344" y="109829"/>
                              </a:lnTo>
                              <a:lnTo>
                                <a:pt x="212204" y="109829"/>
                              </a:lnTo>
                              <a:close/>
                            </a:path>
                            <a:path w="630555" h="113030">
                              <a:moveTo>
                                <a:pt x="322135" y="109829"/>
                              </a:moveTo>
                              <a:lnTo>
                                <a:pt x="309943" y="88480"/>
                              </a:lnTo>
                              <a:lnTo>
                                <a:pt x="303847" y="80860"/>
                              </a:lnTo>
                              <a:lnTo>
                                <a:pt x="299275" y="74764"/>
                              </a:lnTo>
                              <a:lnTo>
                                <a:pt x="290131" y="65620"/>
                              </a:lnTo>
                              <a:lnTo>
                                <a:pt x="285457" y="62572"/>
                              </a:lnTo>
                              <a:lnTo>
                                <a:pt x="294703" y="61048"/>
                              </a:lnTo>
                              <a:lnTo>
                                <a:pt x="302323" y="58000"/>
                              </a:lnTo>
                              <a:lnTo>
                                <a:pt x="306895" y="51816"/>
                              </a:lnTo>
                              <a:lnTo>
                                <a:pt x="311467" y="47244"/>
                              </a:lnTo>
                              <a:lnTo>
                                <a:pt x="314515" y="39624"/>
                              </a:lnTo>
                              <a:lnTo>
                                <a:pt x="314515" y="25908"/>
                              </a:lnTo>
                              <a:lnTo>
                                <a:pt x="311467" y="19812"/>
                              </a:lnTo>
                              <a:lnTo>
                                <a:pt x="308419" y="15240"/>
                              </a:lnTo>
                              <a:lnTo>
                                <a:pt x="305371" y="9144"/>
                              </a:lnTo>
                              <a:lnTo>
                                <a:pt x="302323" y="6096"/>
                              </a:lnTo>
                              <a:lnTo>
                                <a:pt x="296227" y="4572"/>
                              </a:lnTo>
                              <a:lnTo>
                                <a:pt x="291947" y="2806"/>
                              </a:lnTo>
                              <a:lnTo>
                                <a:pt x="291655" y="2768"/>
                              </a:lnTo>
                              <a:lnTo>
                                <a:pt x="291655" y="28956"/>
                              </a:lnTo>
                              <a:lnTo>
                                <a:pt x="291655" y="36576"/>
                              </a:lnTo>
                              <a:lnTo>
                                <a:pt x="290131" y="39624"/>
                              </a:lnTo>
                              <a:lnTo>
                                <a:pt x="288607" y="41148"/>
                              </a:lnTo>
                              <a:lnTo>
                                <a:pt x="287083" y="44196"/>
                              </a:lnTo>
                              <a:lnTo>
                                <a:pt x="285457" y="45720"/>
                              </a:lnTo>
                              <a:lnTo>
                                <a:pt x="282409" y="45720"/>
                              </a:lnTo>
                              <a:lnTo>
                                <a:pt x="279361" y="47244"/>
                              </a:lnTo>
                              <a:lnTo>
                                <a:pt x="245833" y="47244"/>
                              </a:lnTo>
                              <a:lnTo>
                                <a:pt x="245833" y="19812"/>
                              </a:lnTo>
                              <a:lnTo>
                                <a:pt x="279361" y="19812"/>
                              </a:lnTo>
                              <a:lnTo>
                                <a:pt x="283933" y="21336"/>
                              </a:lnTo>
                              <a:lnTo>
                                <a:pt x="285457" y="22860"/>
                              </a:lnTo>
                              <a:lnTo>
                                <a:pt x="288607" y="24384"/>
                              </a:lnTo>
                              <a:lnTo>
                                <a:pt x="290131" y="25908"/>
                              </a:lnTo>
                              <a:lnTo>
                                <a:pt x="291655" y="28956"/>
                              </a:lnTo>
                              <a:lnTo>
                                <a:pt x="291655" y="2768"/>
                              </a:lnTo>
                              <a:lnTo>
                                <a:pt x="286080" y="1905"/>
                              </a:lnTo>
                              <a:lnTo>
                                <a:pt x="278777" y="1574"/>
                              </a:lnTo>
                              <a:lnTo>
                                <a:pt x="270217" y="1524"/>
                              </a:lnTo>
                              <a:lnTo>
                                <a:pt x="224409" y="1524"/>
                              </a:lnTo>
                              <a:lnTo>
                                <a:pt x="224409" y="109829"/>
                              </a:lnTo>
                              <a:lnTo>
                                <a:pt x="245833" y="109829"/>
                              </a:lnTo>
                              <a:lnTo>
                                <a:pt x="245833" y="65620"/>
                              </a:lnTo>
                              <a:lnTo>
                                <a:pt x="262597" y="65620"/>
                              </a:lnTo>
                              <a:lnTo>
                                <a:pt x="264121" y="67144"/>
                              </a:lnTo>
                              <a:lnTo>
                                <a:pt x="267169" y="68668"/>
                              </a:lnTo>
                              <a:lnTo>
                                <a:pt x="268693" y="70192"/>
                              </a:lnTo>
                              <a:lnTo>
                                <a:pt x="270217" y="73240"/>
                              </a:lnTo>
                              <a:lnTo>
                                <a:pt x="274789" y="77812"/>
                              </a:lnTo>
                              <a:lnTo>
                                <a:pt x="296227" y="109829"/>
                              </a:lnTo>
                              <a:lnTo>
                                <a:pt x="322135" y="109829"/>
                              </a:lnTo>
                              <a:close/>
                            </a:path>
                            <a:path w="630555" h="113030">
                              <a:moveTo>
                                <a:pt x="412242" y="91655"/>
                              </a:moveTo>
                              <a:lnTo>
                                <a:pt x="357276" y="91655"/>
                              </a:lnTo>
                              <a:lnTo>
                                <a:pt x="357276" y="1485"/>
                              </a:lnTo>
                              <a:lnTo>
                                <a:pt x="335940" y="1485"/>
                              </a:lnTo>
                              <a:lnTo>
                                <a:pt x="335940" y="91655"/>
                              </a:lnTo>
                              <a:lnTo>
                                <a:pt x="335940" y="109435"/>
                              </a:lnTo>
                              <a:lnTo>
                                <a:pt x="412242" y="109435"/>
                              </a:lnTo>
                              <a:lnTo>
                                <a:pt x="412242" y="91655"/>
                              </a:lnTo>
                              <a:close/>
                            </a:path>
                            <a:path w="630555" h="113030">
                              <a:moveTo>
                                <a:pt x="529780" y="56388"/>
                              </a:moveTo>
                              <a:lnTo>
                                <a:pt x="518198" y="18288"/>
                              </a:lnTo>
                              <a:lnTo>
                                <a:pt x="506920" y="7759"/>
                              </a:lnTo>
                              <a:lnTo>
                                <a:pt x="506920" y="54864"/>
                              </a:lnTo>
                              <a:lnTo>
                                <a:pt x="506349" y="64376"/>
                              </a:lnTo>
                              <a:lnTo>
                                <a:pt x="504634" y="72288"/>
                              </a:lnTo>
                              <a:lnTo>
                                <a:pt x="501777" y="78752"/>
                              </a:lnTo>
                              <a:lnTo>
                                <a:pt x="497776" y="83921"/>
                              </a:lnTo>
                              <a:lnTo>
                                <a:pt x="493204" y="90017"/>
                              </a:lnTo>
                              <a:lnTo>
                                <a:pt x="485584" y="93065"/>
                              </a:lnTo>
                              <a:lnTo>
                                <a:pt x="467194" y="93065"/>
                              </a:lnTo>
                              <a:lnTo>
                                <a:pt x="445858" y="56388"/>
                              </a:lnTo>
                              <a:lnTo>
                                <a:pt x="446430" y="46939"/>
                              </a:lnTo>
                              <a:lnTo>
                                <a:pt x="448144" y="39052"/>
                              </a:lnTo>
                              <a:lnTo>
                                <a:pt x="451002" y="32600"/>
                              </a:lnTo>
                              <a:lnTo>
                                <a:pt x="455002" y="27432"/>
                              </a:lnTo>
                              <a:lnTo>
                                <a:pt x="459574" y="21336"/>
                              </a:lnTo>
                              <a:lnTo>
                                <a:pt x="467194" y="18288"/>
                              </a:lnTo>
                              <a:lnTo>
                                <a:pt x="485584" y="18288"/>
                              </a:lnTo>
                              <a:lnTo>
                                <a:pt x="493204" y="21336"/>
                              </a:lnTo>
                              <a:lnTo>
                                <a:pt x="497776" y="27432"/>
                              </a:lnTo>
                              <a:lnTo>
                                <a:pt x="501777" y="32575"/>
                              </a:lnTo>
                              <a:lnTo>
                                <a:pt x="504634" y="38862"/>
                              </a:lnTo>
                              <a:lnTo>
                                <a:pt x="506349" y="46291"/>
                              </a:lnTo>
                              <a:lnTo>
                                <a:pt x="506920" y="54864"/>
                              </a:lnTo>
                              <a:lnTo>
                                <a:pt x="506920" y="7759"/>
                              </a:lnTo>
                              <a:lnTo>
                                <a:pt x="497763" y="3429"/>
                              </a:lnTo>
                              <a:lnTo>
                                <a:pt x="487489" y="850"/>
                              </a:lnTo>
                              <a:lnTo>
                                <a:pt x="476338" y="0"/>
                              </a:lnTo>
                              <a:lnTo>
                                <a:pt x="467194" y="0"/>
                              </a:lnTo>
                              <a:lnTo>
                                <a:pt x="451954" y="3048"/>
                              </a:lnTo>
                              <a:lnTo>
                                <a:pt x="442810" y="9144"/>
                              </a:lnTo>
                              <a:lnTo>
                                <a:pt x="438238" y="13716"/>
                              </a:lnTo>
                              <a:lnTo>
                                <a:pt x="433578" y="18288"/>
                              </a:lnTo>
                              <a:lnTo>
                                <a:pt x="430530" y="22860"/>
                              </a:lnTo>
                              <a:lnTo>
                                <a:pt x="429006" y="28956"/>
                              </a:lnTo>
                              <a:lnTo>
                                <a:pt x="426123" y="34950"/>
                              </a:lnTo>
                              <a:lnTo>
                                <a:pt x="424243" y="41529"/>
                              </a:lnTo>
                              <a:lnTo>
                                <a:pt x="423214" y="48666"/>
                              </a:lnTo>
                              <a:lnTo>
                                <a:pt x="422910" y="56388"/>
                              </a:lnTo>
                              <a:lnTo>
                                <a:pt x="423786" y="68440"/>
                              </a:lnTo>
                              <a:lnTo>
                                <a:pt x="445693" y="103873"/>
                              </a:lnTo>
                              <a:lnTo>
                                <a:pt x="476338" y="112877"/>
                              </a:lnTo>
                              <a:lnTo>
                                <a:pt x="488137" y="111772"/>
                              </a:lnTo>
                              <a:lnTo>
                                <a:pt x="498335" y="108686"/>
                              </a:lnTo>
                              <a:lnTo>
                                <a:pt x="507085" y="103873"/>
                              </a:lnTo>
                              <a:lnTo>
                                <a:pt x="514540" y="97637"/>
                              </a:lnTo>
                              <a:lnTo>
                                <a:pt x="518198" y="93065"/>
                              </a:lnTo>
                              <a:lnTo>
                                <a:pt x="521411" y="89052"/>
                              </a:lnTo>
                              <a:lnTo>
                                <a:pt x="526161" y="79336"/>
                              </a:lnTo>
                              <a:lnTo>
                                <a:pt x="528891" y="68440"/>
                              </a:lnTo>
                              <a:lnTo>
                                <a:pt x="529780" y="56388"/>
                              </a:lnTo>
                              <a:close/>
                            </a:path>
                            <a:path w="630555" h="113030">
                              <a:moveTo>
                                <a:pt x="630555" y="71729"/>
                              </a:moveTo>
                              <a:lnTo>
                                <a:pt x="596849" y="44081"/>
                              </a:lnTo>
                              <a:lnTo>
                                <a:pt x="589407" y="42672"/>
                              </a:lnTo>
                              <a:lnTo>
                                <a:pt x="578637" y="39624"/>
                              </a:lnTo>
                              <a:lnTo>
                                <a:pt x="566445" y="33528"/>
                              </a:lnTo>
                              <a:lnTo>
                                <a:pt x="566445" y="25908"/>
                              </a:lnTo>
                              <a:lnTo>
                                <a:pt x="567969" y="22860"/>
                              </a:lnTo>
                              <a:lnTo>
                                <a:pt x="572541" y="18288"/>
                              </a:lnTo>
                              <a:lnTo>
                                <a:pt x="595503" y="18288"/>
                              </a:lnTo>
                              <a:lnTo>
                                <a:pt x="601599" y="24384"/>
                              </a:lnTo>
                              <a:lnTo>
                                <a:pt x="603123" y="27432"/>
                              </a:lnTo>
                              <a:lnTo>
                                <a:pt x="604647" y="33528"/>
                              </a:lnTo>
                              <a:lnTo>
                                <a:pt x="627507" y="32004"/>
                              </a:lnTo>
                              <a:lnTo>
                                <a:pt x="602932" y="2286"/>
                              </a:lnTo>
                              <a:lnTo>
                                <a:pt x="584835" y="0"/>
                              </a:lnTo>
                              <a:lnTo>
                                <a:pt x="569493" y="0"/>
                              </a:lnTo>
                              <a:lnTo>
                                <a:pt x="545109" y="24384"/>
                              </a:lnTo>
                              <a:lnTo>
                                <a:pt x="545109" y="38100"/>
                              </a:lnTo>
                              <a:lnTo>
                                <a:pt x="580161" y="62585"/>
                              </a:lnTo>
                              <a:lnTo>
                                <a:pt x="589407" y="65633"/>
                              </a:lnTo>
                              <a:lnTo>
                                <a:pt x="595503" y="67157"/>
                              </a:lnTo>
                              <a:lnTo>
                                <a:pt x="597027" y="67157"/>
                              </a:lnTo>
                              <a:lnTo>
                                <a:pt x="601599" y="68681"/>
                              </a:lnTo>
                              <a:lnTo>
                                <a:pt x="604647" y="70205"/>
                              </a:lnTo>
                              <a:lnTo>
                                <a:pt x="607695" y="73253"/>
                              </a:lnTo>
                              <a:lnTo>
                                <a:pt x="607695" y="82397"/>
                              </a:lnTo>
                              <a:lnTo>
                                <a:pt x="606171" y="86969"/>
                              </a:lnTo>
                              <a:lnTo>
                                <a:pt x="603123" y="90017"/>
                              </a:lnTo>
                              <a:lnTo>
                                <a:pt x="593979" y="93065"/>
                              </a:lnTo>
                              <a:lnTo>
                                <a:pt x="580161" y="93065"/>
                              </a:lnTo>
                              <a:lnTo>
                                <a:pt x="574065" y="91541"/>
                              </a:lnTo>
                              <a:lnTo>
                                <a:pt x="571017" y="88493"/>
                              </a:lnTo>
                              <a:lnTo>
                                <a:pt x="566445" y="85445"/>
                              </a:lnTo>
                              <a:lnTo>
                                <a:pt x="563397" y="79349"/>
                              </a:lnTo>
                              <a:lnTo>
                                <a:pt x="561873" y="73253"/>
                              </a:lnTo>
                              <a:lnTo>
                                <a:pt x="540537" y="74777"/>
                              </a:lnTo>
                              <a:lnTo>
                                <a:pt x="567982" y="110401"/>
                              </a:lnTo>
                              <a:lnTo>
                                <a:pt x="586359" y="112877"/>
                              </a:lnTo>
                              <a:lnTo>
                                <a:pt x="595503" y="112877"/>
                              </a:lnTo>
                              <a:lnTo>
                                <a:pt x="603123" y="111353"/>
                              </a:lnTo>
                              <a:lnTo>
                                <a:pt x="609219" y="108305"/>
                              </a:lnTo>
                              <a:lnTo>
                                <a:pt x="616839" y="105257"/>
                              </a:lnTo>
                              <a:lnTo>
                                <a:pt x="621411" y="102209"/>
                              </a:lnTo>
                              <a:lnTo>
                                <a:pt x="627507" y="90017"/>
                              </a:lnTo>
                              <a:lnTo>
                                <a:pt x="630555" y="85445"/>
                              </a:lnTo>
                              <a:lnTo>
                                <a:pt x="630555" y="7172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BEF5FC6" id="Graphic 11" o:spid="_x0000_s1026" style="position:absolute;margin-left:438.8pt;margin-top:28.6pt;width:49.65pt;height:8.9pt;z-index:251663360;visibility:visible;mso-wrap-style:square;mso-wrap-distance-left:0;mso-wrap-distance-top:0;mso-wrap-distance-right:0;mso-wrap-distance-bottom:0;mso-position-horizontal:absolute;mso-position-horizontal-relative:page;mso-position-vertical:absolute;mso-position-vertical-relative:page;v-text-anchor:top" coordsize="630555,113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" path="m94678,32004l69049,2476,51904,,40106,850,7708,22313,,56388,850,69088r20295,34785l50380,112864r7951,-571l92062,85509r2616,-7697l73240,70192r-1524,7620l68668,83908r-7620,7620l54952,93052r-13716,l22860,54864r546,-8789l41236,18288r15240,l73240,36576,94678,32004xem212204,109829l202577,85432,195364,67144,179679,27432,172491,9245r,57899l142011,67144,157251,27432r15240,39712l172491,9245,169443,1524r-24384,l102285,109829r24384,l135813,85432r42774,l189344,109829r22860,xem322135,109829l309943,88480r-6096,-7620l299275,74764r-9144,-9144l285457,62572r9246,-1524l302323,58000r4572,-6184l311467,47244r3048,-7620l314515,25908r-3048,-6096l308419,15240,305371,9144,302323,6096,296227,4572,291947,2806r-292,-38l291655,28956r,7620l290131,39624r-1524,1524l287083,44196r-1626,1524l282409,45720r-3048,1524l245833,47244r,-27432l279361,19812r4572,1524l285457,22860r3150,1524l290131,25908r1524,3048l291655,2768r-5575,-863l278777,1574r-8560,-50l224409,1524r,108305l245833,109829r,-44209l262597,65620r1524,1524l267169,68668r1524,1524l270217,73240r4572,4572l296227,109829r25908,xem412242,91655r-54966,l357276,1485r-21336,l335940,91655r,17780l412242,109435r,-17780xem529780,56388l518198,18288,506920,7759r,47105l506349,64376r-1715,7912l501777,78752r-4001,5169l493204,90017r-7620,3048l467194,93065,445858,56388r572,-9449l448144,39052r2858,-6452l455002,27432r4572,-6096l467194,18288r18390,l493204,21336r4572,6096l501777,32575r2857,6287l506349,46291r571,8573l506920,7759,497763,3429,487489,850,476338,r-9144,l451954,3048r-9144,6096l438238,13716r-4660,4572l430530,22860r-1524,6096l426123,34950r-1880,6579l423214,48666r-304,7722l423786,68440r21907,35433l476338,112877r11799,-1105l498335,108686r8750,-4813l514540,97637r3658,-4572l521411,89052r4750,-9716l528891,68440r889,-12052xem630555,71729l596849,44081r-7442,-1409l578637,39624,566445,33528r,-7620l567969,22860r4572,-4572l595503,18288r6096,6096l603123,27432r1524,6096l627507,32004,602932,2286,584835,,569493,,545109,24384r,13716l580161,62585r9246,3048l595503,67157r1524,l601599,68681r3048,1524l607695,73253r,9144l606171,86969r-3048,3048l593979,93065r-13818,l574065,91541r-3048,-3048l566445,85445r-3048,-6096l561873,73253r-21336,1524l567982,110401r18377,2476l595503,112877r7620,-1524l609219,108305r7620,-3048l621411,102209r6096,-12192l630555,85445r,-13716xe" fillcolor="black" stroked="f">
                <v:path arrowok="t"/>
                <w10:wrap anchorx="page" anchory="page"/>
              </v:shape>
            </w:pict>
          </mc:Fallback>
        </mc:AlternateContent>
      </w:r>
      <w:r>
        <w:rPr>
          <w:noProof/>
        </w:rPr>
        <w:drawing>
          <wp:anchor distT="0" distB="0" distL="0" distR="0" simplePos="0" relativeHeight="251664384" behindDoc="0" locked="0" layoutInCell="1" allowOverlap="1" wp14:anchorId="378346E3" wp14:editId="424349D5">
            <wp:simplePos x="0" y="0"/>
            <wp:positionH relativeFrom="page">
              <wp:posOffset>2633662</wp:posOffset>
            </wp:positionH>
            <wp:positionV relativeFrom="page">
              <wp:posOffset>701801</wp:posOffset>
            </wp:positionV>
            <wp:extent cx="3919881" cy="300037"/>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7" cstate="print"/>
                    <a:stretch>
                      <a:fillRect/>
                    </a:stretch>
                  </pic:blipFill>
                  <pic:spPr>
                    <a:xfrm>
                      <a:off x="0" y="0"/>
                      <a:ext cx="3919881" cy="300037"/>
                    </a:xfrm>
                    <a:prstGeom prst="rect">
                      <a:avLst/>
                    </a:prstGeom>
                  </pic:spPr>
                </pic:pic>
              </a:graphicData>
            </a:graphic>
          </wp:anchor>
        </w:drawing>
      </w:r>
      <w:r>
        <w:rPr>
          <w:noProof/>
        </w:rPr>
        <w:drawing>
          <wp:anchor distT="0" distB="0" distL="0" distR="0" simplePos="0" relativeHeight="251665408" behindDoc="0" locked="0" layoutInCell="1" allowOverlap="1" wp14:anchorId="2A744247" wp14:editId="3ED09076">
            <wp:simplePos x="0" y="0"/>
            <wp:positionH relativeFrom="page">
              <wp:posOffset>610355</wp:posOffset>
            </wp:positionH>
            <wp:positionV relativeFrom="page">
              <wp:posOffset>291083</wp:posOffset>
            </wp:positionV>
            <wp:extent cx="1257079" cy="857821"/>
            <wp:effectExtent l="0" t="0" r="0" b="0"/>
            <wp:wrapNone/>
            <wp:docPr id="13" name="Image 13" descr="Texto&#10;&#10;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Texto&#10;&#10;Descrição gerada automaticamente"/>
                    <pic:cNvPicPr/>
                  </pic:nvPicPr>
                  <pic:blipFill>
                    <a:blip r:embed="rId18" cstate="print"/>
                    <a:stretch>
                      <a:fillRect/>
                    </a:stretch>
                  </pic:blipFill>
                  <pic:spPr>
                    <a:xfrm>
                      <a:off x="0" y="0"/>
                      <a:ext cx="1257079" cy="857821"/>
                    </a:xfrm>
                    <a:prstGeom prst="rect">
                      <a:avLst/>
                    </a:prstGeom>
                  </pic:spPr>
                </pic:pic>
              </a:graphicData>
            </a:graphic>
          </wp:anchor>
        </w:drawing>
      </w:r>
    </w:p>
    <w:p w14:paraId="53BCC782" w14:textId="77777777" w:rsidR="002A54D5" w:rsidRDefault="002A54D5" w:rsidP="002A54D5">
      <w:pPr>
        <w:rPr>
          <w:rFonts w:ascii="Times New Roman"/>
          <w:sz w:val="20"/>
        </w:rPr>
      </w:pPr>
    </w:p>
    <w:p w14:paraId="0C3E9BE0" w14:textId="77777777" w:rsidR="002A54D5" w:rsidRDefault="002A54D5" w:rsidP="002A54D5">
      <w:pPr>
        <w:rPr>
          <w:rFonts w:ascii="Times New Roman"/>
          <w:sz w:val="20"/>
        </w:rPr>
      </w:pPr>
    </w:p>
    <w:p w14:paraId="58EE8517" w14:textId="77777777" w:rsidR="002A54D5" w:rsidRDefault="002A54D5" w:rsidP="002A54D5">
      <w:pPr>
        <w:rPr>
          <w:rFonts w:ascii="Times New Roman"/>
          <w:sz w:val="20"/>
        </w:rPr>
      </w:pPr>
    </w:p>
    <w:p w14:paraId="51749D58" w14:textId="77777777" w:rsidR="002A54D5" w:rsidRDefault="002A54D5" w:rsidP="002A54D5">
      <w:pPr>
        <w:rPr>
          <w:rFonts w:ascii="Times New Roman"/>
          <w:sz w:val="20"/>
        </w:rPr>
      </w:pPr>
    </w:p>
    <w:p w14:paraId="01C51895" w14:textId="77777777" w:rsidR="002A54D5" w:rsidRDefault="002A54D5" w:rsidP="002A54D5">
      <w:pPr>
        <w:rPr>
          <w:rFonts w:ascii="Times New Roman"/>
          <w:sz w:val="20"/>
        </w:rPr>
      </w:pPr>
    </w:p>
    <w:p w14:paraId="014CB6EB" w14:textId="77777777" w:rsidR="002A54D5" w:rsidRDefault="002A54D5" w:rsidP="002A54D5">
      <w:pPr>
        <w:spacing w:before="12" w:after="1"/>
        <w:rPr>
          <w:rFonts w:ascii="Times New Roman"/>
          <w:sz w:val="20"/>
        </w:rPr>
      </w:pPr>
    </w:p>
    <w:p w14:paraId="7711FDFB" w14:textId="77777777" w:rsidR="002A54D5" w:rsidRDefault="002A54D5" w:rsidP="002A54D5">
      <w:pPr>
        <w:spacing w:line="20" w:lineRule="exact"/>
        <w:ind w:left="-1276"/>
        <w:rPr>
          <w:rFonts w:ascii="Times New Roman"/>
          <w:sz w:val="2"/>
        </w:rPr>
      </w:pPr>
      <w:r>
        <w:rPr>
          <w:rFonts w:ascii="Times New Roman"/>
          <w:noProof/>
          <w:sz w:val="2"/>
        </w:rPr>
        <mc:AlternateContent>
          <mc:Choice Requires="wpg">
            <w:drawing>
              <wp:inline distT="0" distB="0" distL="0" distR="0" wp14:anchorId="548E526E" wp14:editId="72FD3933">
                <wp:extent cx="6909434" cy="5080"/>
                <wp:effectExtent l="9525" t="0" r="0" b="4445"/>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09434" cy="5080"/>
                          <a:chOff x="0" y="0"/>
                          <a:chExt cx="6909434" cy="5080"/>
                        </a:xfrm>
                      </wpg:grpSpPr>
                      <wps:wsp>
                        <wps:cNvPr id="15" name="Graphic 15"/>
                        <wps:cNvSpPr/>
                        <wps:spPr>
                          <a:xfrm>
                            <a:off x="0" y="2290"/>
                            <a:ext cx="6909434" cy="1270"/>
                          </a:xfrm>
                          <a:custGeom>
                            <a:avLst/>
                            <a:gdLst/>
                            <a:ahLst/>
                            <a:cxnLst/>
                            <a:rect l="l" t="t" r="r" b="b"/>
                            <a:pathLst>
                              <a:path w="6909434">
                                <a:moveTo>
                                  <a:pt x="0" y="0"/>
                                </a:moveTo>
                                <a:lnTo>
                                  <a:pt x="6909435" y="0"/>
                                </a:lnTo>
                              </a:path>
                            </a:pathLst>
                          </a:custGeom>
                          <a:ln w="458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E5845AE" id="Group 14" o:spid="_x0000_s1026" style="width:544.05pt;height:.4pt;mso-position-horizontal-relative:char;mso-position-vertical-relative:line" coordsize="690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">
                <v:shape id="Graphic 15" o:spid="_x0000_s1027" style="position:absolute;top:22;width:69094;height:13;visibility:visible;mso-wrap-style:square;v-text-anchor:top" coordsize="690943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" path="m,l6909435,e" filled="f" strokeweight=".12725mm">
                  <v:path arrowok="t"/>
                </v:shape>
                <w10:anchorlock/>
              </v:group>
            </w:pict>
          </mc:Fallback>
        </mc:AlternateContent>
      </w:r>
    </w:p>
    <w:p w14:paraId="08498842" w14:textId="77777777" w:rsidR="002A54D5" w:rsidRDefault="002A54D5" w:rsidP="002A54D5">
      <w:pPr>
        <w:spacing w:before="1"/>
        <w:rPr>
          <w:rFonts w:ascii="Times New Roman"/>
          <w:sz w:val="5"/>
        </w:rPr>
      </w:pPr>
      <w:r>
        <w:rPr>
          <w:noProof/>
        </w:rPr>
        <mc:AlternateContent>
          <mc:Choice Requires="wpg">
            <w:drawing>
              <wp:anchor distT="0" distB="0" distL="0" distR="0" simplePos="0" relativeHeight="251666432" behindDoc="1" locked="0" layoutInCell="1" allowOverlap="1" wp14:anchorId="7788414D" wp14:editId="413E16D7">
                <wp:simplePos x="0" y="0"/>
                <wp:positionH relativeFrom="page">
                  <wp:posOffset>318801</wp:posOffset>
                </wp:positionH>
                <wp:positionV relativeFrom="paragraph">
                  <wp:posOffset>52736</wp:posOffset>
                </wp:positionV>
                <wp:extent cx="6909434" cy="166370"/>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09434" cy="166370"/>
                          <a:chOff x="0" y="0"/>
                          <a:chExt cx="6909434" cy="166370"/>
                        </a:xfrm>
                      </wpg:grpSpPr>
                      <pic:pic xmlns:pic="http://schemas.openxmlformats.org/drawingml/2006/picture">
                        <pic:nvPicPr>
                          <pic:cNvPr id="17" name="Image 17"/>
                          <pic:cNvPicPr/>
                        </pic:nvPicPr>
                        <pic:blipFill>
                          <a:blip r:embed="rId19" cstate="print"/>
                          <a:stretch>
                            <a:fillRect/>
                          </a:stretch>
                        </pic:blipFill>
                        <pic:spPr>
                          <a:xfrm>
                            <a:off x="2748533" y="0"/>
                            <a:ext cx="1442942" cy="142208"/>
                          </a:xfrm>
                          <a:prstGeom prst="rect">
                            <a:avLst/>
                          </a:prstGeom>
                        </pic:spPr>
                      </pic:pic>
                      <wps:wsp>
                        <wps:cNvPr id="18" name="Graphic 18"/>
                        <wps:cNvSpPr/>
                        <wps:spPr>
                          <a:xfrm>
                            <a:off x="0" y="163544"/>
                            <a:ext cx="6909434" cy="1270"/>
                          </a:xfrm>
                          <a:custGeom>
                            <a:avLst/>
                            <a:gdLst/>
                            <a:ahLst/>
                            <a:cxnLst/>
                            <a:rect l="l" t="t" r="r" b="b"/>
                            <a:pathLst>
                              <a:path w="6909434">
                                <a:moveTo>
                                  <a:pt x="0" y="0"/>
                                </a:moveTo>
                                <a:lnTo>
                                  <a:pt x="6909435" y="0"/>
                                </a:lnTo>
                              </a:path>
                            </a:pathLst>
                          </a:custGeom>
                          <a:ln w="458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1BA8F37" id="Group 16" o:spid="_x0000_s1026" style="position:absolute;margin-left:25.1pt;margin-top:4.15pt;width:544.05pt;height:13.1pt;z-index:-251650048;mso-wrap-distance-left:0;mso-wrap-distance-right:0;mso-position-horizontal-relative:page" coordsize="69094,16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">
                <v:shape id="Image 17" o:spid="_x0000_s1027" type="#_x0000_t75" style="position:absolute;left:27485;width:14429;height:14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">
                  <v:imagedata r:id="rId20" o:title=""/>
                </v:shape>
                <v:shape id="Graphic 18" o:spid="_x0000_s1028" style="position:absolute;top:1635;width:69094;height:13;visibility:visible;mso-wrap-style:square;v-text-anchor:top" coordsize="690943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" path="m,l6909435,e" filled="f" strokeweight=".12725mm">
                  <v:path arrowok="t"/>
                </v:shape>
                <w10:wrap type="topAndBottom" anchorx="page"/>
              </v:group>
            </w:pict>
          </mc:Fallback>
        </mc:AlternateContent>
      </w:r>
      <w:r>
        <w:rPr>
          <w:noProof/>
        </w:rPr>
        <mc:AlternateContent>
          <mc:Choice Requires="wpg">
            <w:drawing>
              <wp:anchor distT="0" distB="0" distL="0" distR="0" simplePos="0" relativeHeight="251667456" behindDoc="1" locked="0" layoutInCell="1" allowOverlap="1" wp14:anchorId="05FF174B" wp14:editId="262D3BEA">
                <wp:simplePos x="0" y="0"/>
                <wp:positionH relativeFrom="page">
                  <wp:posOffset>341756</wp:posOffset>
                </wp:positionH>
                <wp:positionV relativeFrom="paragraph">
                  <wp:posOffset>359727</wp:posOffset>
                </wp:positionV>
                <wp:extent cx="5766435" cy="119380"/>
                <wp:effectExtent l="0" t="0" r="0" b="0"/>
                <wp:wrapTopAndBottom/>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6435" cy="119380"/>
                          <a:chOff x="0" y="0"/>
                          <a:chExt cx="5766435" cy="119380"/>
                        </a:xfrm>
                      </wpg:grpSpPr>
                      <pic:pic xmlns:pic="http://schemas.openxmlformats.org/drawingml/2006/picture">
                        <pic:nvPicPr>
                          <pic:cNvPr id="20" name="Image 20"/>
                          <pic:cNvPicPr/>
                        </pic:nvPicPr>
                        <pic:blipFill>
                          <a:blip r:embed="rId21" cstate="print"/>
                          <a:stretch>
                            <a:fillRect/>
                          </a:stretch>
                        </pic:blipFill>
                        <pic:spPr>
                          <a:xfrm>
                            <a:off x="0" y="0"/>
                            <a:ext cx="564927" cy="94678"/>
                          </a:xfrm>
                          <a:prstGeom prst="rect">
                            <a:avLst/>
                          </a:prstGeom>
                        </pic:spPr>
                      </pic:pic>
                      <pic:pic xmlns:pic="http://schemas.openxmlformats.org/drawingml/2006/picture">
                        <pic:nvPicPr>
                          <pic:cNvPr id="21" name="Image 21"/>
                          <pic:cNvPicPr/>
                        </pic:nvPicPr>
                        <pic:blipFill>
                          <a:blip r:embed="rId22" cstate="print"/>
                          <a:stretch>
                            <a:fillRect/>
                          </a:stretch>
                        </pic:blipFill>
                        <pic:spPr>
                          <a:xfrm>
                            <a:off x="609219" y="0"/>
                            <a:ext cx="3909060" cy="119062"/>
                          </a:xfrm>
                          <a:prstGeom prst="rect">
                            <a:avLst/>
                          </a:prstGeom>
                        </pic:spPr>
                      </pic:pic>
                      <wps:wsp>
                        <wps:cNvPr id="22" name="Graphic 22"/>
                        <wps:cNvSpPr/>
                        <wps:spPr>
                          <a:xfrm>
                            <a:off x="4249483" y="1523"/>
                            <a:ext cx="10795" cy="13970"/>
                          </a:xfrm>
                          <a:custGeom>
                            <a:avLst/>
                            <a:gdLst/>
                            <a:ahLst/>
                            <a:cxnLst/>
                            <a:rect l="l" t="t" r="r" b="b"/>
                            <a:pathLst>
                              <a:path w="10795" h="13970">
                                <a:moveTo>
                                  <a:pt x="10668" y="13716"/>
                                </a:moveTo>
                                <a:lnTo>
                                  <a:pt x="0" y="13716"/>
                                </a:lnTo>
                                <a:lnTo>
                                  <a:pt x="0" y="0"/>
                                </a:lnTo>
                                <a:lnTo>
                                  <a:pt x="10668" y="0"/>
                                </a:lnTo>
                                <a:lnTo>
                                  <a:pt x="10668" y="13716"/>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3" name="Image 23"/>
                          <pic:cNvPicPr/>
                        </pic:nvPicPr>
                        <pic:blipFill>
                          <a:blip r:embed="rId23" cstate="print"/>
                          <a:stretch>
                            <a:fillRect/>
                          </a:stretch>
                        </pic:blipFill>
                        <pic:spPr>
                          <a:xfrm>
                            <a:off x="4531995" y="0"/>
                            <a:ext cx="1201674" cy="94678"/>
                          </a:xfrm>
                          <a:prstGeom prst="rect">
                            <a:avLst/>
                          </a:prstGeom>
                        </pic:spPr>
                      </pic:pic>
                      <wps:wsp>
                        <wps:cNvPr id="24" name="Graphic 24"/>
                        <wps:cNvSpPr/>
                        <wps:spPr>
                          <a:xfrm>
                            <a:off x="5752719" y="80105"/>
                            <a:ext cx="13970" cy="13970"/>
                          </a:xfrm>
                          <a:custGeom>
                            <a:avLst/>
                            <a:gdLst/>
                            <a:ahLst/>
                            <a:cxnLst/>
                            <a:rect l="l" t="t" r="r" b="b"/>
                            <a:pathLst>
                              <a:path w="13970" h="13970">
                                <a:moveTo>
                                  <a:pt x="13715" y="13716"/>
                                </a:moveTo>
                                <a:lnTo>
                                  <a:pt x="0" y="13716"/>
                                </a:lnTo>
                                <a:lnTo>
                                  <a:pt x="0" y="0"/>
                                </a:lnTo>
                                <a:lnTo>
                                  <a:pt x="13715" y="0"/>
                                </a:lnTo>
                                <a:lnTo>
                                  <a:pt x="13715" y="13716"/>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6DF2A21" id="Group 19" o:spid="_x0000_s1026" style="position:absolute;margin-left:26.9pt;margin-top:28.3pt;width:454.05pt;height:9.4pt;z-index:-251649024;mso-wrap-distance-left:0;mso-wrap-distance-right:0;mso-position-horizontal-relative:page" coordsize="57664,1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">
                <v:shape id="Image 20" o:spid="_x0000_s1027" type="#_x0000_t75" style="position:absolute;width:5649;height: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">
                  <v:imagedata r:id="rId24" o:title=""/>
                </v:shape>
                <v:shape id="Image 21" o:spid="_x0000_s1028" type="#_x0000_t75" style="position:absolute;left:6092;width:39090;height:1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">
                  <v:imagedata r:id="rId25" o:title=""/>
                </v:shape>
                <v:shape id="Graphic 22" o:spid="_x0000_s1029" style="position:absolute;left:42494;top:15;width:108;height:139;visibility:visible;mso-wrap-style:square;v-text-anchor:top" coordsize="1079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" path="m10668,13716l,13716,,,10668,r,13716xe" fillcolor="black" stroked="f">
                  <v:path arrowok="t"/>
                </v:shape>
                <v:shape id="Image 23" o:spid="_x0000_s1030" type="#_x0000_t75" style="position:absolute;left:45319;width:12017;height: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">
                  <v:imagedata r:id="rId26" o:title=""/>
                </v:shape>
                <v:shape id="Graphic 24" o:spid="_x0000_s1031" style="position:absolute;left:57527;top:801;width:139;height:139;visibility:visible;mso-wrap-style:square;v-text-anchor:top" coordsize="1397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" path="m13715,13716l,13716,,,13715,r,13716xe" fillcolor="black" stroked="f">
                  <v:path arrowok="t"/>
                </v:shape>
                <w10:wrap type="topAndBottom" anchorx="page"/>
              </v:group>
            </w:pict>
          </mc:Fallback>
        </mc:AlternateContent>
      </w:r>
    </w:p>
    <w:p w14:paraId="74E5C189" w14:textId="77777777" w:rsidR="002A54D5" w:rsidRDefault="002A54D5" w:rsidP="002A54D5">
      <w:pPr>
        <w:rPr>
          <w:rFonts w:ascii="Times New Roman"/>
          <w:sz w:val="20"/>
        </w:rPr>
      </w:pPr>
    </w:p>
    <w:p w14:paraId="2D3E9158" w14:textId="77777777" w:rsidR="002A54D5" w:rsidRDefault="002A54D5" w:rsidP="002A54D5">
      <w:pPr>
        <w:rPr>
          <w:rFonts w:ascii="Times New Roman"/>
          <w:sz w:val="20"/>
        </w:rPr>
      </w:pPr>
    </w:p>
    <w:p w14:paraId="545A9816" w14:textId="77777777" w:rsidR="002A54D5" w:rsidRDefault="002A54D5" w:rsidP="002A54D5">
      <w:pPr>
        <w:rPr>
          <w:rFonts w:ascii="Times New Roman"/>
          <w:sz w:val="20"/>
        </w:rPr>
      </w:pPr>
    </w:p>
    <w:p w14:paraId="328969E5" w14:textId="77777777" w:rsidR="002A54D5" w:rsidRDefault="002A54D5" w:rsidP="002A54D5">
      <w:pPr>
        <w:rPr>
          <w:rFonts w:ascii="Times New Roman"/>
          <w:sz w:val="20"/>
        </w:rPr>
      </w:pPr>
    </w:p>
    <w:p w14:paraId="5CB0513A" w14:textId="77777777" w:rsidR="002A54D5" w:rsidRDefault="002A54D5" w:rsidP="002A54D5">
      <w:pPr>
        <w:rPr>
          <w:rFonts w:ascii="Times New Roman"/>
          <w:sz w:val="20"/>
        </w:rPr>
      </w:pPr>
    </w:p>
    <w:p w14:paraId="73291282" w14:textId="77777777" w:rsidR="002A54D5" w:rsidRDefault="002A54D5" w:rsidP="002A54D5">
      <w:pPr>
        <w:rPr>
          <w:rFonts w:ascii="Times New Roman"/>
          <w:sz w:val="20"/>
        </w:rPr>
      </w:pPr>
    </w:p>
    <w:p w14:paraId="09B7E969" w14:textId="77777777" w:rsidR="002A54D5" w:rsidRDefault="002A54D5" w:rsidP="002A54D5">
      <w:pPr>
        <w:spacing w:before="77"/>
        <w:rPr>
          <w:rFonts w:ascii="Times New Roman"/>
          <w:sz w:val="20"/>
        </w:rPr>
      </w:pPr>
      <w:r>
        <w:rPr>
          <w:noProof/>
        </w:rPr>
        <w:drawing>
          <wp:anchor distT="0" distB="0" distL="0" distR="0" simplePos="0" relativeHeight="251669504" behindDoc="1" locked="0" layoutInCell="1" allowOverlap="1" wp14:anchorId="1A30008C" wp14:editId="3E91CA82">
            <wp:simplePos x="0" y="0"/>
            <wp:positionH relativeFrom="page">
              <wp:posOffset>3004756</wp:posOffset>
            </wp:positionH>
            <wp:positionV relativeFrom="paragraph">
              <wp:posOffset>210481</wp:posOffset>
            </wp:positionV>
            <wp:extent cx="1523905" cy="142875"/>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7" cstate="print"/>
                    <a:stretch>
                      <a:fillRect/>
                    </a:stretch>
                  </pic:blipFill>
                  <pic:spPr>
                    <a:xfrm>
                      <a:off x="0" y="0"/>
                      <a:ext cx="1523905" cy="142875"/>
                    </a:xfrm>
                    <a:prstGeom prst="rect">
                      <a:avLst/>
                    </a:prstGeom>
                  </pic:spPr>
                </pic:pic>
              </a:graphicData>
            </a:graphic>
          </wp:anchor>
        </w:drawing>
      </w:r>
    </w:p>
    <w:p w14:paraId="6F820F13" w14:textId="77777777" w:rsidR="002A54D5" w:rsidRDefault="002A54D5" w:rsidP="002A54D5">
      <w:pPr>
        <w:rPr>
          <w:rFonts w:ascii="Times New Roman"/>
          <w:sz w:val="20"/>
        </w:rPr>
      </w:pPr>
    </w:p>
    <w:p w14:paraId="6B893300" w14:textId="77777777" w:rsidR="002A54D5" w:rsidRDefault="002A54D5" w:rsidP="002A54D5">
      <w:pPr>
        <w:spacing w:before="14"/>
        <w:rPr>
          <w:rFonts w:ascii="Times New Roman"/>
          <w:sz w:val="20"/>
        </w:rPr>
      </w:pPr>
      <w:r>
        <w:rPr>
          <w:noProof/>
        </w:rPr>
        <w:drawing>
          <wp:anchor distT="0" distB="0" distL="0" distR="0" simplePos="0" relativeHeight="251670528" behindDoc="1" locked="0" layoutInCell="1" allowOverlap="1" wp14:anchorId="7A12BA49" wp14:editId="3B81734A">
            <wp:simplePos x="0" y="0"/>
            <wp:positionH relativeFrom="page">
              <wp:posOffset>2244280</wp:posOffset>
            </wp:positionH>
            <wp:positionV relativeFrom="paragraph">
              <wp:posOffset>170478</wp:posOffset>
            </wp:positionV>
            <wp:extent cx="249203" cy="95250"/>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8" cstate="print"/>
                    <a:stretch>
                      <a:fillRect/>
                    </a:stretch>
                  </pic:blipFill>
                  <pic:spPr>
                    <a:xfrm>
                      <a:off x="0" y="0"/>
                      <a:ext cx="249203" cy="95250"/>
                    </a:xfrm>
                    <a:prstGeom prst="rect">
                      <a:avLst/>
                    </a:prstGeom>
                  </pic:spPr>
                </pic:pic>
              </a:graphicData>
            </a:graphic>
          </wp:anchor>
        </w:drawing>
      </w:r>
      <w:r>
        <w:rPr>
          <w:noProof/>
        </w:rPr>
        <w:drawing>
          <wp:anchor distT="0" distB="0" distL="0" distR="0" simplePos="0" relativeHeight="251671552" behindDoc="1" locked="0" layoutInCell="1" allowOverlap="1" wp14:anchorId="70309F98" wp14:editId="14676F86">
            <wp:simplePos x="0" y="0"/>
            <wp:positionH relativeFrom="page">
              <wp:posOffset>2548223</wp:posOffset>
            </wp:positionH>
            <wp:positionV relativeFrom="paragraph">
              <wp:posOffset>172002</wp:posOffset>
            </wp:positionV>
            <wp:extent cx="147579" cy="91440"/>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9" cstate="print"/>
                    <a:stretch>
                      <a:fillRect/>
                    </a:stretch>
                  </pic:blipFill>
                  <pic:spPr>
                    <a:xfrm>
                      <a:off x="0" y="0"/>
                      <a:ext cx="147579" cy="91440"/>
                    </a:xfrm>
                    <a:prstGeom prst="rect">
                      <a:avLst/>
                    </a:prstGeom>
                  </pic:spPr>
                </pic:pic>
              </a:graphicData>
            </a:graphic>
          </wp:anchor>
        </w:drawing>
      </w:r>
      <w:r>
        <w:rPr>
          <w:noProof/>
        </w:rPr>
        <mc:AlternateContent>
          <mc:Choice Requires="wps">
            <w:drawing>
              <wp:anchor distT="0" distB="0" distL="0" distR="0" simplePos="0" relativeHeight="251672576" behindDoc="1" locked="0" layoutInCell="1" allowOverlap="1" wp14:anchorId="5F2E3155" wp14:editId="0A2778ED">
                <wp:simplePos x="0" y="0"/>
                <wp:positionH relativeFrom="page">
                  <wp:posOffset>2752813</wp:posOffset>
                </wp:positionH>
                <wp:positionV relativeFrom="paragraph">
                  <wp:posOffset>171906</wp:posOffset>
                </wp:positionV>
                <wp:extent cx="537845" cy="93345"/>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7845" cy="93345"/>
                        </a:xfrm>
                        <a:custGeom>
                          <a:avLst/>
                          <a:gdLst/>
                          <a:ahLst/>
                          <a:cxnLst/>
                          <a:rect l="l" t="t" r="r" b="b"/>
                          <a:pathLst>
                            <a:path w="537845" h="93345">
                              <a:moveTo>
                                <a:pt x="62585" y="0"/>
                              </a:moveTo>
                              <a:lnTo>
                                <a:pt x="0" y="0"/>
                              </a:lnTo>
                              <a:lnTo>
                                <a:pt x="0" y="91630"/>
                              </a:lnTo>
                              <a:lnTo>
                                <a:pt x="12192" y="91630"/>
                              </a:lnTo>
                              <a:lnTo>
                                <a:pt x="12192" y="50393"/>
                              </a:lnTo>
                              <a:lnTo>
                                <a:pt x="54965" y="50393"/>
                              </a:lnTo>
                              <a:lnTo>
                                <a:pt x="54965" y="39725"/>
                              </a:lnTo>
                              <a:lnTo>
                                <a:pt x="12192" y="39725"/>
                              </a:lnTo>
                              <a:lnTo>
                                <a:pt x="12192" y="10668"/>
                              </a:lnTo>
                              <a:lnTo>
                                <a:pt x="62585" y="10668"/>
                              </a:lnTo>
                              <a:lnTo>
                                <a:pt x="62585" y="0"/>
                              </a:lnTo>
                              <a:close/>
                            </a:path>
                            <a:path w="537845" h="93345">
                              <a:moveTo>
                                <a:pt x="111442" y="27533"/>
                              </a:moveTo>
                              <a:lnTo>
                                <a:pt x="108394" y="26009"/>
                              </a:lnTo>
                              <a:lnTo>
                                <a:pt x="103822" y="24485"/>
                              </a:lnTo>
                              <a:lnTo>
                                <a:pt x="96202" y="24485"/>
                              </a:lnTo>
                              <a:lnTo>
                                <a:pt x="93154" y="26009"/>
                              </a:lnTo>
                              <a:lnTo>
                                <a:pt x="88493" y="30581"/>
                              </a:lnTo>
                              <a:lnTo>
                                <a:pt x="85445" y="35153"/>
                              </a:lnTo>
                              <a:lnTo>
                                <a:pt x="85445" y="26009"/>
                              </a:lnTo>
                              <a:lnTo>
                                <a:pt x="76301" y="26009"/>
                              </a:lnTo>
                              <a:lnTo>
                                <a:pt x="76301" y="91630"/>
                              </a:lnTo>
                              <a:lnTo>
                                <a:pt x="86969" y="91630"/>
                              </a:lnTo>
                              <a:lnTo>
                                <a:pt x="86969" y="52006"/>
                              </a:lnTo>
                              <a:lnTo>
                                <a:pt x="88493" y="47434"/>
                              </a:lnTo>
                              <a:lnTo>
                                <a:pt x="88493" y="44386"/>
                              </a:lnTo>
                              <a:lnTo>
                                <a:pt x="90017" y="41338"/>
                              </a:lnTo>
                              <a:lnTo>
                                <a:pt x="94678" y="36677"/>
                              </a:lnTo>
                              <a:lnTo>
                                <a:pt x="97726" y="35153"/>
                              </a:lnTo>
                              <a:lnTo>
                                <a:pt x="102298" y="35153"/>
                              </a:lnTo>
                              <a:lnTo>
                                <a:pt x="108394" y="38201"/>
                              </a:lnTo>
                              <a:lnTo>
                                <a:pt x="111442" y="27533"/>
                              </a:lnTo>
                              <a:close/>
                            </a:path>
                            <a:path w="537845" h="93345">
                              <a:moveTo>
                                <a:pt x="175552" y="91643"/>
                              </a:moveTo>
                              <a:lnTo>
                                <a:pt x="174028" y="88595"/>
                              </a:lnTo>
                              <a:lnTo>
                                <a:pt x="172504" y="87071"/>
                              </a:lnTo>
                              <a:lnTo>
                                <a:pt x="172504" y="58102"/>
                              </a:lnTo>
                              <a:lnTo>
                                <a:pt x="172504" y="41338"/>
                              </a:lnTo>
                              <a:lnTo>
                                <a:pt x="170980" y="38201"/>
                              </a:lnTo>
                              <a:lnTo>
                                <a:pt x="170980" y="35153"/>
                              </a:lnTo>
                              <a:lnTo>
                                <a:pt x="169456" y="33629"/>
                              </a:lnTo>
                              <a:lnTo>
                                <a:pt x="167932" y="30581"/>
                              </a:lnTo>
                              <a:lnTo>
                                <a:pt x="166408" y="29057"/>
                              </a:lnTo>
                              <a:lnTo>
                                <a:pt x="157251" y="24485"/>
                              </a:lnTo>
                              <a:lnTo>
                                <a:pt x="135826" y="24485"/>
                              </a:lnTo>
                              <a:lnTo>
                                <a:pt x="126682" y="27533"/>
                              </a:lnTo>
                              <a:lnTo>
                                <a:pt x="123634" y="30581"/>
                              </a:lnTo>
                              <a:lnTo>
                                <a:pt x="122110" y="33629"/>
                              </a:lnTo>
                              <a:lnTo>
                                <a:pt x="119062" y="36677"/>
                              </a:lnTo>
                              <a:lnTo>
                                <a:pt x="117538" y="39725"/>
                              </a:lnTo>
                              <a:lnTo>
                                <a:pt x="116014" y="44386"/>
                              </a:lnTo>
                              <a:lnTo>
                                <a:pt x="128206" y="45910"/>
                              </a:lnTo>
                              <a:lnTo>
                                <a:pt x="128206" y="41338"/>
                              </a:lnTo>
                              <a:lnTo>
                                <a:pt x="131254" y="38201"/>
                              </a:lnTo>
                              <a:lnTo>
                                <a:pt x="132778" y="36677"/>
                              </a:lnTo>
                              <a:lnTo>
                                <a:pt x="138874" y="33629"/>
                              </a:lnTo>
                              <a:lnTo>
                                <a:pt x="151155" y="33629"/>
                              </a:lnTo>
                              <a:lnTo>
                                <a:pt x="157251" y="36677"/>
                              </a:lnTo>
                              <a:lnTo>
                                <a:pt x="160299" y="39725"/>
                              </a:lnTo>
                              <a:lnTo>
                                <a:pt x="160299" y="50482"/>
                              </a:lnTo>
                              <a:lnTo>
                                <a:pt x="160299" y="58102"/>
                              </a:lnTo>
                              <a:lnTo>
                                <a:pt x="160299" y="71818"/>
                              </a:lnTo>
                              <a:lnTo>
                                <a:pt x="158775" y="73342"/>
                              </a:lnTo>
                              <a:lnTo>
                                <a:pt x="157251" y="77914"/>
                              </a:lnTo>
                              <a:lnTo>
                                <a:pt x="151155" y="80962"/>
                              </a:lnTo>
                              <a:lnTo>
                                <a:pt x="148107" y="84023"/>
                              </a:lnTo>
                              <a:lnTo>
                                <a:pt x="132778" y="84023"/>
                              </a:lnTo>
                              <a:lnTo>
                                <a:pt x="128206" y="79438"/>
                              </a:lnTo>
                              <a:lnTo>
                                <a:pt x="126682" y="76390"/>
                              </a:lnTo>
                              <a:lnTo>
                                <a:pt x="126682" y="70294"/>
                              </a:lnTo>
                              <a:lnTo>
                                <a:pt x="131254" y="65722"/>
                              </a:lnTo>
                              <a:lnTo>
                                <a:pt x="132778" y="65722"/>
                              </a:lnTo>
                              <a:lnTo>
                                <a:pt x="134302" y="64198"/>
                              </a:lnTo>
                              <a:lnTo>
                                <a:pt x="137350" y="64198"/>
                              </a:lnTo>
                              <a:lnTo>
                                <a:pt x="142011" y="62674"/>
                              </a:lnTo>
                              <a:lnTo>
                                <a:pt x="151155" y="61150"/>
                              </a:lnTo>
                              <a:lnTo>
                                <a:pt x="157251" y="59626"/>
                              </a:lnTo>
                              <a:lnTo>
                                <a:pt x="160299" y="58102"/>
                              </a:lnTo>
                              <a:lnTo>
                                <a:pt x="160299" y="50482"/>
                              </a:lnTo>
                              <a:lnTo>
                                <a:pt x="155727" y="52006"/>
                              </a:lnTo>
                              <a:lnTo>
                                <a:pt x="149631" y="52006"/>
                              </a:lnTo>
                              <a:lnTo>
                                <a:pt x="140487" y="53530"/>
                              </a:lnTo>
                              <a:lnTo>
                                <a:pt x="135826" y="55054"/>
                              </a:lnTo>
                              <a:lnTo>
                                <a:pt x="131254" y="55054"/>
                              </a:lnTo>
                              <a:lnTo>
                                <a:pt x="122110" y="59626"/>
                              </a:lnTo>
                              <a:lnTo>
                                <a:pt x="119062" y="62674"/>
                              </a:lnTo>
                              <a:lnTo>
                                <a:pt x="114490" y="71818"/>
                              </a:lnTo>
                              <a:lnTo>
                                <a:pt x="114490" y="79438"/>
                              </a:lnTo>
                              <a:lnTo>
                                <a:pt x="116014" y="84023"/>
                              </a:lnTo>
                              <a:lnTo>
                                <a:pt x="120586" y="88595"/>
                              </a:lnTo>
                              <a:lnTo>
                                <a:pt x="125158" y="91643"/>
                              </a:lnTo>
                              <a:lnTo>
                                <a:pt x="129730" y="93167"/>
                              </a:lnTo>
                              <a:lnTo>
                                <a:pt x="146583" y="93167"/>
                              </a:lnTo>
                              <a:lnTo>
                                <a:pt x="149631" y="91643"/>
                              </a:lnTo>
                              <a:lnTo>
                                <a:pt x="154203" y="90119"/>
                              </a:lnTo>
                              <a:lnTo>
                                <a:pt x="157251" y="87071"/>
                              </a:lnTo>
                              <a:lnTo>
                                <a:pt x="161836" y="84023"/>
                              </a:lnTo>
                              <a:lnTo>
                                <a:pt x="161836" y="87071"/>
                              </a:lnTo>
                              <a:lnTo>
                                <a:pt x="163360" y="90119"/>
                              </a:lnTo>
                              <a:lnTo>
                                <a:pt x="163360" y="91643"/>
                              </a:lnTo>
                              <a:lnTo>
                                <a:pt x="175552" y="91643"/>
                              </a:lnTo>
                              <a:close/>
                            </a:path>
                            <a:path w="537845" h="93345">
                              <a:moveTo>
                                <a:pt x="242798" y="39725"/>
                              </a:moveTo>
                              <a:lnTo>
                                <a:pt x="241274" y="36677"/>
                              </a:lnTo>
                              <a:lnTo>
                                <a:pt x="241274" y="33629"/>
                              </a:lnTo>
                              <a:lnTo>
                                <a:pt x="238125" y="32105"/>
                              </a:lnTo>
                              <a:lnTo>
                                <a:pt x="236601" y="29057"/>
                              </a:lnTo>
                              <a:lnTo>
                                <a:pt x="235077" y="27533"/>
                              </a:lnTo>
                              <a:lnTo>
                                <a:pt x="232029" y="26009"/>
                              </a:lnTo>
                              <a:lnTo>
                                <a:pt x="227457" y="24485"/>
                              </a:lnTo>
                              <a:lnTo>
                                <a:pt x="210693" y="24485"/>
                              </a:lnTo>
                              <a:lnTo>
                                <a:pt x="204597" y="27533"/>
                              </a:lnTo>
                              <a:lnTo>
                                <a:pt x="200025" y="35153"/>
                              </a:lnTo>
                              <a:lnTo>
                                <a:pt x="200025" y="26009"/>
                              </a:lnTo>
                              <a:lnTo>
                                <a:pt x="189357" y="26009"/>
                              </a:lnTo>
                              <a:lnTo>
                                <a:pt x="189357" y="91630"/>
                              </a:lnTo>
                              <a:lnTo>
                                <a:pt x="200025" y="91630"/>
                              </a:lnTo>
                              <a:lnTo>
                                <a:pt x="200025" y="47434"/>
                              </a:lnTo>
                              <a:lnTo>
                                <a:pt x="201549" y="41338"/>
                              </a:lnTo>
                              <a:lnTo>
                                <a:pt x="206121" y="38201"/>
                              </a:lnTo>
                              <a:lnTo>
                                <a:pt x="209169" y="35153"/>
                              </a:lnTo>
                              <a:lnTo>
                                <a:pt x="213741" y="33629"/>
                              </a:lnTo>
                              <a:lnTo>
                                <a:pt x="221361" y="33629"/>
                              </a:lnTo>
                              <a:lnTo>
                                <a:pt x="222885" y="35153"/>
                              </a:lnTo>
                              <a:lnTo>
                                <a:pt x="225933" y="36677"/>
                              </a:lnTo>
                              <a:lnTo>
                                <a:pt x="227457" y="36677"/>
                              </a:lnTo>
                              <a:lnTo>
                                <a:pt x="228981" y="39725"/>
                              </a:lnTo>
                              <a:lnTo>
                                <a:pt x="230505" y="41338"/>
                              </a:lnTo>
                              <a:lnTo>
                                <a:pt x="232029" y="44386"/>
                              </a:lnTo>
                              <a:lnTo>
                                <a:pt x="232029" y="91630"/>
                              </a:lnTo>
                              <a:lnTo>
                                <a:pt x="242798" y="91630"/>
                              </a:lnTo>
                              <a:lnTo>
                                <a:pt x="242798" y="39725"/>
                              </a:lnTo>
                              <a:close/>
                            </a:path>
                            <a:path w="537845" h="93345">
                              <a:moveTo>
                                <a:pt x="314515" y="68770"/>
                              </a:moveTo>
                              <a:lnTo>
                                <a:pt x="303847" y="67246"/>
                              </a:lnTo>
                              <a:lnTo>
                                <a:pt x="302323" y="73342"/>
                              </a:lnTo>
                              <a:lnTo>
                                <a:pt x="300799" y="77914"/>
                              </a:lnTo>
                              <a:lnTo>
                                <a:pt x="297751" y="79438"/>
                              </a:lnTo>
                              <a:lnTo>
                                <a:pt x="294703" y="82486"/>
                              </a:lnTo>
                              <a:lnTo>
                                <a:pt x="291655" y="84010"/>
                              </a:lnTo>
                              <a:lnTo>
                                <a:pt x="280898" y="84010"/>
                              </a:lnTo>
                              <a:lnTo>
                                <a:pt x="276326" y="82486"/>
                              </a:lnTo>
                              <a:lnTo>
                                <a:pt x="270230" y="73342"/>
                              </a:lnTo>
                              <a:lnTo>
                                <a:pt x="268706" y="67246"/>
                              </a:lnTo>
                              <a:lnTo>
                                <a:pt x="268706" y="50482"/>
                              </a:lnTo>
                              <a:lnTo>
                                <a:pt x="270230" y="44386"/>
                              </a:lnTo>
                              <a:lnTo>
                                <a:pt x="276326" y="35153"/>
                              </a:lnTo>
                              <a:lnTo>
                                <a:pt x="280898" y="33629"/>
                              </a:lnTo>
                              <a:lnTo>
                                <a:pt x="291655" y="33629"/>
                              </a:lnTo>
                              <a:lnTo>
                                <a:pt x="294703" y="35153"/>
                              </a:lnTo>
                              <a:lnTo>
                                <a:pt x="299275" y="39725"/>
                              </a:lnTo>
                              <a:lnTo>
                                <a:pt x="300799" y="42862"/>
                              </a:lnTo>
                              <a:lnTo>
                                <a:pt x="302323" y="47434"/>
                              </a:lnTo>
                              <a:lnTo>
                                <a:pt x="312991" y="45910"/>
                              </a:lnTo>
                              <a:lnTo>
                                <a:pt x="293179" y="24485"/>
                              </a:lnTo>
                              <a:lnTo>
                                <a:pt x="280898" y="24485"/>
                              </a:lnTo>
                              <a:lnTo>
                                <a:pt x="271754" y="27533"/>
                              </a:lnTo>
                              <a:lnTo>
                                <a:pt x="265658" y="30581"/>
                              </a:lnTo>
                              <a:lnTo>
                                <a:pt x="259562" y="39725"/>
                              </a:lnTo>
                              <a:lnTo>
                                <a:pt x="256514" y="52006"/>
                              </a:lnTo>
                              <a:lnTo>
                                <a:pt x="256514" y="59626"/>
                              </a:lnTo>
                              <a:lnTo>
                                <a:pt x="257086" y="67081"/>
                              </a:lnTo>
                              <a:lnTo>
                                <a:pt x="258800" y="73533"/>
                              </a:lnTo>
                              <a:lnTo>
                                <a:pt x="261658" y="79133"/>
                              </a:lnTo>
                              <a:lnTo>
                                <a:pt x="265658" y="84010"/>
                              </a:lnTo>
                              <a:lnTo>
                                <a:pt x="270230" y="90106"/>
                              </a:lnTo>
                              <a:lnTo>
                                <a:pt x="277850" y="93154"/>
                              </a:lnTo>
                              <a:lnTo>
                                <a:pt x="293179" y="93154"/>
                              </a:lnTo>
                              <a:lnTo>
                                <a:pt x="299275" y="91630"/>
                              </a:lnTo>
                              <a:lnTo>
                                <a:pt x="305371" y="87058"/>
                              </a:lnTo>
                              <a:lnTo>
                                <a:pt x="309943" y="82486"/>
                              </a:lnTo>
                              <a:lnTo>
                                <a:pt x="312991" y="76390"/>
                              </a:lnTo>
                              <a:lnTo>
                                <a:pt x="314515" y="68770"/>
                              </a:lnTo>
                              <a:close/>
                            </a:path>
                            <a:path w="537845" h="93345">
                              <a:moveTo>
                                <a:pt x="334327" y="26111"/>
                              </a:moveTo>
                              <a:lnTo>
                                <a:pt x="323659" y="26111"/>
                              </a:lnTo>
                              <a:lnTo>
                                <a:pt x="323659" y="91732"/>
                              </a:lnTo>
                              <a:lnTo>
                                <a:pt x="334327" y="91732"/>
                              </a:lnTo>
                              <a:lnTo>
                                <a:pt x="334327" y="26111"/>
                              </a:lnTo>
                              <a:close/>
                            </a:path>
                            <a:path w="537845" h="93345">
                              <a:moveTo>
                                <a:pt x="334327" y="101"/>
                              </a:moveTo>
                              <a:lnTo>
                                <a:pt x="323659" y="101"/>
                              </a:lnTo>
                              <a:lnTo>
                                <a:pt x="323659" y="13817"/>
                              </a:lnTo>
                              <a:lnTo>
                                <a:pt x="334327" y="13817"/>
                              </a:lnTo>
                              <a:lnTo>
                                <a:pt x="334327" y="101"/>
                              </a:lnTo>
                              <a:close/>
                            </a:path>
                            <a:path w="537845" h="93345">
                              <a:moveTo>
                                <a:pt x="401574" y="65722"/>
                              </a:moveTo>
                              <a:lnTo>
                                <a:pt x="398526" y="59626"/>
                              </a:lnTo>
                              <a:lnTo>
                                <a:pt x="389382" y="55054"/>
                              </a:lnTo>
                              <a:lnTo>
                                <a:pt x="383197" y="53530"/>
                              </a:lnTo>
                              <a:lnTo>
                                <a:pt x="375577" y="52006"/>
                              </a:lnTo>
                              <a:lnTo>
                                <a:pt x="369481" y="50482"/>
                              </a:lnTo>
                              <a:lnTo>
                                <a:pt x="363385" y="47434"/>
                              </a:lnTo>
                              <a:lnTo>
                                <a:pt x="361861" y="47434"/>
                              </a:lnTo>
                              <a:lnTo>
                                <a:pt x="361861" y="45910"/>
                              </a:lnTo>
                              <a:lnTo>
                                <a:pt x="360337" y="44386"/>
                              </a:lnTo>
                              <a:lnTo>
                                <a:pt x="360337" y="39725"/>
                              </a:lnTo>
                              <a:lnTo>
                                <a:pt x="363385" y="36677"/>
                              </a:lnTo>
                              <a:lnTo>
                                <a:pt x="364909" y="33629"/>
                              </a:lnTo>
                              <a:lnTo>
                                <a:pt x="378625" y="33629"/>
                              </a:lnTo>
                              <a:lnTo>
                                <a:pt x="384721" y="36677"/>
                              </a:lnTo>
                              <a:lnTo>
                                <a:pt x="386245" y="38201"/>
                              </a:lnTo>
                              <a:lnTo>
                                <a:pt x="387858" y="41338"/>
                              </a:lnTo>
                              <a:lnTo>
                                <a:pt x="389382" y="44386"/>
                              </a:lnTo>
                              <a:lnTo>
                                <a:pt x="400050" y="42862"/>
                              </a:lnTo>
                              <a:lnTo>
                                <a:pt x="398526" y="38201"/>
                              </a:lnTo>
                              <a:lnTo>
                                <a:pt x="398526" y="35153"/>
                              </a:lnTo>
                              <a:lnTo>
                                <a:pt x="397002" y="33629"/>
                              </a:lnTo>
                              <a:lnTo>
                                <a:pt x="390906" y="27533"/>
                              </a:lnTo>
                              <a:lnTo>
                                <a:pt x="387858" y="26009"/>
                              </a:lnTo>
                              <a:lnTo>
                                <a:pt x="383197" y="24485"/>
                              </a:lnTo>
                              <a:lnTo>
                                <a:pt x="366433" y="24485"/>
                              </a:lnTo>
                              <a:lnTo>
                                <a:pt x="363385" y="26009"/>
                              </a:lnTo>
                              <a:lnTo>
                                <a:pt x="360337" y="26009"/>
                              </a:lnTo>
                              <a:lnTo>
                                <a:pt x="357289" y="29057"/>
                              </a:lnTo>
                              <a:lnTo>
                                <a:pt x="354241" y="30581"/>
                              </a:lnTo>
                              <a:lnTo>
                                <a:pt x="352717" y="32105"/>
                              </a:lnTo>
                              <a:lnTo>
                                <a:pt x="349669" y="38201"/>
                              </a:lnTo>
                              <a:lnTo>
                                <a:pt x="349669" y="48958"/>
                              </a:lnTo>
                              <a:lnTo>
                                <a:pt x="352717" y="55054"/>
                              </a:lnTo>
                              <a:lnTo>
                                <a:pt x="361861" y="59626"/>
                              </a:lnTo>
                              <a:lnTo>
                                <a:pt x="367957" y="61150"/>
                              </a:lnTo>
                              <a:lnTo>
                                <a:pt x="375577" y="64198"/>
                              </a:lnTo>
                              <a:lnTo>
                                <a:pt x="381673" y="65722"/>
                              </a:lnTo>
                              <a:lnTo>
                                <a:pt x="386245" y="67246"/>
                              </a:lnTo>
                              <a:lnTo>
                                <a:pt x="387858" y="67246"/>
                              </a:lnTo>
                              <a:lnTo>
                                <a:pt x="390906" y="70294"/>
                              </a:lnTo>
                              <a:lnTo>
                                <a:pt x="390906" y="76403"/>
                              </a:lnTo>
                              <a:lnTo>
                                <a:pt x="389382" y="79451"/>
                              </a:lnTo>
                              <a:lnTo>
                                <a:pt x="387858" y="80975"/>
                              </a:lnTo>
                              <a:lnTo>
                                <a:pt x="384721" y="82499"/>
                              </a:lnTo>
                              <a:lnTo>
                                <a:pt x="380149" y="84023"/>
                              </a:lnTo>
                              <a:lnTo>
                                <a:pt x="371005" y="84023"/>
                              </a:lnTo>
                              <a:lnTo>
                                <a:pt x="366433" y="82499"/>
                              </a:lnTo>
                              <a:lnTo>
                                <a:pt x="363385" y="80975"/>
                              </a:lnTo>
                              <a:lnTo>
                                <a:pt x="360337" y="77927"/>
                              </a:lnTo>
                              <a:lnTo>
                                <a:pt x="358813" y="74879"/>
                              </a:lnTo>
                              <a:lnTo>
                                <a:pt x="358813" y="70294"/>
                              </a:lnTo>
                              <a:lnTo>
                                <a:pt x="348145" y="71818"/>
                              </a:lnTo>
                              <a:lnTo>
                                <a:pt x="348145" y="79451"/>
                              </a:lnTo>
                              <a:lnTo>
                                <a:pt x="351193" y="84023"/>
                              </a:lnTo>
                              <a:lnTo>
                                <a:pt x="355765" y="88595"/>
                              </a:lnTo>
                              <a:lnTo>
                                <a:pt x="360337" y="91643"/>
                              </a:lnTo>
                              <a:lnTo>
                                <a:pt x="366433" y="93167"/>
                              </a:lnTo>
                              <a:lnTo>
                                <a:pt x="380149" y="93167"/>
                              </a:lnTo>
                              <a:lnTo>
                                <a:pt x="393954" y="88595"/>
                              </a:lnTo>
                              <a:lnTo>
                                <a:pt x="397002" y="85547"/>
                              </a:lnTo>
                              <a:lnTo>
                                <a:pt x="397764" y="84023"/>
                              </a:lnTo>
                              <a:lnTo>
                                <a:pt x="398526" y="82499"/>
                              </a:lnTo>
                              <a:lnTo>
                                <a:pt x="401574" y="79451"/>
                              </a:lnTo>
                              <a:lnTo>
                                <a:pt x="401574" y="65722"/>
                              </a:lnTo>
                              <a:close/>
                            </a:path>
                            <a:path w="537845" h="93345">
                              <a:moveTo>
                                <a:pt x="470255" y="68770"/>
                              </a:moveTo>
                              <a:lnTo>
                                <a:pt x="458063" y="67246"/>
                              </a:lnTo>
                              <a:lnTo>
                                <a:pt x="458063" y="73342"/>
                              </a:lnTo>
                              <a:lnTo>
                                <a:pt x="456539" y="77914"/>
                              </a:lnTo>
                              <a:lnTo>
                                <a:pt x="453491" y="79438"/>
                              </a:lnTo>
                              <a:lnTo>
                                <a:pt x="450443" y="82486"/>
                              </a:lnTo>
                              <a:lnTo>
                                <a:pt x="445871" y="84010"/>
                              </a:lnTo>
                              <a:lnTo>
                                <a:pt x="436727" y="84010"/>
                              </a:lnTo>
                              <a:lnTo>
                                <a:pt x="432054" y="82486"/>
                              </a:lnTo>
                              <a:lnTo>
                                <a:pt x="425958" y="73342"/>
                              </a:lnTo>
                              <a:lnTo>
                                <a:pt x="422910" y="67246"/>
                              </a:lnTo>
                              <a:lnTo>
                                <a:pt x="422910" y="50482"/>
                              </a:lnTo>
                              <a:lnTo>
                                <a:pt x="425958" y="44386"/>
                              </a:lnTo>
                              <a:lnTo>
                                <a:pt x="432054" y="35153"/>
                              </a:lnTo>
                              <a:lnTo>
                                <a:pt x="436727" y="33629"/>
                              </a:lnTo>
                              <a:lnTo>
                                <a:pt x="445871" y="33629"/>
                              </a:lnTo>
                              <a:lnTo>
                                <a:pt x="451967" y="36677"/>
                              </a:lnTo>
                              <a:lnTo>
                                <a:pt x="455015" y="39725"/>
                              </a:lnTo>
                              <a:lnTo>
                                <a:pt x="456539" y="42862"/>
                              </a:lnTo>
                              <a:lnTo>
                                <a:pt x="458063" y="47434"/>
                              </a:lnTo>
                              <a:lnTo>
                                <a:pt x="468731" y="45910"/>
                              </a:lnTo>
                              <a:lnTo>
                                <a:pt x="448919" y="24485"/>
                              </a:lnTo>
                              <a:lnTo>
                                <a:pt x="436727" y="24485"/>
                              </a:lnTo>
                              <a:lnTo>
                                <a:pt x="412242" y="52006"/>
                              </a:lnTo>
                              <a:lnTo>
                                <a:pt x="412242" y="59626"/>
                              </a:lnTo>
                              <a:lnTo>
                                <a:pt x="433578" y="93154"/>
                              </a:lnTo>
                              <a:lnTo>
                                <a:pt x="448919" y="93154"/>
                              </a:lnTo>
                              <a:lnTo>
                                <a:pt x="455015" y="91630"/>
                              </a:lnTo>
                              <a:lnTo>
                                <a:pt x="461111" y="87058"/>
                              </a:lnTo>
                              <a:lnTo>
                                <a:pt x="465683" y="82486"/>
                              </a:lnTo>
                              <a:lnTo>
                                <a:pt x="468731" y="76390"/>
                              </a:lnTo>
                              <a:lnTo>
                                <a:pt x="470255" y="68770"/>
                              </a:lnTo>
                              <a:close/>
                            </a:path>
                            <a:path w="537845" h="93345">
                              <a:moveTo>
                                <a:pt x="537502" y="58102"/>
                              </a:moveTo>
                              <a:lnTo>
                                <a:pt x="525208" y="30581"/>
                              </a:lnTo>
                              <a:lnTo>
                                <a:pt x="525208" y="50482"/>
                              </a:lnTo>
                              <a:lnTo>
                                <a:pt x="525208" y="67259"/>
                              </a:lnTo>
                              <a:lnTo>
                                <a:pt x="523684" y="73355"/>
                              </a:lnTo>
                              <a:lnTo>
                                <a:pt x="519112" y="77927"/>
                              </a:lnTo>
                              <a:lnTo>
                                <a:pt x="516064" y="82499"/>
                              </a:lnTo>
                              <a:lnTo>
                                <a:pt x="511492" y="84023"/>
                              </a:lnTo>
                              <a:lnTo>
                                <a:pt x="500824" y="84023"/>
                              </a:lnTo>
                              <a:lnTo>
                                <a:pt x="496252" y="82499"/>
                              </a:lnTo>
                              <a:lnTo>
                                <a:pt x="491680" y="77927"/>
                              </a:lnTo>
                              <a:lnTo>
                                <a:pt x="488632" y="73355"/>
                              </a:lnTo>
                              <a:lnTo>
                                <a:pt x="487108" y="67259"/>
                              </a:lnTo>
                              <a:lnTo>
                                <a:pt x="487108" y="50482"/>
                              </a:lnTo>
                              <a:lnTo>
                                <a:pt x="488632" y="44386"/>
                              </a:lnTo>
                              <a:lnTo>
                                <a:pt x="491680" y="39725"/>
                              </a:lnTo>
                              <a:lnTo>
                                <a:pt x="496252" y="35153"/>
                              </a:lnTo>
                              <a:lnTo>
                                <a:pt x="500824" y="33629"/>
                              </a:lnTo>
                              <a:lnTo>
                                <a:pt x="511492" y="33629"/>
                              </a:lnTo>
                              <a:lnTo>
                                <a:pt x="516064" y="35153"/>
                              </a:lnTo>
                              <a:lnTo>
                                <a:pt x="519112" y="39725"/>
                              </a:lnTo>
                              <a:lnTo>
                                <a:pt x="523684" y="44386"/>
                              </a:lnTo>
                              <a:lnTo>
                                <a:pt x="525208" y="50482"/>
                              </a:lnTo>
                              <a:lnTo>
                                <a:pt x="525208" y="30581"/>
                              </a:lnTo>
                              <a:lnTo>
                                <a:pt x="522160" y="27533"/>
                              </a:lnTo>
                              <a:lnTo>
                                <a:pt x="514540" y="24485"/>
                              </a:lnTo>
                              <a:lnTo>
                                <a:pt x="497776" y="24485"/>
                              </a:lnTo>
                              <a:lnTo>
                                <a:pt x="474827" y="58102"/>
                              </a:lnTo>
                              <a:lnTo>
                                <a:pt x="475399" y="66446"/>
                              </a:lnTo>
                              <a:lnTo>
                                <a:pt x="477113" y="73355"/>
                              </a:lnTo>
                              <a:lnTo>
                                <a:pt x="479971" y="79108"/>
                              </a:lnTo>
                              <a:lnTo>
                                <a:pt x="483971" y="84023"/>
                              </a:lnTo>
                              <a:lnTo>
                                <a:pt x="488632" y="90119"/>
                              </a:lnTo>
                              <a:lnTo>
                                <a:pt x="496252" y="93167"/>
                              </a:lnTo>
                              <a:lnTo>
                                <a:pt x="511492" y="93167"/>
                              </a:lnTo>
                              <a:lnTo>
                                <a:pt x="517588" y="91643"/>
                              </a:lnTo>
                              <a:lnTo>
                                <a:pt x="522160" y="88595"/>
                              </a:lnTo>
                              <a:lnTo>
                                <a:pt x="526732" y="87071"/>
                              </a:lnTo>
                              <a:lnTo>
                                <a:pt x="528764" y="84023"/>
                              </a:lnTo>
                              <a:lnTo>
                                <a:pt x="532828" y="77927"/>
                              </a:lnTo>
                              <a:lnTo>
                                <a:pt x="535978" y="73355"/>
                              </a:lnTo>
                              <a:lnTo>
                                <a:pt x="537502" y="65735"/>
                              </a:lnTo>
                              <a:lnTo>
                                <a:pt x="537502" y="5810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F04201" id="Graphic 28" o:spid="_x0000_s1026" style="position:absolute;margin-left:216.75pt;margin-top:13.55pt;width:42.35pt;height:7.35pt;z-index:-251643904;visibility:visible;mso-wrap-style:square;mso-wrap-distance-left:0;mso-wrap-distance-top:0;mso-wrap-distance-right:0;mso-wrap-distance-bottom:0;mso-position-horizontal:absolute;mso-position-horizontal-relative:page;mso-position-vertical:absolute;mso-position-vertical-relative:text;v-text-anchor:top" coordsize="537845,93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" path="m62585,l,,,91630r12192,l12192,50393r42773,l54965,39725r-42773,l12192,10668r50393,l62585,xem111442,27533r-3048,-1524l103822,24485r-7620,l93154,26009r-4661,4572l85445,35153r,-9144l76301,26009r,65621l86969,91630r,-39624l88493,47434r,-3048l90017,41338r4661,-4661l97726,35153r4572,l108394,38201r3048,-10668xem175552,91643r-1524,-3048l172504,87071r,-28969l172504,41338r-1524,-3137l170980,35153r-1524,-1524l167932,30581r-1524,-1524l157251,24485r-21425,l126682,27533r-3048,3048l122110,33629r-3048,3048l117538,39725r-1524,4661l128206,45910r,-4572l131254,38201r1524,-1524l138874,33629r12281,l157251,36677r3048,3048l160299,50482r,7620l160299,71818r-1524,1524l157251,77914r-6096,3048l148107,84023r-15329,l128206,79438r-1524,-3048l126682,70294r4572,-4572l132778,65722r1524,-1524l137350,64198r4661,-1524l151155,61150r6096,-1524l160299,58102r,-7620l155727,52006r-6096,l140487,53530r-4661,1524l131254,55054r-9144,4572l119062,62674r-4572,9144l114490,79438r1524,4585l120586,88595r4572,3048l129730,93167r16853,l149631,91643r4572,-1524l157251,87071r4585,-3048l161836,87071r1524,3048l163360,91643r12192,xem242798,39725r-1524,-3048l241274,33629r-3149,-1524l236601,29057r-1524,-1524l232029,26009r-4572,-1524l210693,24485r-6096,3048l200025,35153r,-9144l189357,26009r,65621l200025,91630r,-44196l201549,41338r4572,-3137l209169,35153r4572,-1524l221361,33629r1524,1524l225933,36677r1524,l228981,39725r1524,1613l232029,44386r,47244l242798,91630r,-51905xem314515,68770l303847,67246r-1524,6096l300799,77914r-3048,1524l294703,82486r-3048,1524l280898,84010r-4572,-1524l270230,73342r-1524,-6096l268706,50482r1524,-6096l276326,35153r4572,-1524l291655,33629r3048,1524l299275,39725r1524,3137l302323,47434r10668,-1524l293179,24485r-12281,l271754,27533r-6096,3048l259562,39725r-3048,12281l256514,59626r572,7455l258800,73533r2858,5600l265658,84010r4572,6096l277850,93154r15329,l299275,91630r6096,-4572l309943,82486r3048,-6096l314515,68770xem334327,26111r-10668,l323659,91732r10668,l334327,26111xem334327,101r-10668,l323659,13817r10668,l334327,101xem401574,65722r-3048,-6096l389382,55054r-6185,-1524l375577,52006r-6096,-1524l363385,47434r-1524,l361861,45910r-1524,-1524l360337,39725r3048,-3048l364909,33629r13716,l384721,36677r1524,1524l387858,41338r1524,3048l400050,42862r-1524,-4661l398526,35153r-1524,-1524l390906,27533r-3048,-1524l383197,24485r-16764,l363385,26009r-3048,l357289,29057r-3048,1524l352717,32105r-3048,6096l349669,48958r3048,6096l361861,59626r6096,1524l375577,64198r6096,1524l386245,67246r1613,l390906,70294r,6109l389382,79451r-1524,1524l384721,82499r-4572,1524l371005,84023r-4572,-1524l363385,80975r-3048,-3048l358813,74879r,-4585l348145,71818r,7633l351193,84023r4572,4572l360337,91643r6096,1524l380149,93167r13805,-4572l397002,85547r762,-1524l398526,82499r3048,-3048l401574,65722xem470255,68770l458063,67246r,6096l456539,77914r-3048,1524l450443,82486r-4572,1524l436727,84010r-4673,-1524l425958,73342r-3048,-6096l422910,50482r3048,-6096l432054,35153r4673,-1524l445871,33629r6096,3048l455015,39725r1524,3137l458063,47434r10668,-1524l448919,24485r-12192,l412242,52006r,7620l433578,93154r15341,l455015,91630r6096,-4572l465683,82486r3048,-6096l470255,68770xem537502,58102l525208,30581r,19901l525208,67259r-1524,6096l519112,77927r-3048,4572l511492,84023r-10668,l496252,82499r-4572,-4572l488632,73355r-1524,-6096l487108,50482r1524,-6096l491680,39725r4572,-4572l500824,33629r10668,l516064,35153r3048,4572l523684,44386r1524,6096l525208,30581r-3048,-3048l514540,24485r-16764,l474827,58102r572,8344l477113,73355r2858,5753l483971,84023r4661,6096l496252,93167r15240,l517588,91643r4572,-3048l526732,87071r2032,-3048l532828,77927r3150,-4572l537502,65735r,-7633xe" fillcolor="black" stroked="f">
                <v:path arrowok="t"/>
                <w10:wrap type="topAndBottom" anchorx="page"/>
              </v:shape>
            </w:pict>
          </mc:Fallback>
        </mc:AlternateContent>
      </w:r>
      <w:r>
        <w:rPr>
          <w:noProof/>
        </w:rPr>
        <mc:AlternateContent>
          <mc:Choice Requires="wpg">
            <w:drawing>
              <wp:anchor distT="0" distB="0" distL="0" distR="0" simplePos="0" relativeHeight="251673600" behindDoc="1" locked="0" layoutInCell="1" allowOverlap="1" wp14:anchorId="2756D6EB" wp14:editId="497FBF66">
                <wp:simplePos x="0" y="0"/>
                <wp:positionH relativeFrom="page">
                  <wp:posOffset>3339179</wp:posOffset>
                </wp:positionH>
                <wp:positionV relativeFrom="paragraph">
                  <wp:posOffset>170478</wp:posOffset>
                </wp:positionV>
                <wp:extent cx="2007870" cy="120650"/>
                <wp:effectExtent l="0" t="0" r="0" b="0"/>
                <wp:wrapTopAndBottom/>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07870" cy="120650"/>
                          <a:chOff x="0" y="0"/>
                          <a:chExt cx="2007870" cy="120650"/>
                        </a:xfrm>
                      </wpg:grpSpPr>
                      <wps:wsp>
                        <wps:cNvPr id="30" name="Graphic 30"/>
                        <wps:cNvSpPr/>
                        <wps:spPr>
                          <a:xfrm>
                            <a:off x="-6" y="1428"/>
                            <a:ext cx="523875" cy="93345"/>
                          </a:xfrm>
                          <a:custGeom>
                            <a:avLst/>
                            <a:gdLst/>
                            <a:ahLst/>
                            <a:cxnLst/>
                            <a:rect l="l" t="t" r="r" b="b"/>
                            <a:pathLst>
                              <a:path w="523875" h="93345">
                                <a:moveTo>
                                  <a:pt x="56489" y="81280"/>
                                </a:moveTo>
                                <a:lnTo>
                                  <a:pt x="12192" y="81280"/>
                                </a:lnTo>
                                <a:lnTo>
                                  <a:pt x="12192" y="0"/>
                                </a:lnTo>
                                <a:lnTo>
                                  <a:pt x="0" y="0"/>
                                </a:lnTo>
                                <a:lnTo>
                                  <a:pt x="0" y="81280"/>
                                </a:lnTo>
                                <a:lnTo>
                                  <a:pt x="0" y="91440"/>
                                </a:lnTo>
                                <a:lnTo>
                                  <a:pt x="56489" y="91440"/>
                                </a:lnTo>
                                <a:lnTo>
                                  <a:pt x="56489" y="81280"/>
                                </a:lnTo>
                                <a:close/>
                              </a:path>
                              <a:path w="523875" h="93345">
                                <a:moveTo>
                                  <a:pt x="126682" y="58102"/>
                                </a:moveTo>
                                <a:lnTo>
                                  <a:pt x="114490" y="29057"/>
                                </a:lnTo>
                                <a:lnTo>
                                  <a:pt x="114490" y="47434"/>
                                </a:lnTo>
                                <a:lnTo>
                                  <a:pt x="114490" y="52006"/>
                                </a:lnTo>
                                <a:lnTo>
                                  <a:pt x="77812" y="52006"/>
                                </a:lnTo>
                                <a:lnTo>
                                  <a:pt x="77812" y="47434"/>
                                </a:lnTo>
                                <a:lnTo>
                                  <a:pt x="80860" y="42862"/>
                                </a:lnTo>
                                <a:lnTo>
                                  <a:pt x="83908" y="38201"/>
                                </a:lnTo>
                                <a:lnTo>
                                  <a:pt x="86956" y="35153"/>
                                </a:lnTo>
                                <a:lnTo>
                                  <a:pt x="91528" y="33629"/>
                                </a:lnTo>
                                <a:lnTo>
                                  <a:pt x="102298" y="33629"/>
                                </a:lnTo>
                                <a:lnTo>
                                  <a:pt x="106870" y="35153"/>
                                </a:lnTo>
                                <a:lnTo>
                                  <a:pt x="111442" y="39725"/>
                                </a:lnTo>
                                <a:lnTo>
                                  <a:pt x="112966" y="42862"/>
                                </a:lnTo>
                                <a:lnTo>
                                  <a:pt x="114490" y="47434"/>
                                </a:lnTo>
                                <a:lnTo>
                                  <a:pt x="114490" y="29057"/>
                                </a:lnTo>
                                <a:lnTo>
                                  <a:pt x="112966" y="27533"/>
                                </a:lnTo>
                                <a:lnTo>
                                  <a:pt x="105346" y="24485"/>
                                </a:lnTo>
                                <a:lnTo>
                                  <a:pt x="86956" y="24485"/>
                                </a:lnTo>
                                <a:lnTo>
                                  <a:pt x="65735" y="58102"/>
                                </a:lnTo>
                                <a:lnTo>
                                  <a:pt x="65747" y="61150"/>
                                </a:lnTo>
                                <a:lnTo>
                                  <a:pt x="66192" y="67081"/>
                                </a:lnTo>
                                <a:lnTo>
                                  <a:pt x="67906" y="73545"/>
                                </a:lnTo>
                                <a:lnTo>
                                  <a:pt x="70764" y="79133"/>
                                </a:lnTo>
                                <a:lnTo>
                                  <a:pt x="74764" y="84023"/>
                                </a:lnTo>
                                <a:lnTo>
                                  <a:pt x="79336" y="90119"/>
                                </a:lnTo>
                                <a:lnTo>
                                  <a:pt x="88480" y="93167"/>
                                </a:lnTo>
                                <a:lnTo>
                                  <a:pt x="105346" y="93167"/>
                                </a:lnTo>
                                <a:lnTo>
                                  <a:pt x="111442" y="91643"/>
                                </a:lnTo>
                                <a:lnTo>
                                  <a:pt x="116014" y="87071"/>
                                </a:lnTo>
                                <a:lnTo>
                                  <a:pt x="120586" y="84023"/>
                                </a:lnTo>
                                <a:lnTo>
                                  <a:pt x="125158" y="77927"/>
                                </a:lnTo>
                                <a:lnTo>
                                  <a:pt x="126682" y="71831"/>
                                </a:lnTo>
                                <a:lnTo>
                                  <a:pt x="114490" y="70294"/>
                                </a:lnTo>
                                <a:lnTo>
                                  <a:pt x="112966" y="74879"/>
                                </a:lnTo>
                                <a:lnTo>
                                  <a:pt x="111442" y="77927"/>
                                </a:lnTo>
                                <a:lnTo>
                                  <a:pt x="108394" y="80975"/>
                                </a:lnTo>
                                <a:lnTo>
                                  <a:pt x="102298" y="84023"/>
                                </a:lnTo>
                                <a:lnTo>
                                  <a:pt x="91528" y="84023"/>
                                </a:lnTo>
                                <a:lnTo>
                                  <a:pt x="86956" y="82499"/>
                                </a:lnTo>
                                <a:lnTo>
                                  <a:pt x="83908" y="77927"/>
                                </a:lnTo>
                                <a:lnTo>
                                  <a:pt x="79336" y="74879"/>
                                </a:lnTo>
                                <a:lnTo>
                                  <a:pt x="77812" y="68770"/>
                                </a:lnTo>
                                <a:lnTo>
                                  <a:pt x="77812" y="61150"/>
                                </a:lnTo>
                                <a:lnTo>
                                  <a:pt x="126682" y="61150"/>
                                </a:lnTo>
                                <a:lnTo>
                                  <a:pt x="126682" y="58102"/>
                                </a:lnTo>
                                <a:close/>
                              </a:path>
                              <a:path w="523875" h="93345">
                                <a:moveTo>
                                  <a:pt x="198501" y="58102"/>
                                </a:moveTo>
                                <a:lnTo>
                                  <a:pt x="186220" y="30581"/>
                                </a:lnTo>
                                <a:lnTo>
                                  <a:pt x="186220" y="50482"/>
                                </a:lnTo>
                                <a:lnTo>
                                  <a:pt x="186220" y="67259"/>
                                </a:lnTo>
                                <a:lnTo>
                                  <a:pt x="184696" y="73355"/>
                                </a:lnTo>
                                <a:lnTo>
                                  <a:pt x="181648" y="77927"/>
                                </a:lnTo>
                                <a:lnTo>
                                  <a:pt x="177076" y="82499"/>
                                </a:lnTo>
                                <a:lnTo>
                                  <a:pt x="172504" y="84023"/>
                                </a:lnTo>
                                <a:lnTo>
                                  <a:pt x="161836" y="84023"/>
                                </a:lnTo>
                                <a:lnTo>
                                  <a:pt x="157264" y="82499"/>
                                </a:lnTo>
                                <a:lnTo>
                                  <a:pt x="152692" y="77927"/>
                                </a:lnTo>
                                <a:lnTo>
                                  <a:pt x="149644" y="73355"/>
                                </a:lnTo>
                                <a:lnTo>
                                  <a:pt x="148120" y="67259"/>
                                </a:lnTo>
                                <a:lnTo>
                                  <a:pt x="148120" y="50482"/>
                                </a:lnTo>
                                <a:lnTo>
                                  <a:pt x="149644" y="44386"/>
                                </a:lnTo>
                                <a:lnTo>
                                  <a:pt x="152692" y="39725"/>
                                </a:lnTo>
                                <a:lnTo>
                                  <a:pt x="157264" y="35153"/>
                                </a:lnTo>
                                <a:lnTo>
                                  <a:pt x="161836" y="33629"/>
                                </a:lnTo>
                                <a:lnTo>
                                  <a:pt x="172504" y="33629"/>
                                </a:lnTo>
                                <a:lnTo>
                                  <a:pt x="177076" y="35153"/>
                                </a:lnTo>
                                <a:lnTo>
                                  <a:pt x="181648" y="39725"/>
                                </a:lnTo>
                                <a:lnTo>
                                  <a:pt x="184696" y="44386"/>
                                </a:lnTo>
                                <a:lnTo>
                                  <a:pt x="186220" y="50482"/>
                                </a:lnTo>
                                <a:lnTo>
                                  <a:pt x="186220" y="30581"/>
                                </a:lnTo>
                                <a:lnTo>
                                  <a:pt x="183172" y="27533"/>
                                </a:lnTo>
                                <a:lnTo>
                                  <a:pt x="175552" y="24485"/>
                                </a:lnTo>
                                <a:lnTo>
                                  <a:pt x="158788" y="24485"/>
                                </a:lnTo>
                                <a:lnTo>
                                  <a:pt x="135826" y="58102"/>
                                </a:lnTo>
                                <a:lnTo>
                                  <a:pt x="136398" y="66446"/>
                                </a:lnTo>
                                <a:lnTo>
                                  <a:pt x="158788" y="93167"/>
                                </a:lnTo>
                                <a:lnTo>
                                  <a:pt x="172504" y="93167"/>
                                </a:lnTo>
                                <a:lnTo>
                                  <a:pt x="178600" y="91643"/>
                                </a:lnTo>
                                <a:lnTo>
                                  <a:pt x="183172" y="88595"/>
                                </a:lnTo>
                                <a:lnTo>
                                  <a:pt x="187744" y="87071"/>
                                </a:lnTo>
                                <a:lnTo>
                                  <a:pt x="190792" y="84023"/>
                                </a:lnTo>
                                <a:lnTo>
                                  <a:pt x="192316" y="82499"/>
                                </a:lnTo>
                                <a:lnTo>
                                  <a:pt x="193840" y="77927"/>
                                </a:lnTo>
                                <a:lnTo>
                                  <a:pt x="196977" y="73355"/>
                                </a:lnTo>
                                <a:lnTo>
                                  <a:pt x="198501" y="65735"/>
                                </a:lnTo>
                                <a:lnTo>
                                  <a:pt x="198501" y="58102"/>
                                </a:lnTo>
                                <a:close/>
                              </a:path>
                              <a:path w="523875" h="93345">
                                <a:moveTo>
                                  <a:pt x="264134" y="36677"/>
                                </a:moveTo>
                                <a:lnTo>
                                  <a:pt x="262610" y="33629"/>
                                </a:lnTo>
                                <a:lnTo>
                                  <a:pt x="261086" y="32105"/>
                                </a:lnTo>
                                <a:lnTo>
                                  <a:pt x="259562" y="29057"/>
                                </a:lnTo>
                                <a:lnTo>
                                  <a:pt x="250418" y="24485"/>
                                </a:lnTo>
                                <a:lnTo>
                                  <a:pt x="233553" y="24485"/>
                                </a:lnTo>
                                <a:lnTo>
                                  <a:pt x="225933" y="27533"/>
                                </a:lnTo>
                                <a:lnTo>
                                  <a:pt x="221361" y="35153"/>
                                </a:lnTo>
                                <a:lnTo>
                                  <a:pt x="221361" y="26009"/>
                                </a:lnTo>
                                <a:lnTo>
                                  <a:pt x="210693" y="26009"/>
                                </a:lnTo>
                                <a:lnTo>
                                  <a:pt x="210693" y="91630"/>
                                </a:lnTo>
                                <a:lnTo>
                                  <a:pt x="222885" y="91630"/>
                                </a:lnTo>
                                <a:lnTo>
                                  <a:pt x="222885" y="47434"/>
                                </a:lnTo>
                                <a:lnTo>
                                  <a:pt x="224409" y="41338"/>
                                </a:lnTo>
                                <a:lnTo>
                                  <a:pt x="230505" y="35153"/>
                                </a:lnTo>
                                <a:lnTo>
                                  <a:pt x="235077" y="33629"/>
                                </a:lnTo>
                                <a:lnTo>
                                  <a:pt x="242697" y="33629"/>
                                </a:lnTo>
                                <a:lnTo>
                                  <a:pt x="245846" y="35153"/>
                                </a:lnTo>
                                <a:lnTo>
                                  <a:pt x="247370" y="36677"/>
                                </a:lnTo>
                                <a:lnTo>
                                  <a:pt x="250418" y="36677"/>
                                </a:lnTo>
                                <a:lnTo>
                                  <a:pt x="251942" y="39725"/>
                                </a:lnTo>
                                <a:lnTo>
                                  <a:pt x="251942" y="41338"/>
                                </a:lnTo>
                                <a:lnTo>
                                  <a:pt x="253466" y="44386"/>
                                </a:lnTo>
                                <a:lnTo>
                                  <a:pt x="253466" y="91630"/>
                                </a:lnTo>
                                <a:lnTo>
                                  <a:pt x="264134" y="91630"/>
                                </a:lnTo>
                                <a:lnTo>
                                  <a:pt x="264134" y="36677"/>
                                </a:lnTo>
                                <a:close/>
                              </a:path>
                              <a:path w="523875" h="93345">
                                <a:moveTo>
                                  <a:pt x="338899" y="91643"/>
                                </a:moveTo>
                                <a:lnTo>
                                  <a:pt x="337375" y="88595"/>
                                </a:lnTo>
                                <a:lnTo>
                                  <a:pt x="335851" y="87071"/>
                                </a:lnTo>
                                <a:lnTo>
                                  <a:pt x="335851" y="58102"/>
                                </a:lnTo>
                                <a:lnTo>
                                  <a:pt x="335851" y="41338"/>
                                </a:lnTo>
                                <a:lnTo>
                                  <a:pt x="334327" y="38201"/>
                                </a:lnTo>
                                <a:lnTo>
                                  <a:pt x="334327" y="35153"/>
                                </a:lnTo>
                                <a:lnTo>
                                  <a:pt x="332803" y="33629"/>
                                </a:lnTo>
                                <a:lnTo>
                                  <a:pt x="331279" y="30581"/>
                                </a:lnTo>
                                <a:lnTo>
                                  <a:pt x="329755" y="29057"/>
                                </a:lnTo>
                                <a:lnTo>
                                  <a:pt x="320611" y="24485"/>
                                </a:lnTo>
                                <a:lnTo>
                                  <a:pt x="299173" y="24485"/>
                                </a:lnTo>
                                <a:lnTo>
                                  <a:pt x="290029" y="27533"/>
                                </a:lnTo>
                                <a:lnTo>
                                  <a:pt x="286981" y="30581"/>
                                </a:lnTo>
                                <a:lnTo>
                                  <a:pt x="285457" y="33629"/>
                                </a:lnTo>
                                <a:lnTo>
                                  <a:pt x="282409" y="36677"/>
                                </a:lnTo>
                                <a:lnTo>
                                  <a:pt x="280885" y="39725"/>
                                </a:lnTo>
                                <a:lnTo>
                                  <a:pt x="279361" y="44386"/>
                                </a:lnTo>
                                <a:lnTo>
                                  <a:pt x="291553" y="45910"/>
                                </a:lnTo>
                                <a:lnTo>
                                  <a:pt x="291553" y="41338"/>
                                </a:lnTo>
                                <a:lnTo>
                                  <a:pt x="294601" y="38201"/>
                                </a:lnTo>
                                <a:lnTo>
                                  <a:pt x="296125" y="36677"/>
                                </a:lnTo>
                                <a:lnTo>
                                  <a:pt x="302221" y="33629"/>
                                </a:lnTo>
                                <a:lnTo>
                                  <a:pt x="314515" y="33629"/>
                                </a:lnTo>
                                <a:lnTo>
                                  <a:pt x="320611" y="36677"/>
                                </a:lnTo>
                                <a:lnTo>
                                  <a:pt x="323659" y="39725"/>
                                </a:lnTo>
                                <a:lnTo>
                                  <a:pt x="323659" y="50482"/>
                                </a:lnTo>
                                <a:lnTo>
                                  <a:pt x="323659" y="58102"/>
                                </a:lnTo>
                                <a:lnTo>
                                  <a:pt x="323659" y="71818"/>
                                </a:lnTo>
                                <a:lnTo>
                                  <a:pt x="322135" y="73342"/>
                                </a:lnTo>
                                <a:lnTo>
                                  <a:pt x="320611" y="77914"/>
                                </a:lnTo>
                                <a:lnTo>
                                  <a:pt x="314515" y="80962"/>
                                </a:lnTo>
                                <a:lnTo>
                                  <a:pt x="311467" y="84023"/>
                                </a:lnTo>
                                <a:lnTo>
                                  <a:pt x="296125" y="84023"/>
                                </a:lnTo>
                                <a:lnTo>
                                  <a:pt x="291553" y="79438"/>
                                </a:lnTo>
                                <a:lnTo>
                                  <a:pt x="290029" y="76390"/>
                                </a:lnTo>
                                <a:lnTo>
                                  <a:pt x="290029" y="70294"/>
                                </a:lnTo>
                                <a:lnTo>
                                  <a:pt x="294601" y="65722"/>
                                </a:lnTo>
                                <a:lnTo>
                                  <a:pt x="296125" y="65722"/>
                                </a:lnTo>
                                <a:lnTo>
                                  <a:pt x="297649" y="64198"/>
                                </a:lnTo>
                                <a:lnTo>
                                  <a:pt x="300697" y="64198"/>
                                </a:lnTo>
                                <a:lnTo>
                                  <a:pt x="305371" y="62674"/>
                                </a:lnTo>
                                <a:lnTo>
                                  <a:pt x="314515" y="61150"/>
                                </a:lnTo>
                                <a:lnTo>
                                  <a:pt x="320611" y="59626"/>
                                </a:lnTo>
                                <a:lnTo>
                                  <a:pt x="323659" y="58102"/>
                                </a:lnTo>
                                <a:lnTo>
                                  <a:pt x="323659" y="50482"/>
                                </a:lnTo>
                                <a:lnTo>
                                  <a:pt x="319087" y="52006"/>
                                </a:lnTo>
                                <a:lnTo>
                                  <a:pt x="312991" y="52006"/>
                                </a:lnTo>
                                <a:lnTo>
                                  <a:pt x="303847" y="53530"/>
                                </a:lnTo>
                                <a:lnTo>
                                  <a:pt x="299173" y="55054"/>
                                </a:lnTo>
                                <a:lnTo>
                                  <a:pt x="294601" y="55054"/>
                                </a:lnTo>
                                <a:lnTo>
                                  <a:pt x="285457" y="59626"/>
                                </a:lnTo>
                                <a:lnTo>
                                  <a:pt x="282409" y="62674"/>
                                </a:lnTo>
                                <a:lnTo>
                                  <a:pt x="277837" y="71818"/>
                                </a:lnTo>
                                <a:lnTo>
                                  <a:pt x="277837" y="79438"/>
                                </a:lnTo>
                                <a:lnTo>
                                  <a:pt x="279361" y="84023"/>
                                </a:lnTo>
                                <a:lnTo>
                                  <a:pt x="283933" y="88595"/>
                                </a:lnTo>
                                <a:lnTo>
                                  <a:pt x="288505" y="91643"/>
                                </a:lnTo>
                                <a:lnTo>
                                  <a:pt x="293077" y="93167"/>
                                </a:lnTo>
                                <a:lnTo>
                                  <a:pt x="309943" y="93167"/>
                                </a:lnTo>
                                <a:lnTo>
                                  <a:pt x="312991" y="91643"/>
                                </a:lnTo>
                                <a:lnTo>
                                  <a:pt x="317563" y="90119"/>
                                </a:lnTo>
                                <a:lnTo>
                                  <a:pt x="320611" y="87071"/>
                                </a:lnTo>
                                <a:lnTo>
                                  <a:pt x="325183" y="84023"/>
                                </a:lnTo>
                                <a:lnTo>
                                  <a:pt x="325183" y="87071"/>
                                </a:lnTo>
                                <a:lnTo>
                                  <a:pt x="326707" y="90119"/>
                                </a:lnTo>
                                <a:lnTo>
                                  <a:pt x="326707" y="91643"/>
                                </a:lnTo>
                                <a:lnTo>
                                  <a:pt x="338899" y="91643"/>
                                </a:lnTo>
                                <a:close/>
                              </a:path>
                              <a:path w="523875" h="93345">
                                <a:moveTo>
                                  <a:pt x="387769" y="27533"/>
                                </a:moveTo>
                                <a:lnTo>
                                  <a:pt x="384721" y="26009"/>
                                </a:lnTo>
                                <a:lnTo>
                                  <a:pt x="380149" y="24485"/>
                                </a:lnTo>
                                <a:lnTo>
                                  <a:pt x="372529" y="24485"/>
                                </a:lnTo>
                                <a:lnTo>
                                  <a:pt x="369481" y="26009"/>
                                </a:lnTo>
                                <a:lnTo>
                                  <a:pt x="364909" y="30581"/>
                                </a:lnTo>
                                <a:lnTo>
                                  <a:pt x="363385" y="35153"/>
                                </a:lnTo>
                                <a:lnTo>
                                  <a:pt x="363385" y="26009"/>
                                </a:lnTo>
                                <a:lnTo>
                                  <a:pt x="352717" y="26009"/>
                                </a:lnTo>
                                <a:lnTo>
                                  <a:pt x="352717" y="91630"/>
                                </a:lnTo>
                                <a:lnTo>
                                  <a:pt x="363385" y="91630"/>
                                </a:lnTo>
                                <a:lnTo>
                                  <a:pt x="363385" y="52006"/>
                                </a:lnTo>
                                <a:lnTo>
                                  <a:pt x="364909" y="47434"/>
                                </a:lnTo>
                                <a:lnTo>
                                  <a:pt x="364909" y="44386"/>
                                </a:lnTo>
                                <a:lnTo>
                                  <a:pt x="366433" y="41338"/>
                                </a:lnTo>
                                <a:lnTo>
                                  <a:pt x="371005" y="36677"/>
                                </a:lnTo>
                                <a:lnTo>
                                  <a:pt x="374053" y="35153"/>
                                </a:lnTo>
                                <a:lnTo>
                                  <a:pt x="378625" y="35153"/>
                                </a:lnTo>
                                <a:lnTo>
                                  <a:pt x="384721" y="38201"/>
                                </a:lnTo>
                                <a:lnTo>
                                  <a:pt x="387769" y="27533"/>
                                </a:lnTo>
                                <a:close/>
                              </a:path>
                              <a:path w="523875" h="93345">
                                <a:moveTo>
                                  <a:pt x="448919" y="101"/>
                                </a:moveTo>
                                <a:lnTo>
                                  <a:pt x="438150" y="101"/>
                                </a:lnTo>
                                <a:lnTo>
                                  <a:pt x="438150" y="50482"/>
                                </a:lnTo>
                                <a:lnTo>
                                  <a:pt x="438150" y="67246"/>
                                </a:lnTo>
                                <a:lnTo>
                                  <a:pt x="436626" y="73342"/>
                                </a:lnTo>
                                <a:lnTo>
                                  <a:pt x="433578" y="77914"/>
                                </a:lnTo>
                                <a:lnTo>
                                  <a:pt x="429006" y="82486"/>
                                </a:lnTo>
                                <a:lnTo>
                                  <a:pt x="425958" y="84010"/>
                                </a:lnTo>
                                <a:lnTo>
                                  <a:pt x="415290" y="84010"/>
                                </a:lnTo>
                                <a:lnTo>
                                  <a:pt x="410718" y="82486"/>
                                </a:lnTo>
                                <a:lnTo>
                                  <a:pt x="404622" y="73342"/>
                                </a:lnTo>
                                <a:lnTo>
                                  <a:pt x="403098" y="67246"/>
                                </a:lnTo>
                                <a:lnTo>
                                  <a:pt x="403098" y="50482"/>
                                </a:lnTo>
                                <a:lnTo>
                                  <a:pt x="404622" y="44386"/>
                                </a:lnTo>
                                <a:lnTo>
                                  <a:pt x="407670" y="39725"/>
                                </a:lnTo>
                                <a:lnTo>
                                  <a:pt x="410718" y="35153"/>
                                </a:lnTo>
                                <a:lnTo>
                                  <a:pt x="415290" y="33629"/>
                                </a:lnTo>
                                <a:lnTo>
                                  <a:pt x="424434" y="33629"/>
                                </a:lnTo>
                                <a:lnTo>
                                  <a:pt x="429006" y="35153"/>
                                </a:lnTo>
                                <a:lnTo>
                                  <a:pt x="432054" y="39725"/>
                                </a:lnTo>
                                <a:lnTo>
                                  <a:pt x="436626" y="44386"/>
                                </a:lnTo>
                                <a:lnTo>
                                  <a:pt x="438150" y="50482"/>
                                </a:lnTo>
                                <a:lnTo>
                                  <a:pt x="438150" y="101"/>
                                </a:lnTo>
                                <a:lnTo>
                                  <a:pt x="436626" y="101"/>
                                </a:lnTo>
                                <a:lnTo>
                                  <a:pt x="436626" y="33629"/>
                                </a:lnTo>
                                <a:lnTo>
                                  <a:pt x="435102" y="30581"/>
                                </a:lnTo>
                                <a:lnTo>
                                  <a:pt x="429006" y="27533"/>
                                </a:lnTo>
                                <a:lnTo>
                                  <a:pt x="425958" y="24485"/>
                                </a:lnTo>
                                <a:lnTo>
                                  <a:pt x="413766" y="24485"/>
                                </a:lnTo>
                                <a:lnTo>
                                  <a:pt x="390804" y="52006"/>
                                </a:lnTo>
                                <a:lnTo>
                                  <a:pt x="390804" y="65722"/>
                                </a:lnTo>
                                <a:lnTo>
                                  <a:pt x="413766" y="93167"/>
                                </a:lnTo>
                                <a:lnTo>
                                  <a:pt x="427482" y="93167"/>
                                </a:lnTo>
                                <a:lnTo>
                                  <a:pt x="433578" y="90106"/>
                                </a:lnTo>
                                <a:lnTo>
                                  <a:pt x="438150" y="84010"/>
                                </a:lnTo>
                                <a:lnTo>
                                  <a:pt x="438150" y="91630"/>
                                </a:lnTo>
                                <a:lnTo>
                                  <a:pt x="448919" y="91630"/>
                                </a:lnTo>
                                <a:lnTo>
                                  <a:pt x="448919" y="101"/>
                                </a:lnTo>
                                <a:close/>
                              </a:path>
                              <a:path w="523875" h="93345">
                                <a:moveTo>
                                  <a:pt x="523684" y="58102"/>
                                </a:moveTo>
                                <a:lnTo>
                                  <a:pt x="511492" y="30670"/>
                                </a:lnTo>
                                <a:lnTo>
                                  <a:pt x="511492" y="50482"/>
                                </a:lnTo>
                                <a:lnTo>
                                  <a:pt x="511492" y="67259"/>
                                </a:lnTo>
                                <a:lnTo>
                                  <a:pt x="509968" y="73355"/>
                                </a:lnTo>
                                <a:lnTo>
                                  <a:pt x="506920" y="77927"/>
                                </a:lnTo>
                                <a:lnTo>
                                  <a:pt x="502348" y="82499"/>
                                </a:lnTo>
                                <a:lnTo>
                                  <a:pt x="497776" y="84023"/>
                                </a:lnTo>
                                <a:lnTo>
                                  <a:pt x="487019" y="84023"/>
                                </a:lnTo>
                                <a:lnTo>
                                  <a:pt x="482447" y="82499"/>
                                </a:lnTo>
                                <a:lnTo>
                                  <a:pt x="477875" y="77927"/>
                                </a:lnTo>
                                <a:lnTo>
                                  <a:pt x="474827" y="73355"/>
                                </a:lnTo>
                                <a:lnTo>
                                  <a:pt x="473303" y="67259"/>
                                </a:lnTo>
                                <a:lnTo>
                                  <a:pt x="473303" y="50482"/>
                                </a:lnTo>
                                <a:lnTo>
                                  <a:pt x="474827" y="44386"/>
                                </a:lnTo>
                                <a:lnTo>
                                  <a:pt x="477875" y="39814"/>
                                </a:lnTo>
                                <a:lnTo>
                                  <a:pt x="482447" y="35242"/>
                                </a:lnTo>
                                <a:lnTo>
                                  <a:pt x="487019" y="33718"/>
                                </a:lnTo>
                                <a:lnTo>
                                  <a:pt x="497776" y="33718"/>
                                </a:lnTo>
                                <a:lnTo>
                                  <a:pt x="502348" y="35242"/>
                                </a:lnTo>
                                <a:lnTo>
                                  <a:pt x="506920" y="39814"/>
                                </a:lnTo>
                                <a:lnTo>
                                  <a:pt x="509968" y="44386"/>
                                </a:lnTo>
                                <a:lnTo>
                                  <a:pt x="511492" y="50482"/>
                                </a:lnTo>
                                <a:lnTo>
                                  <a:pt x="511492" y="30670"/>
                                </a:lnTo>
                                <a:lnTo>
                                  <a:pt x="508444" y="27622"/>
                                </a:lnTo>
                                <a:lnTo>
                                  <a:pt x="502348" y="24574"/>
                                </a:lnTo>
                                <a:lnTo>
                                  <a:pt x="483971" y="24574"/>
                                </a:lnTo>
                                <a:lnTo>
                                  <a:pt x="461111" y="58102"/>
                                </a:lnTo>
                                <a:lnTo>
                                  <a:pt x="461683" y="66446"/>
                                </a:lnTo>
                                <a:lnTo>
                                  <a:pt x="483971" y="93256"/>
                                </a:lnTo>
                                <a:lnTo>
                                  <a:pt x="497776" y="93256"/>
                                </a:lnTo>
                                <a:lnTo>
                                  <a:pt x="503872" y="91732"/>
                                </a:lnTo>
                                <a:lnTo>
                                  <a:pt x="508444" y="88684"/>
                                </a:lnTo>
                                <a:lnTo>
                                  <a:pt x="513016" y="87160"/>
                                </a:lnTo>
                                <a:lnTo>
                                  <a:pt x="516089" y="84023"/>
                                </a:lnTo>
                                <a:lnTo>
                                  <a:pt x="517588" y="82499"/>
                                </a:lnTo>
                                <a:lnTo>
                                  <a:pt x="519112" y="77927"/>
                                </a:lnTo>
                                <a:lnTo>
                                  <a:pt x="522160" y="73355"/>
                                </a:lnTo>
                                <a:lnTo>
                                  <a:pt x="523684" y="65735"/>
                                </a:lnTo>
                                <a:lnTo>
                                  <a:pt x="523684" y="58102"/>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1" name="Image 31"/>
                          <pic:cNvPicPr/>
                        </pic:nvPicPr>
                        <pic:blipFill>
                          <a:blip r:embed="rId30" cstate="print"/>
                          <a:stretch>
                            <a:fillRect/>
                          </a:stretch>
                        </pic:blipFill>
                        <pic:spPr>
                          <a:xfrm>
                            <a:off x="566451" y="0"/>
                            <a:ext cx="1441418" cy="120586"/>
                          </a:xfrm>
                          <a:prstGeom prst="rect">
                            <a:avLst/>
                          </a:prstGeom>
                        </pic:spPr>
                      </pic:pic>
                    </wpg:wgp>
                  </a:graphicData>
                </a:graphic>
              </wp:anchor>
            </w:drawing>
          </mc:Choice>
          <mc:Fallback>
            <w:pict>
              <v:group w14:anchorId="53F1C5B9" id="Group 29" o:spid="_x0000_s1026" style="position:absolute;margin-left:262.95pt;margin-top:13.4pt;width:158.1pt;height:9.5pt;z-index:-251642880;mso-wrap-distance-left:0;mso-wrap-distance-right:0;mso-position-horizontal-relative:page" coordsize="20078,12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">
                <v:shape id="Graphic 30" o:spid="_x0000_s1027" style="position:absolute;top:14;width:5238;height:933;visibility:visible;mso-wrap-style:square;v-text-anchor:top" coordsize="523875,9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" path="m56489,81280r-44297,l12192,,,,,81280,,91440r56489,l56489,81280xem126682,58102l114490,29057r,18377l114490,52006r-36678,l77812,47434r3048,-4572l83908,38201r3048,-3048l91528,33629r10770,l106870,35153r4572,4572l112966,42862r1524,4572l114490,29057r-1524,-1524l105346,24485r-18390,l65735,58102r12,3048l66192,67081r1714,6464l70764,79133r4000,4890l79336,90119r9144,3048l105346,93167r6096,-1524l116014,87071r4572,-3048l125158,77927r1524,-6096l114490,70294r-1524,4585l111442,77927r-3048,3048l102298,84023r-10770,l86956,82499,83908,77927,79336,74879,77812,68770r,-7620l126682,61150r,-3048xem198501,58102l186220,30581r,19901l186220,67259r-1524,6096l181648,77927r-4572,4572l172504,84023r-10668,l157264,82499r-4572,-4572l149644,73355r-1524,-6096l148120,50482r1524,-6096l152692,39725r4572,-4572l161836,33629r10668,l177076,35153r4572,4572l184696,44386r1524,6096l186220,30581r-3048,-3048l175552,24485r-16764,l135826,58102r572,8344l158788,93167r13716,l178600,91643r4572,-3048l187744,87071r3048,-3048l192316,82499r1524,-4572l196977,73355r1524,-7620l198501,58102xem264134,36677r-1524,-3048l261086,32105r-1524,-3048l250418,24485r-16865,l225933,27533r-4572,7620l221361,26009r-10668,l210693,91630r12192,l222885,47434r1524,-6096l230505,35153r4572,-1524l242697,33629r3149,1524l247370,36677r3048,l251942,39725r,1613l253466,44386r,47244l264134,91630r,-54953xem338899,91643r-1524,-3048l335851,87071r,-28969l335851,41338r-1524,-3137l334327,35153r-1524,-1524l331279,30581r-1524,-1524l320611,24485r-21438,l290029,27533r-3048,3048l285457,33629r-3048,3048l280885,39725r-1524,4661l291553,45910r,-4572l294601,38201r1524,-1524l302221,33629r12294,l320611,36677r3048,3048l323659,50482r,7620l323659,71818r-1524,1524l320611,77914r-6096,3048l311467,84023r-15342,l291553,79438r-1524,-3048l290029,70294r4572,-4572l296125,65722r1524,-1524l300697,64198r4674,-1524l314515,61150r6096,-1524l323659,58102r,-7620l319087,52006r-6096,l303847,53530r-4674,1524l294601,55054r-9144,4572l282409,62674r-4572,9144l277837,79438r1524,4585l283933,88595r4572,3048l293077,93167r16866,l312991,91643r4572,-1524l320611,87071r4572,-3048l325183,87071r1524,3048l326707,91643r12192,xem387769,27533r-3048,-1524l380149,24485r-7620,l369481,26009r-4572,4572l363385,35153r,-9144l352717,26009r,65621l363385,91630r,-39624l364909,47434r,-3048l366433,41338r4572,-4661l374053,35153r4572,l384721,38201r3048,-10668xem448919,101r-10769,l438150,50482r,16764l436626,73342r-3048,4572l429006,82486r-3048,1524l415290,84010r-4572,-1524l404622,73342r-1524,-6096l403098,50482r1524,-6096l407670,39725r3048,-4572l415290,33629r9144,l429006,35153r3048,4572l436626,44386r1524,6096l438150,101r-1524,l436626,33629r-1524,-3048l429006,27533r-3048,-3048l413766,24485,390804,52006r,13716l413766,93167r13716,l433578,90106r4572,-6096l438150,91630r10769,l448919,101xem523684,58102l511492,30670r,19812l511492,67259r-1524,6096l506920,77927r-4572,4572l497776,84023r-10757,l482447,82499r-4572,-4572l474827,73355r-1524,-6096l473303,50482r1524,-6096l477875,39814r4572,-4572l487019,33718r10757,l502348,35242r4572,4572l509968,44386r1524,6096l511492,30670r-3048,-3048l502348,24574r-18377,l461111,58102r572,8344l483971,93256r13805,l503872,91732r4572,-3048l513016,87160r3073,-3137l517588,82499r1524,-4572l522160,73355r1524,-7620l523684,58102xe" fillcolor="black" stroked="f">
                  <v:path arrowok="t"/>
                </v:shape>
                <v:shape id="Image 31" o:spid="_x0000_s1028" type="#_x0000_t75" style="position:absolute;left:5664;width:14414;height:1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">
                  <v:imagedata r:id="rId31" o:title=""/>
                </v:shape>
                <w10:wrap type="topAndBottom" anchorx="page"/>
              </v:group>
            </w:pict>
          </mc:Fallback>
        </mc:AlternateContent>
      </w:r>
      <w:r>
        <w:rPr>
          <w:noProof/>
        </w:rPr>
        <w:drawing>
          <wp:anchor distT="0" distB="0" distL="0" distR="0" simplePos="0" relativeHeight="251674624" behindDoc="1" locked="0" layoutInCell="1" allowOverlap="1" wp14:anchorId="44DE9794" wp14:editId="2A69D558">
            <wp:simplePos x="0" y="0"/>
            <wp:positionH relativeFrom="page">
              <wp:posOffset>2604706</wp:posOffset>
            </wp:positionH>
            <wp:positionV relativeFrom="paragraph">
              <wp:posOffset>577957</wp:posOffset>
            </wp:positionV>
            <wp:extent cx="248186" cy="95250"/>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2" cstate="print"/>
                    <a:stretch>
                      <a:fillRect/>
                    </a:stretch>
                  </pic:blipFill>
                  <pic:spPr>
                    <a:xfrm>
                      <a:off x="0" y="0"/>
                      <a:ext cx="248186" cy="95250"/>
                    </a:xfrm>
                    <a:prstGeom prst="rect">
                      <a:avLst/>
                    </a:prstGeom>
                  </pic:spPr>
                </pic:pic>
              </a:graphicData>
            </a:graphic>
          </wp:anchor>
        </w:drawing>
      </w:r>
      <w:r>
        <w:rPr>
          <w:noProof/>
        </w:rPr>
        <w:drawing>
          <wp:anchor distT="0" distB="0" distL="0" distR="0" simplePos="0" relativeHeight="251675648" behindDoc="1" locked="0" layoutInCell="1" allowOverlap="1" wp14:anchorId="392A5CDF" wp14:editId="2939B0ED">
            <wp:simplePos x="0" y="0"/>
            <wp:positionH relativeFrom="page">
              <wp:posOffset>2908554</wp:posOffset>
            </wp:positionH>
            <wp:positionV relativeFrom="paragraph">
              <wp:posOffset>579481</wp:posOffset>
            </wp:positionV>
            <wp:extent cx="150113" cy="92297"/>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3" cstate="print"/>
                    <a:stretch>
                      <a:fillRect/>
                    </a:stretch>
                  </pic:blipFill>
                  <pic:spPr>
                    <a:xfrm>
                      <a:off x="0" y="0"/>
                      <a:ext cx="150113" cy="92297"/>
                    </a:xfrm>
                    <a:prstGeom prst="rect">
                      <a:avLst/>
                    </a:prstGeom>
                  </pic:spPr>
                </pic:pic>
              </a:graphicData>
            </a:graphic>
          </wp:anchor>
        </w:drawing>
      </w:r>
      <w:r>
        <w:rPr>
          <w:noProof/>
        </w:rPr>
        <mc:AlternateContent>
          <mc:Choice Requires="wpg">
            <w:drawing>
              <wp:anchor distT="0" distB="0" distL="0" distR="0" simplePos="0" relativeHeight="251676672" behindDoc="1" locked="0" layoutInCell="1" allowOverlap="1" wp14:anchorId="25454CBD" wp14:editId="6E9DC3ED">
                <wp:simplePos x="0" y="0"/>
                <wp:positionH relativeFrom="page">
                  <wp:posOffset>3113151</wp:posOffset>
                </wp:positionH>
                <wp:positionV relativeFrom="paragraph">
                  <wp:posOffset>577957</wp:posOffset>
                </wp:positionV>
                <wp:extent cx="1873885" cy="119380"/>
                <wp:effectExtent l="0" t="0" r="0" b="0"/>
                <wp:wrapTopAndBottom/>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73885" cy="119380"/>
                          <a:chOff x="0" y="0"/>
                          <a:chExt cx="1873885" cy="119380"/>
                        </a:xfrm>
                      </wpg:grpSpPr>
                      <wps:wsp>
                        <wps:cNvPr id="35" name="Graphic 35"/>
                        <wps:cNvSpPr/>
                        <wps:spPr>
                          <a:xfrm>
                            <a:off x="0" y="1530"/>
                            <a:ext cx="339090" cy="93345"/>
                          </a:xfrm>
                          <a:custGeom>
                            <a:avLst/>
                            <a:gdLst/>
                            <a:ahLst/>
                            <a:cxnLst/>
                            <a:rect l="l" t="t" r="r" b="b"/>
                            <a:pathLst>
                              <a:path w="339090" h="93345">
                                <a:moveTo>
                                  <a:pt x="87058" y="0"/>
                                </a:moveTo>
                                <a:lnTo>
                                  <a:pt x="70192" y="0"/>
                                </a:lnTo>
                                <a:lnTo>
                                  <a:pt x="48856" y="64096"/>
                                </a:lnTo>
                                <a:lnTo>
                                  <a:pt x="45808" y="70192"/>
                                </a:lnTo>
                                <a:lnTo>
                                  <a:pt x="44284" y="74764"/>
                                </a:lnTo>
                                <a:lnTo>
                                  <a:pt x="44284" y="77812"/>
                                </a:lnTo>
                                <a:lnTo>
                                  <a:pt x="42760" y="74764"/>
                                </a:lnTo>
                                <a:lnTo>
                                  <a:pt x="41236" y="70192"/>
                                </a:lnTo>
                                <a:lnTo>
                                  <a:pt x="39712" y="64096"/>
                                </a:lnTo>
                                <a:lnTo>
                                  <a:pt x="18288" y="0"/>
                                </a:lnTo>
                                <a:lnTo>
                                  <a:pt x="0" y="0"/>
                                </a:lnTo>
                                <a:lnTo>
                                  <a:pt x="0" y="91630"/>
                                </a:lnTo>
                                <a:lnTo>
                                  <a:pt x="10668" y="91630"/>
                                </a:lnTo>
                                <a:lnTo>
                                  <a:pt x="10668" y="13716"/>
                                </a:lnTo>
                                <a:lnTo>
                                  <a:pt x="38188" y="91630"/>
                                </a:lnTo>
                                <a:lnTo>
                                  <a:pt x="48856" y="91630"/>
                                </a:lnTo>
                                <a:lnTo>
                                  <a:pt x="74764" y="15240"/>
                                </a:lnTo>
                                <a:lnTo>
                                  <a:pt x="74764" y="91630"/>
                                </a:lnTo>
                                <a:lnTo>
                                  <a:pt x="87058" y="91630"/>
                                </a:lnTo>
                                <a:lnTo>
                                  <a:pt x="87058" y="0"/>
                                </a:lnTo>
                                <a:close/>
                              </a:path>
                              <a:path w="339090" h="93345">
                                <a:moveTo>
                                  <a:pt x="161823" y="91630"/>
                                </a:moveTo>
                                <a:lnTo>
                                  <a:pt x="160299" y="88582"/>
                                </a:lnTo>
                                <a:lnTo>
                                  <a:pt x="158775" y="85445"/>
                                </a:lnTo>
                                <a:lnTo>
                                  <a:pt x="158775" y="82384"/>
                                </a:lnTo>
                                <a:lnTo>
                                  <a:pt x="158775" y="58000"/>
                                </a:lnTo>
                                <a:lnTo>
                                  <a:pt x="158775" y="44284"/>
                                </a:lnTo>
                                <a:lnTo>
                                  <a:pt x="157251" y="39712"/>
                                </a:lnTo>
                                <a:lnTo>
                                  <a:pt x="157251" y="35140"/>
                                </a:lnTo>
                                <a:lnTo>
                                  <a:pt x="156489" y="33616"/>
                                </a:lnTo>
                                <a:lnTo>
                                  <a:pt x="155727" y="32092"/>
                                </a:lnTo>
                                <a:lnTo>
                                  <a:pt x="152679" y="29044"/>
                                </a:lnTo>
                                <a:lnTo>
                                  <a:pt x="143535" y="24472"/>
                                </a:lnTo>
                                <a:lnTo>
                                  <a:pt x="122097" y="24472"/>
                                </a:lnTo>
                                <a:lnTo>
                                  <a:pt x="112953" y="27520"/>
                                </a:lnTo>
                                <a:lnTo>
                                  <a:pt x="105333" y="35140"/>
                                </a:lnTo>
                                <a:lnTo>
                                  <a:pt x="102285" y="44284"/>
                                </a:lnTo>
                                <a:lnTo>
                                  <a:pt x="114477" y="45808"/>
                                </a:lnTo>
                                <a:lnTo>
                                  <a:pt x="114477" y="41236"/>
                                </a:lnTo>
                                <a:lnTo>
                                  <a:pt x="117525" y="38188"/>
                                </a:lnTo>
                                <a:lnTo>
                                  <a:pt x="119049" y="35140"/>
                                </a:lnTo>
                                <a:lnTo>
                                  <a:pt x="122097" y="33616"/>
                                </a:lnTo>
                                <a:lnTo>
                                  <a:pt x="140487" y="33616"/>
                                </a:lnTo>
                                <a:lnTo>
                                  <a:pt x="143535" y="36664"/>
                                </a:lnTo>
                                <a:lnTo>
                                  <a:pt x="146583" y="38188"/>
                                </a:lnTo>
                                <a:lnTo>
                                  <a:pt x="146583" y="48856"/>
                                </a:lnTo>
                                <a:lnTo>
                                  <a:pt x="146583" y="58000"/>
                                </a:lnTo>
                                <a:lnTo>
                                  <a:pt x="146583" y="70192"/>
                                </a:lnTo>
                                <a:lnTo>
                                  <a:pt x="143535" y="76288"/>
                                </a:lnTo>
                                <a:lnTo>
                                  <a:pt x="140487" y="79336"/>
                                </a:lnTo>
                                <a:lnTo>
                                  <a:pt x="134391" y="82384"/>
                                </a:lnTo>
                                <a:lnTo>
                                  <a:pt x="129819" y="83921"/>
                                </a:lnTo>
                                <a:lnTo>
                                  <a:pt x="122097" y="83921"/>
                                </a:lnTo>
                                <a:lnTo>
                                  <a:pt x="116001" y="80860"/>
                                </a:lnTo>
                                <a:lnTo>
                                  <a:pt x="114477" y="79336"/>
                                </a:lnTo>
                                <a:lnTo>
                                  <a:pt x="112953" y="76288"/>
                                </a:lnTo>
                                <a:lnTo>
                                  <a:pt x="112953" y="70192"/>
                                </a:lnTo>
                                <a:lnTo>
                                  <a:pt x="119049" y="64096"/>
                                </a:lnTo>
                                <a:lnTo>
                                  <a:pt x="120573" y="64096"/>
                                </a:lnTo>
                                <a:lnTo>
                                  <a:pt x="123621" y="62572"/>
                                </a:lnTo>
                                <a:lnTo>
                                  <a:pt x="128295" y="62572"/>
                                </a:lnTo>
                                <a:lnTo>
                                  <a:pt x="137439" y="61048"/>
                                </a:lnTo>
                                <a:lnTo>
                                  <a:pt x="143535" y="59524"/>
                                </a:lnTo>
                                <a:lnTo>
                                  <a:pt x="146583" y="58000"/>
                                </a:lnTo>
                                <a:lnTo>
                                  <a:pt x="146583" y="48856"/>
                                </a:lnTo>
                                <a:lnTo>
                                  <a:pt x="142011" y="50380"/>
                                </a:lnTo>
                                <a:lnTo>
                                  <a:pt x="135915" y="51904"/>
                                </a:lnTo>
                                <a:lnTo>
                                  <a:pt x="126771" y="53428"/>
                                </a:lnTo>
                                <a:lnTo>
                                  <a:pt x="122097" y="53428"/>
                                </a:lnTo>
                                <a:lnTo>
                                  <a:pt x="119049" y="54952"/>
                                </a:lnTo>
                                <a:lnTo>
                                  <a:pt x="114477" y="54952"/>
                                </a:lnTo>
                                <a:lnTo>
                                  <a:pt x="108381" y="58000"/>
                                </a:lnTo>
                                <a:lnTo>
                                  <a:pt x="106857" y="59524"/>
                                </a:lnTo>
                                <a:lnTo>
                                  <a:pt x="103809" y="65620"/>
                                </a:lnTo>
                                <a:lnTo>
                                  <a:pt x="102285" y="67144"/>
                                </a:lnTo>
                                <a:lnTo>
                                  <a:pt x="100761" y="70192"/>
                                </a:lnTo>
                                <a:lnTo>
                                  <a:pt x="100761" y="79336"/>
                                </a:lnTo>
                                <a:lnTo>
                                  <a:pt x="102285" y="83921"/>
                                </a:lnTo>
                                <a:lnTo>
                                  <a:pt x="106857" y="87058"/>
                                </a:lnTo>
                                <a:lnTo>
                                  <a:pt x="111429" y="91630"/>
                                </a:lnTo>
                                <a:lnTo>
                                  <a:pt x="116001" y="93154"/>
                                </a:lnTo>
                                <a:lnTo>
                                  <a:pt x="128295" y="93154"/>
                                </a:lnTo>
                                <a:lnTo>
                                  <a:pt x="131343" y="91630"/>
                                </a:lnTo>
                                <a:lnTo>
                                  <a:pt x="135915" y="90106"/>
                                </a:lnTo>
                                <a:lnTo>
                                  <a:pt x="138963" y="88582"/>
                                </a:lnTo>
                                <a:lnTo>
                                  <a:pt x="143535" y="87058"/>
                                </a:lnTo>
                                <a:lnTo>
                                  <a:pt x="146608" y="83921"/>
                                </a:lnTo>
                                <a:lnTo>
                                  <a:pt x="148107" y="82384"/>
                                </a:lnTo>
                                <a:lnTo>
                                  <a:pt x="148107" y="85445"/>
                                </a:lnTo>
                                <a:lnTo>
                                  <a:pt x="149631" y="88582"/>
                                </a:lnTo>
                                <a:lnTo>
                                  <a:pt x="149631" y="91630"/>
                                </a:lnTo>
                                <a:lnTo>
                                  <a:pt x="161823" y="91630"/>
                                </a:lnTo>
                                <a:close/>
                              </a:path>
                              <a:path w="339090" h="93345">
                                <a:moveTo>
                                  <a:pt x="210680" y="27520"/>
                                </a:moveTo>
                                <a:lnTo>
                                  <a:pt x="207632" y="24472"/>
                                </a:lnTo>
                                <a:lnTo>
                                  <a:pt x="195440" y="24472"/>
                                </a:lnTo>
                                <a:lnTo>
                                  <a:pt x="192392" y="25996"/>
                                </a:lnTo>
                                <a:lnTo>
                                  <a:pt x="187820" y="30568"/>
                                </a:lnTo>
                                <a:lnTo>
                                  <a:pt x="184772" y="35140"/>
                                </a:lnTo>
                                <a:lnTo>
                                  <a:pt x="184772" y="25996"/>
                                </a:lnTo>
                                <a:lnTo>
                                  <a:pt x="175628" y="25996"/>
                                </a:lnTo>
                                <a:lnTo>
                                  <a:pt x="175628" y="91630"/>
                                </a:lnTo>
                                <a:lnTo>
                                  <a:pt x="186296" y="91630"/>
                                </a:lnTo>
                                <a:lnTo>
                                  <a:pt x="186296" y="51904"/>
                                </a:lnTo>
                                <a:lnTo>
                                  <a:pt x="187820" y="47332"/>
                                </a:lnTo>
                                <a:lnTo>
                                  <a:pt x="187820" y="44284"/>
                                </a:lnTo>
                                <a:lnTo>
                                  <a:pt x="190868" y="38188"/>
                                </a:lnTo>
                                <a:lnTo>
                                  <a:pt x="192392" y="38188"/>
                                </a:lnTo>
                                <a:lnTo>
                                  <a:pt x="193916" y="36664"/>
                                </a:lnTo>
                                <a:lnTo>
                                  <a:pt x="196964" y="35140"/>
                                </a:lnTo>
                                <a:lnTo>
                                  <a:pt x="201536" y="35140"/>
                                </a:lnTo>
                                <a:lnTo>
                                  <a:pt x="207632" y="38188"/>
                                </a:lnTo>
                                <a:lnTo>
                                  <a:pt x="210680" y="27520"/>
                                </a:lnTo>
                                <a:close/>
                              </a:path>
                              <a:path w="339090" h="93345">
                                <a:moveTo>
                                  <a:pt x="271741" y="68681"/>
                                </a:moveTo>
                                <a:lnTo>
                                  <a:pt x="261073" y="67157"/>
                                </a:lnTo>
                                <a:lnTo>
                                  <a:pt x="259549" y="73253"/>
                                </a:lnTo>
                                <a:lnTo>
                                  <a:pt x="258025" y="76301"/>
                                </a:lnTo>
                                <a:lnTo>
                                  <a:pt x="251929" y="82397"/>
                                </a:lnTo>
                                <a:lnTo>
                                  <a:pt x="248881" y="83921"/>
                                </a:lnTo>
                                <a:lnTo>
                                  <a:pt x="238213" y="83921"/>
                                </a:lnTo>
                                <a:lnTo>
                                  <a:pt x="235165" y="80873"/>
                                </a:lnTo>
                                <a:lnTo>
                                  <a:pt x="230593" y="77825"/>
                                </a:lnTo>
                                <a:lnTo>
                                  <a:pt x="227545" y="73253"/>
                                </a:lnTo>
                                <a:lnTo>
                                  <a:pt x="226021" y="67157"/>
                                </a:lnTo>
                                <a:lnTo>
                                  <a:pt x="226021" y="48869"/>
                                </a:lnTo>
                                <a:lnTo>
                                  <a:pt x="227545" y="42773"/>
                                </a:lnTo>
                                <a:lnTo>
                                  <a:pt x="235165" y="35153"/>
                                </a:lnTo>
                                <a:lnTo>
                                  <a:pt x="239737" y="33629"/>
                                </a:lnTo>
                                <a:lnTo>
                                  <a:pt x="251929" y="33629"/>
                                </a:lnTo>
                                <a:lnTo>
                                  <a:pt x="259549" y="41249"/>
                                </a:lnTo>
                                <a:lnTo>
                                  <a:pt x="259549" y="45821"/>
                                </a:lnTo>
                                <a:lnTo>
                                  <a:pt x="270217" y="44297"/>
                                </a:lnTo>
                                <a:lnTo>
                                  <a:pt x="270217" y="38201"/>
                                </a:lnTo>
                                <a:lnTo>
                                  <a:pt x="267169" y="32105"/>
                                </a:lnTo>
                                <a:lnTo>
                                  <a:pt x="258025" y="26009"/>
                                </a:lnTo>
                                <a:lnTo>
                                  <a:pt x="251929" y="24485"/>
                                </a:lnTo>
                                <a:lnTo>
                                  <a:pt x="233641" y="24485"/>
                                </a:lnTo>
                                <a:lnTo>
                                  <a:pt x="224497" y="30581"/>
                                </a:lnTo>
                                <a:lnTo>
                                  <a:pt x="219837" y="35153"/>
                                </a:lnTo>
                                <a:lnTo>
                                  <a:pt x="218313" y="39725"/>
                                </a:lnTo>
                                <a:lnTo>
                                  <a:pt x="215265" y="45821"/>
                                </a:lnTo>
                                <a:lnTo>
                                  <a:pt x="213741" y="51917"/>
                                </a:lnTo>
                                <a:lnTo>
                                  <a:pt x="213741" y="58013"/>
                                </a:lnTo>
                                <a:lnTo>
                                  <a:pt x="235165" y="93154"/>
                                </a:lnTo>
                                <a:lnTo>
                                  <a:pt x="251929" y="93154"/>
                                </a:lnTo>
                                <a:lnTo>
                                  <a:pt x="258025" y="90106"/>
                                </a:lnTo>
                                <a:lnTo>
                                  <a:pt x="262597" y="85445"/>
                                </a:lnTo>
                                <a:lnTo>
                                  <a:pt x="267169" y="82397"/>
                                </a:lnTo>
                                <a:lnTo>
                                  <a:pt x="270217" y="76301"/>
                                </a:lnTo>
                                <a:lnTo>
                                  <a:pt x="271741" y="68681"/>
                                </a:lnTo>
                                <a:close/>
                              </a:path>
                              <a:path w="339090" h="93345">
                                <a:moveTo>
                                  <a:pt x="338988" y="58000"/>
                                </a:moveTo>
                                <a:lnTo>
                                  <a:pt x="338531" y="51904"/>
                                </a:lnTo>
                                <a:lnTo>
                                  <a:pt x="338416" y="50317"/>
                                </a:lnTo>
                                <a:lnTo>
                                  <a:pt x="336702" y="43332"/>
                                </a:lnTo>
                                <a:lnTo>
                                  <a:pt x="333844" y="37223"/>
                                </a:lnTo>
                                <a:lnTo>
                                  <a:pt x="331038" y="33616"/>
                                </a:lnTo>
                                <a:lnTo>
                                  <a:pt x="329844" y="32092"/>
                                </a:lnTo>
                                <a:lnTo>
                                  <a:pt x="326796" y="28028"/>
                                </a:lnTo>
                                <a:lnTo>
                                  <a:pt x="326796" y="45808"/>
                                </a:lnTo>
                                <a:lnTo>
                                  <a:pt x="326796" y="51904"/>
                                </a:lnTo>
                                <a:lnTo>
                                  <a:pt x="290118" y="51904"/>
                                </a:lnTo>
                                <a:lnTo>
                                  <a:pt x="290118" y="45808"/>
                                </a:lnTo>
                                <a:lnTo>
                                  <a:pt x="291642" y="41236"/>
                                </a:lnTo>
                                <a:lnTo>
                                  <a:pt x="296214" y="38188"/>
                                </a:lnTo>
                                <a:lnTo>
                                  <a:pt x="299262" y="35140"/>
                                </a:lnTo>
                                <a:lnTo>
                                  <a:pt x="303834" y="33616"/>
                                </a:lnTo>
                                <a:lnTo>
                                  <a:pt x="314502" y="33616"/>
                                </a:lnTo>
                                <a:lnTo>
                                  <a:pt x="319074" y="35140"/>
                                </a:lnTo>
                                <a:lnTo>
                                  <a:pt x="322122" y="39712"/>
                                </a:lnTo>
                                <a:lnTo>
                                  <a:pt x="325272" y="42760"/>
                                </a:lnTo>
                                <a:lnTo>
                                  <a:pt x="326796" y="45808"/>
                                </a:lnTo>
                                <a:lnTo>
                                  <a:pt x="326796" y="28028"/>
                                </a:lnTo>
                                <a:lnTo>
                                  <a:pt x="325272" y="25996"/>
                                </a:lnTo>
                                <a:lnTo>
                                  <a:pt x="317550" y="24472"/>
                                </a:lnTo>
                                <a:lnTo>
                                  <a:pt x="299262" y="24472"/>
                                </a:lnTo>
                                <a:lnTo>
                                  <a:pt x="291642" y="27520"/>
                                </a:lnTo>
                                <a:lnTo>
                                  <a:pt x="287070" y="33616"/>
                                </a:lnTo>
                                <a:lnTo>
                                  <a:pt x="283070" y="38506"/>
                                </a:lnTo>
                                <a:lnTo>
                                  <a:pt x="280212" y="44094"/>
                                </a:lnTo>
                                <a:lnTo>
                                  <a:pt x="278498" y="50558"/>
                                </a:lnTo>
                                <a:lnTo>
                                  <a:pt x="277926" y="58000"/>
                                </a:lnTo>
                                <a:lnTo>
                                  <a:pt x="278485" y="66344"/>
                                </a:lnTo>
                                <a:lnTo>
                                  <a:pt x="299262" y="93154"/>
                                </a:lnTo>
                                <a:lnTo>
                                  <a:pt x="317550" y="93154"/>
                                </a:lnTo>
                                <a:lnTo>
                                  <a:pt x="337464" y="71729"/>
                                </a:lnTo>
                                <a:lnTo>
                                  <a:pt x="326796" y="70192"/>
                                </a:lnTo>
                                <a:lnTo>
                                  <a:pt x="325272" y="74777"/>
                                </a:lnTo>
                                <a:lnTo>
                                  <a:pt x="322122" y="77825"/>
                                </a:lnTo>
                                <a:lnTo>
                                  <a:pt x="319074" y="80873"/>
                                </a:lnTo>
                                <a:lnTo>
                                  <a:pt x="312978" y="83921"/>
                                </a:lnTo>
                                <a:lnTo>
                                  <a:pt x="303834" y="83921"/>
                                </a:lnTo>
                                <a:lnTo>
                                  <a:pt x="294690" y="77825"/>
                                </a:lnTo>
                                <a:lnTo>
                                  <a:pt x="291642" y="73253"/>
                                </a:lnTo>
                                <a:lnTo>
                                  <a:pt x="290118" y="68668"/>
                                </a:lnTo>
                                <a:lnTo>
                                  <a:pt x="288594" y="61048"/>
                                </a:lnTo>
                                <a:lnTo>
                                  <a:pt x="338988" y="61048"/>
                                </a:lnTo>
                                <a:lnTo>
                                  <a:pt x="338988" y="5800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34" cstate="print"/>
                          <a:stretch>
                            <a:fillRect/>
                          </a:stretch>
                        </pic:blipFill>
                        <pic:spPr>
                          <a:xfrm>
                            <a:off x="350900" y="0"/>
                            <a:ext cx="1522666" cy="119062"/>
                          </a:xfrm>
                          <a:prstGeom prst="rect">
                            <a:avLst/>
                          </a:prstGeom>
                        </pic:spPr>
                      </pic:pic>
                    </wpg:wgp>
                  </a:graphicData>
                </a:graphic>
              </wp:anchor>
            </w:drawing>
          </mc:Choice>
          <mc:Fallback>
            <w:pict>
              <v:group w14:anchorId="30A5AE45" id="Group 34" o:spid="_x0000_s1026" style="position:absolute;margin-left:245.15pt;margin-top:45.5pt;width:147.55pt;height:9.4pt;z-index:-251639808;mso-wrap-distance-left:0;mso-wrap-distance-right:0;mso-position-horizontal-relative:page" coordsize="18738,1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">
                <v:shape id="Graphic 35" o:spid="_x0000_s1027" style="position:absolute;top:15;width:3390;height:933;visibility:visible;mso-wrap-style:square;v-text-anchor:top" coordsize="339090,9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" path="m87058,l70192,,48856,64096r-3048,6096l44284,74764r,3048l42760,74764,41236,70192,39712,64096,18288,,,,,91630r10668,l10668,13716,38188,91630r10668,l74764,15240r,76390l87058,91630,87058,xem161823,91630r-1524,-3048l158775,85445r,-3061l158775,58000r,-13716l157251,39712r,-4572l156489,33616r-762,-1524l152679,29044r-9144,-4572l122097,24472r-9144,3048l105333,35140r-3048,9144l114477,45808r,-4572l117525,38188r1524,-3048l122097,33616r18390,l143535,36664r3048,1524l146583,48856r,9144l146583,70192r-3048,6096l140487,79336r-6096,3048l129819,83921r-7722,l116001,80860r-1524,-1524l112953,76288r,-6096l119049,64096r1524,l123621,62572r4674,l137439,61048r6096,-1524l146583,58000r,-9144l142011,50380r-6096,1524l126771,53428r-4674,l119049,54952r-4572,l108381,58000r-1524,1524l103809,65620r-1524,1524l100761,70192r,9144l102285,83921r4572,3137l111429,91630r4572,1524l128295,93154r3048,-1524l135915,90106r3048,-1524l143535,87058r3073,-3137l148107,82384r,3061l149631,88582r,3048l161823,91630xem210680,27520r-3048,-3048l195440,24472r-3048,1524l187820,30568r-3048,4572l184772,25996r-9144,l175628,91630r10668,l186296,51904r1524,-4572l187820,44284r3048,-6096l192392,38188r1524,-1524l196964,35140r4572,l207632,38188r3048,-10668xem271741,68681l261073,67157r-1524,6096l258025,76301r-6096,6096l248881,83921r-10668,l235165,80873r-4572,-3048l227545,73253r-1524,-6096l226021,48869r1524,-6096l235165,35153r4572,-1524l251929,33629r7620,7620l259549,45821r10668,-1524l270217,38201r-3048,-6096l258025,26009r-6096,-1524l233641,24485r-9144,6096l219837,35153r-1524,4572l215265,45821r-1524,6096l213741,58013r21424,35141l251929,93154r6096,-3048l262597,85445r4572,-3048l270217,76301r1524,-7620xem338988,58000r-457,-6096l338416,50317r-1714,-6985l333844,37223r-2806,-3607l329844,32092r-3048,-4064l326796,45808r,6096l290118,51904r,-6096l291642,41236r4572,-3048l299262,35140r4572,-1524l314502,33616r4572,1524l322122,39712r3150,3048l326796,45808r,-17780l325272,25996r-7722,-1524l299262,24472r-7620,3048l287070,33616r-4000,4890l280212,44094r-1714,6464l277926,58000r559,8344l299262,93154r18288,l337464,71729,326796,70192r-1524,4585l322122,77825r-3048,3048l312978,83921r-9144,l294690,77825r-3048,-4572l290118,68668r-1524,-7620l338988,61048r,-3048xe" fillcolor="black" stroked="f">
                  <v:path arrowok="t"/>
                </v:shape>
                <v:shape id="Image 36" o:spid="_x0000_s1028" type="#_x0000_t75" style="position:absolute;left:3509;width:15226;height:1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">
                  <v:imagedata r:id="rId35" o:title=""/>
                </v:shape>
                <w10:wrap type="topAndBottom" anchorx="page"/>
              </v:group>
            </w:pict>
          </mc:Fallback>
        </mc:AlternateContent>
      </w:r>
      <w:r>
        <w:rPr>
          <w:noProof/>
        </w:rPr>
        <w:drawing>
          <wp:anchor distT="0" distB="0" distL="0" distR="0" simplePos="0" relativeHeight="251677696" behindDoc="1" locked="0" layoutInCell="1" allowOverlap="1" wp14:anchorId="35725010" wp14:editId="7D763E1D">
            <wp:simplePos x="0" y="0"/>
            <wp:positionH relativeFrom="page">
              <wp:posOffset>2626042</wp:posOffset>
            </wp:positionH>
            <wp:positionV relativeFrom="paragraph">
              <wp:posOffset>985437</wp:posOffset>
            </wp:positionV>
            <wp:extent cx="2339244" cy="119062"/>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6" cstate="print"/>
                    <a:stretch>
                      <a:fillRect/>
                    </a:stretch>
                  </pic:blipFill>
                  <pic:spPr>
                    <a:xfrm>
                      <a:off x="0" y="0"/>
                      <a:ext cx="2339244" cy="119062"/>
                    </a:xfrm>
                    <a:prstGeom prst="rect">
                      <a:avLst/>
                    </a:prstGeom>
                  </pic:spPr>
                </pic:pic>
              </a:graphicData>
            </a:graphic>
          </wp:anchor>
        </w:drawing>
      </w:r>
      <w:r>
        <w:rPr>
          <w:noProof/>
        </w:rPr>
        <w:drawing>
          <wp:anchor distT="0" distB="0" distL="0" distR="0" simplePos="0" relativeHeight="251678720" behindDoc="1" locked="0" layoutInCell="1" allowOverlap="1" wp14:anchorId="3C39E99A" wp14:editId="14C39795">
            <wp:simplePos x="0" y="0"/>
            <wp:positionH relativeFrom="page">
              <wp:posOffset>2459640</wp:posOffset>
            </wp:positionH>
            <wp:positionV relativeFrom="paragraph">
              <wp:posOffset>1391487</wp:posOffset>
            </wp:positionV>
            <wp:extent cx="245492" cy="94107"/>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7" cstate="print"/>
                    <a:stretch>
                      <a:fillRect/>
                    </a:stretch>
                  </pic:blipFill>
                  <pic:spPr>
                    <a:xfrm>
                      <a:off x="0" y="0"/>
                      <a:ext cx="245492" cy="94107"/>
                    </a:xfrm>
                    <a:prstGeom prst="rect">
                      <a:avLst/>
                    </a:prstGeom>
                  </pic:spPr>
                </pic:pic>
              </a:graphicData>
            </a:graphic>
          </wp:anchor>
        </w:drawing>
      </w:r>
      <w:r>
        <w:rPr>
          <w:noProof/>
        </w:rPr>
        <w:drawing>
          <wp:anchor distT="0" distB="0" distL="0" distR="0" simplePos="0" relativeHeight="251679744" behindDoc="1" locked="0" layoutInCell="1" allowOverlap="1" wp14:anchorId="2E9AF26A" wp14:editId="0952AAB2">
            <wp:simplePos x="0" y="0"/>
            <wp:positionH relativeFrom="page">
              <wp:posOffset>2763488</wp:posOffset>
            </wp:positionH>
            <wp:positionV relativeFrom="paragraph">
              <wp:posOffset>1393011</wp:posOffset>
            </wp:positionV>
            <wp:extent cx="151651" cy="92297"/>
            <wp:effectExtent l="0" t="0" r="0" b="0"/>
            <wp:wrapTopAndBottom/>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8" cstate="print"/>
                    <a:stretch>
                      <a:fillRect/>
                    </a:stretch>
                  </pic:blipFill>
                  <pic:spPr>
                    <a:xfrm>
                      <a:off x="0" y="0"/>
                      <a:ext cx="151651" cy="92297"/>
                    </a:xfrm>
                    <a:prstGeom prst="rect">
                      <a:avLst/>
                    </a:prstGeom>
                  </pic:spPr>
                </pic:pic>
              </a:graphicData>
            </a:graphic>
          </wp:anchor>
        </w:drawing>
      </w:r>
      <w:r>
        <w:rPr>
          <w:noProof/>
        </w:rPr>
        <mc:AlternateContent>
          <mc:Choice Requires="wpg">
            <w:drawing>
              <wp:anchor distT="0" distB="0" distL="0" distR="0" simplePos="0" relativeHeight="251680768" behindDoc="1" locked="0" layoutInCell="1" allowOverlap="1" wp14:anchorId="436B2E81" wp14:editId="01E3DB6A">
                <wp:simplePos x="0" y="0"/>
                <wp:positionH relativeFrom="page">
                  <wp:posOffset>2958941</wp:posOffset>
                </wp:positionH>
                <wp:positionV relativeFrom="paragraph">
                  <wp:posOffset>1391487</wp:posOffset>
                </wp:positionV>
                <wp:extent cx="2172970" cy="120650"/>
                <wp:effectExtent l="0" t="0" r="0" b="0"/>
                <wp:wrapTopAndBottom/>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72970" cy="120650"/>
                          <a:chOff x="0" y="0"/>
                          <a:chExt cx="2172970" cy="120650"/>
                        </a:xfrm>
                      </wpg:grpSpPr>
                      <pic:pic xmlns:pic="http://schemas.openxmlformats.org/drawingml/2006/picture">
                        <pic:nvPicPr>
                          <pic:cNvPr id="41" name="Image 41"/>
                          <pic:cNvPicPr/>
                        </pic:nvPicPr>
                        <pic:blipFill>
                          <a:blip r:embed="rId39" cstate="print"/>
                          <a:stretch>
                            <a:fillRect/>
                          </a:stretch>
                        </pic:blipFill>
                        <pic:spPr>
                          <a:xfrm>
                            <a:off x="0" y="1523"/>
                            <a:ext cx="264032" cy="93059"/>
                          </a:xfrm>
                          <a:prstGeom prst="rect">
                            <a:avLst/>
                          </a:prstGeom>
                        </pic:spPr>
                      </pic:pic>
                      <pic:pic xmlns:pic="http://schemas.openxmlformats.org/drawingml/2006/picture">
                        <pic:nvPicPr>
                          <pic:cNvPr id="42" name="Image 42"/>
                          <pic:cNvPicPr/>
                        </pic:nvPicPr>
                        <pic:blipFill>
                          <a:blip r:embed="rId40" cstate="print"/>
                          <a:stretch>
                            <a:fillRect/>
                          </a:stretch>
                        </pic:blipFill>
                        <pic:spPr>
                          <a:xfrm>
                            <a:off x="306895" y="0"/>
                            <a:ext cx="1633823" cy="120586"/>
                          </a:xfrm>
                          <a:prstGeom prst="rect">
                            <a:avLst/>
                          </a:prstGeom>
                        </pic:spPr>
                      </pic:pic>
                      <pic:pic xmlns:pic="http://schemas.openxmlformats.org/drawingml/2006/picture">
                        <pic:nvPicPr>
                          <pic:cNvPr id="43" name="Image 43"/>
                          <pic:cNvPicPr/>
                        </pic:nvPicPr>
                        <pic:blipFill>
                          <a:blip r:embed="rId41" cstate="print"/>
                          <a:stretch>
                            <a:fillRect/>
                          </a:stretch>
                        </pic:blipFill>
                        <pic:spPr>
                          <a:xfrm>
                            <a:off x="1960530" y="0"/>
                            <a:ext cx="212312" cy="120586"/>
                          </a:xfrm>
                          <a:prstGeom prst="rect">
                            <a:avLst/>
                          </a:prstGeom>
                        </pic:spPr>
                      </pic:pic>
                    </wpg:wgp>
                  </a:graphicData>
                </a:graphic>
              </wp:anchor>
            </w:drawing>
          </mc:Choice>
          <mc:Fallback>
            <w:pict>
              <v:group w14:anchorId="57299EA9" id="Group 40" o:spid="_x0000_s1026" style="position:absolute;margin-left:233pt;margin-top:109.55pt;width:171.1pt;height:9.5pt;z-index:-251635712;mso-wrap-distance-left:0;mso-wrap-distance-right:0;mso-position-horizontal-relative:page" coordsize="21729,12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">
                <v:shape id="Image 41" o:spid="_x0000_s1027" type="#_x0000_t75" style="position:absolute;top:15;width:2640;height: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">
                  <v:imagedata r:id="rId42" o:title=""/>
                </v:shape>
                <v:shape id="Image 42" o:spid="_x0000_s1028" type="#_x0000_t75" style="position:absolute;left:3068;width:16339;height:1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">
                  <v:imagedata r:id="rId43" o:title=""/>
                </v:shape>
                <v:shape id="Image 43" o:spid="_x0000_s1029" type="#_x0000_t75" style="position:absolute;left:19605;width:2123;height:1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">
                  <v:imagedata r:id="rId44" o:title=""/>
                </v:shape>
                <w10:wrap type="topAndBottom" anchorx="page"/>
              </v:group>
            </w:pict>
          </mc:Fallback>
        </mc:AlternateContent>
      </w:r>
      <w:r>
        <w:rPr>
          <w:noProof/>
        </w:rPr>
        <w:drawing>
          <wp:anchor distT="0" distB="0" distL="0" distR="0" simplePos="0" relativeHeight="251681792" behindDoc="1" locked="0" layoutInCell="1" allowOverlap="1" wp14:anchorId="1D652F1A" wp14:editId="4DCCB7C3">
            <wp:simplePos x="0" y="0"/>
            <wp:positionH relativeFrom="page">
              <wp:posOffset>2879502</wp:posOffset>
            </wp:positionH>
            <wp:positionV relativeFrom="paragraph">
              <wp:posOffset>1798967</wp:posOffset>
            </wp:positionV>
            <wp:extent cx="251026" cy="95250"/>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45" cstate="print"/>
                    <a:stretch>
                      <a:fillRect/>
                    </a:stretch>
                  </pic:blipFill>
                  <pic:spPr>
                    <a:xfrm>
                      <a:off x="0" y="0"/>
                      <a:ext cx="251026" cy="95250"/>
                    </a:xfrm>
                    <a:prstGeom prst="rect">
                      <a:avLst/>
                    </a:prstGeom>
                  </pic:spPr>
                </pic:pic>
              </a:graphicData>
            </a:graphic>
          </wp:anchor>
        </w:drawing>
      </w:r>
      <w:r>
        <w:rPr>
          <w:noProof/>
        </w:rPr>
        <w:drawing>
          <wp:anchor distT="0" distB="0" distL="0" distR="0" simplePos="0" relativeHeight="251682816" behindDoc="1" locked="0" layoutInCell="1" allowOverlap="1" wp14:anchorId="41B290FA" wp14:editId="7A709830">
            <wp:simplePos x="0" y="0"/>
            <wp:positionH relativeFrom="page">
              <wp:posOffset>3184874</wp:posOffset>
            </wp:positionH>
            <wp:positionV relativeFrom="paragraph">
              <wp:posOffset>1800491</wp:posOffset>
            </wp:positionV>
            <wp:extent cx="147193" cy="91439"/>
            <wp:effectExtent l="0" t="0" r="0" b="0"/>
            <wp:wrapTopAndBottom/>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46" cstate="print"/>
                    <a:stretch>
                      <a:fillRect/>
                    </a:stretch>
                  </pic:blipFill>
                  <pic:spPr>
                    <a:xfrm>
                      <a:off x="0" y="0"/>
                      <a:ext cx="147193" cy="91439"/>
                    </a:xfrm>
                    <a:prstGeom prst="rect">
                      <a:avLst/>
                    </a:prstGeom>
                  </pic:spPr>
                </pic:pic>
              </a:graphicData>
            </a:graphic>
          </wp:anchor>
        </w:drawing>
      </w:r>
      <w:r>
        <w:rPr>
          <w:noProof/>
        </w:rPr>
        <mc:AlternateContent>
          <mc:Choice Requires="wpg">
            <w:drawing>
              <wp:anchor distT="0" distB="0" distL="0" distR="0" simplePos="0" relativeHeight="251683840" behindDoc="1" locked="0" layoutInCell="1" allowOverlap="1" wp14:anchorId="4C8B73AE" wp14:editId="1CE1B8FF">
                <wp:simplePos x="0" y="0"/>
                <wp:positionH relativeFrom="page">
                  <wp:posOffset>3389566</wp:posOffset>
                </wp:positionH>
                <wp:positionV relativeFrom="paragraph">
                  <wp:posOffset>1798967</wp:posOffset>
                </wp:positionV>
                <wp:extent cx="1320800" cy="119380"/>
                <wp:effectExtent l="0" t="0" r="0" b="0"/>
                <wp:wrapTopAndBottom/>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20800" cy="119380"/>
                          <a:chOff x="0" y="0"/>
                          <a:chExt cx="1320800" cy="119380"/>
                        </a:xfrm>
                      </wpg:grpSpPr>
                      <wps:wsp>
                        <wps:cNvPr id="47" name="Graphic 47"/>
                        <wps:cNvSpPr/>
                        <wps:spPr>
                          <a:xfrm>
                            <a:off x="0" y="1523"/>
                            <a:ext cx="213995" cy="93345"/>
                          </a:xfrm>
                          <a:custGeom>
                            <a:avLst/>
                            <a:gdLst/>
                            <a:ahLst/>
                            <a:cxnLst/>
                            <a:rect l="l" t="t" r="r" b="b"/>
                            <a:pathLst>
                              <a:path w="213995" h="93345">
                                <a:moveTo>
                                  <a:pt x="79336" y="91541"/>
                                </a:moveTo>
                                <a:lnTo>
                                  <a:pt x="64096" y="65633"/>
                                </a:lnTo>
                                <a:lnTo>
                                  <a:pt x="61048" y="61061"/>
                                </a:lnTo>
                                <a:lnTo>
                                  <a:pt x="54952" y="54965"/>
                                </a:lnTo>
                                <a:lnTo>
                                  <a:pt x="51904" y="53441"/>
                                </a:lnTo>
                                <a:lnTo>
                                  <a:pt x="50380" y="51917"/>
                                </a:lnTo>
                                <a:lnTo>
                                  <a:pt x="47332" y="50393"/>
                                </a:lnTo>
                                <a:lnTo>
                                  <a:pt x="56476" y="48869"/>
                                </a:lnTo>
                                <a:lnTo>
                                  <a:pt x="62572" y="45821"/>
                                </a:lnTo>
                                <a:lnTo>
                                  <a:pt x="65620" y="41249"/>
                                </a:lnTo>
                                <a:lnTo>
                                  <a:pt x="67144" y="39725"/>
                                </a:lnTo>
                                <a:lnTo>
                                  <a:pt x="70192" y="36677"/>
                                </a:lnTo>
                                <a:lnTo>
                                  <a:pt x="73240" y="32105"/>
                                </a:lnTo>
                                <a:lnTo>
                                  <a:pt x="73240" y="19812"/>
                                </a:lnTo>
                                <a:lnTo>
                                  <a:pt x="71716" y="15240"/>
                                </a:lnTo>
                                <a:lnTo>
                                  <a:pt x="68668" y="10668"/>
                                </a:lnTo>
                                <a:lnTo>
                                  <a:pt x="62572" y="4572"/>
                                </a:lnTo>
                                <a:lnTo>
                                  <a:pt x="59524" y="3556"/>
                                </a:lnTo>
                                <a:lnTo>
                                  <a:pt x="59524" y="19812"/>
                                </a:lnTo>
                                <a:lnTo>
                                  <a:pt x="59524" y="30480"/>
                                </a:lnTo>
                                <a:lnTo>
                                  <a:pt x="58000" y="33629"/>
                                </a:lnTo>
                                <a:lnTo>
                                  <a:pt x="53428" y="38201"/>
                                </a:lnTo>
                                <a:lnTo>
                                  <a:pt x="50380" y="38201"/>
                                </a:lnTo>
                                <a:lnTo>
                                  <a:pt x="47332" y="39725"/>
                                </a:lnTo>
                                <a:lnTo>
                                  <a:pt x="12192" y="39725"/>
                                </a:lnTo>
                                <a:lnTo>
                                  <a:pt x="12192" y="10668"/>
                                </a:lnTo>
                                <a:lnTo>
                                  <a:pt x="47332" y="10668"/>
                                </a:lnTo>
                                <a:lnTo>
                                  <a:pt x="51904" y="12192"/>
                                </a:lnTo>
                                <a:lnTo>
                                  <a:pt x="54952" y="13716"/>
                                </a:lnTo>
                                <a:lnTo>
                                  <a:pt x="58000" y="16764"/>
                                </a:lnTo>
                                <a:lnTo>
                                  <a:pt x="59524" y="19812"/>
                                </a:lnTo>
                                <a:lnTo>
                                  <a:pt x="59524" y="3556"/>
                                </a:lnTo>
                                <a:lnTo>
                                  <a:pt x="58000" y="3048"/>
                                </a:lnTo>
                                <a:lnTo>
                                  <a:pt x="54952" y="1524"/>
                                </a:lnTo>
                                <a:lnTo>
                                  <a:pt x="48856" y="0"/>
                                </a:lnTo>
                                <a:lnTo>
                                  <a:pt x="0" y="0"/>
                                </a:lnTo>
                                <a:lnTo>
                                  <a:pt x="0" y="91541"/>
                                </a:lnTo>
                                <a:lnTo>
                                  <a:pt x="12192" y="91541"/>
                                </a:lnTo>
                                <a:lnTo>
                                  <a:pt x="12192" y="50393"/>
                                </a:lnTo>
                                <a:lnTo>
                                  <a:pt x="32004" y="50393"/>
                                </a:lnTo>
                                <a:lnTo>
                                  <a:pt x="35052" y="51917"/>
                                </a:lnTo>
                                <a:lnTo>
                                  <a:pt x="36576" y="51917"/>
                                </a:lnTo>
                                <a:lnTo>
                                  <a:pt x="44196" y="59537"/>
                                </a:lnTo>
                                <a:lnTo>
                                  <a:pt x="45720" y="62585"/>
                                </a:lnTo>
                                <a:lnTo>
                                  <a:pt x="48856" y="67157"/>
                                </a:lnTo>
                                <a:lnTo>
                                  <a:pt x="53428" y="71729"/>
                                </a:lnTo>
                                <a:lnTo>
                                  <a:pt x="65620" y="91541"/>
                                </a:lnTo>
                                <a:lnTo>
                                  <a:pt x="79336" y="91541"/>
                                </a:lnTo>
                                <a:close/>
                              </a:path>
                              <a:path w="213995" h="93345">
                                <a:moveTo>
                                  <a:pt x="146583" y="91541"/>
                                </a:moveTo>
                                <a:lnTo>
                                  <a:pt x="144970" y="88493"/>
                                </a:lnTo>
                                <a:lnTo>
                                  <a:pt x="144970" y="85445"/>
                                </a:lnTo>
                                <a:lnTo>
                                  <a:pt x="143446" y="82397"/>
                                </a:lnTo>
                                <a:lnTo>
                                  <a:pt x="143446" y="58013"/>
                                </a:lnTo>
                                <a:lnTo>
                                  <a:pt x="143446" y="38201"/>
                                </a:lnTo>
                                <a:lnTo>
                                  <a:pt x="141160" y="33629"/>
                                </a:lnTo>
                                <a:lnTo>
                                  <a:pt x="140398" y="32105"/>
                                </a:lnTo>
                                <a:lnTo>
                                  <a:pt x="138874" y="30480"/>
                                </a:lnTo>
                                <a:lnTo>
                                  <a:pt x="135826" y="27432"/>
                                </a:lnTo>
                                <a:lnTo>
                                  <a:pt x="131241" y="25908"/>
                                </a:lnTo>
                                <a:lnTo>
                                  <a:pt x="128193" y="24384"/>
                                </a:lnTo>
                                <a:lnTo>
                                  <a:pt x="123621" y="22860"/>
                                </a:lnTo>
                                <a:lnTo>
                                  <a:pt x="112953" y="22860"/>
                                </a:lnTo>
                                <a:lnTo>
                                  <a:pt x="106857" y="24384"/>
                                </a:lnTo>
                                <a:lnTo>
                                  <a:pt x="102285" y="25908"/>
                                </a:lnTo>
                                <a:lnTo>
                                  <a:pt x="99237" y="27432"/>
                                </a:lnTo>
                                <a:lnTo>
                                  <a:pt x="94576" y="28956"/>
                                </a:lnTo>
                                <a:lnTo>
                                  <a:pt x="93052" y="32105"/>
                                </a:lnTo>
                                <a:lnTo>
                                  <a:pt x="90004" y="35153"/>
                                </a:lnTo>
                                <a:lnTo>
                                  <a:pt x="88480" y="39725"/>
                                </a:lnTo>
                                <a:lnTo>
                                  <a:pt x="88480" y="44297"/>
                                </a:lnTo>
                                <a:lnTo>
                                  <a:pt x="99237" y="45821"/>
                                </a:lnTo>
                                <a:lnTo>
                                  <a:pt x="100761" y="41249"/>
                                </a:lnTo>
                                <a:lnTo>
                                  <a:pt x="102285" y="38201"/>
                                </a:lnTo>
                                <a:lnTo>
                                  <a:pt x="106857" y="33629"/>
                                </a:lnTo>
                                <a:lnTo>
                                  <a:pt x="126669" y="33629"/>
                                </a:lnTo>
                                <a:lnTo>
                                  <a:pt x="131241" y="38201"/>
                                </a:lnTo>
                                <a:lnTo>
                                  <a:pt x="132778" y="41249"/>
                                </a:lnTo>
                                <a:lnTo>
                                  <a:pt x="132778" y="48869"/>
                                </a:lnTo>
                                <a:lnTo>
                                  <a:pt x="132778" y="58013"/>
                                </a:lnTo>
                                <a:lnTo>
                                  <a:pt x="132778" y="67157"/>
                                </a:lnTo>
                                <a:lnTo>
                                  <a:pt x="126669" y="79349"/>
                                </a:lnTo>
                                <a:lnTo>
                                  <a:pt x="123621" y="80873"/>
                                </a:lnTo>
                                <a:lnTo>
                                  <a:pt x="119049" y="82397"/>
                                </a:lnTo>
                                <a:lnTo>
                                  <a:pt x="116001" y="83921"/>
                                </a:lnTo>
                                <a:lnTo>
                                  <a:pt x="106857" y="83921"/>
                                </a:lnTo>
                                <a:lnTo>
                                  <a:pt x="103809" y="82397"/>
                                </a:lnTo>
                                <a:lnTo>
                                  <a:pt x="102285" y="80873"/>
                                </a:lnTo>
                                <a:lnTo>
                                  <a:pt x="99237" y="79349"/>
                                </a:lnTo>
                                <a:lnTo>
                                  <a:pt x="97713" y="76301"/>
                                </a:lnTo>
                                <a:lnTo>
                                  <a:pt x="97713" y="71729"/>
                                </a:lnTo>
                                <a:lnTo>
                                  <a:pt x="99237" y="70205"/>
                                </a:lnTo>
                                <a:lnTo>
                                  <a:pt x="99237" y="68681"/>
                                </a:lnTo>
                                <a:lnTo>
                                  <a:pt x="103809" y="64109"/>
                                </a:lnTo>
                                <a:lnTo>
                                  <a:pt x="106857" y="64109"/>
                                </a:lnTo>
                                <a:lnTo>
                                  <a:pt x="109905" y="62585"/>
                                </a:lnTo>
                                <a:lnTo>
                                  <a:pt x="114477" y="62585"/>
                                </a:lnTo>
                                <a:lnTo>
                                  <a:pt x="122097" y="61061"/>
                                </a:lnTo>
                                <a:lnTo>
                                  <a:pt x="128193" y="59537"/>
                                </a:lnTo>
                                <a:lnTo>
                                  <a:pt x="132778" y="58013"/>
                                </a:lnTo>
                                <a:lnTo>
                                  <a:pt x="132778" y="48869"/>
                                </a:lnTo>
                                <a:lnTo>
                                  <a:pt x="128193" y="50393"/>
                                </a:lnTo>
                                <a:lnTo>
                                  <a:pt x="112953" y="53441"/>
                                </a:lnTo>
                                <a:lnTo>
                                  <a:pt x="108381" y="53441"/>
                                </a:lnTo>
                                <a:lnTo>
                                  <a:pt x="103809" y="54965"/>
                                </a:lnTo>
                                <a:lnTo>
                                  <a:pt x="99237" y="54965"/>
                                </a:lnTo>
                                <a:lnTo>
                                  <a:pt x="96189" y="56489"/>
                                </a:lnTo>
                                <a:lnTo>
                                  <a:pt x="94576" y="58013"/>
                                </a:lnTo>
                                <a:lnTo>
                                  <a:pt x="91528" y="59537"/>
                                </a:lnTo>
                                <a:lnTo>
                                  <a:pt x="90004" y="62585"/>
                                </a:lnTo>
                                <a:lnTo>
                                  <a:pt x="88480" y="64109"/>
                                </a:lnTo>
                                <a:lnTo>
                                  <a:pt x="86956" y="67157"/>
                                </a:lnTo>
                                <a:lnTo>
                                  <a:pt x="86956" y="79349"/>
                                </a:lnTo>
                                <a:lnTo>
                                  <a:pt x="88480" y="83921"/>
                                </a:lnTo>
                                <a:lnTo>
                                  <a:pt x="91528" y="86969"/>
                                </a:lnTo>
                                <a:lnTo>
                                  <a:pt x="96189" y="90017"/>
                                </a:lnTo>
                                <a:lnTo>
                                  <a:pt x="102285" y="93065"/>
                                </a:lnTo>
                                <a:lnTo>
                                  <a:pt x="112953" y="93065"/>
                                </a:lnTo>
                                <a:lnTo>
                                  <a:pt x="117525" y="91541"/>
                                </a:lnTo>
                                <a:lnTo>
                                  <a:pt x="120573" y="90017"/>
                                </a:lnTo>
                                <a:lnTo>
                                  <a:pt x="125145" y="88493"/>
                                </a:lnTo>
                                <a:lnTo>
                                  <a:pt x="128193" y="86969"/>
                                </a:lnTo>
                                <a:lnTo>
                                  <a:pt x="131241" y="83921"/>
                                </a:lnTo>
                                <a:lnTo>
                                  <a:pt x="132778" y="82397"/>
                                </a:lnTo>
                                <a:lnTo>
                                  <a:pt x="132778" y="85445"/>
                                </a:lnTo>
                                <a:lnTo>
                                  <a:pt x="135826" y="91541"/>
                                </a:lnTo>
                                <a:lnTo>
                                  <a:pt x="146583" y="91541"/>
                                </a:lnTo>
                                <a:close/>
                              </a:path>
                              <a:path w="213995" h="93345">
                                <a:moveTo>
                                  <a:pt x="213741" y="24396"/>
                                </a:moveTo>
                                <a:lnTo>
                                  <a:pt x="203073" y="24396"/>
                                </a:lnTo>
                                <a:lnTo>
                                  <a:pt x="203073" y="65633"/>
                                </a:lnTo>
                                <a:lnTo>
                                  <a:pt x="201549" y="70205"/>
                                </a:lnTo>
                                <a:lnTo>
                                  <a:pt x="201549" y="73253"/>
                                </a:lnTo>
                                <a:lnTo>
                                  <a:pt x="198501" y="79349"/>
                                </a:lnTo>
                                <a:lnTo>
                                  <a:pt x="192303" y="82397"/>
                                </a:lnTo>
                                <a:lnTo>
                                  <a:pt x="178587" y="82397"/>
                                </a:lnTo>
                                <a:lnTo>
                                  <a:pt x="177063" y="80873"/>
                                </a:lnTo>
                                <a:lnTo>
                                  <a:pt x="174015" y="79349"/>
                                </a:lnTo>
                                <a:lnTo>
                                  <a:pt x="172491" y="76301"/>
                                </a:lnTo>
                                <a:lnTo>
                                  <a:pt x="172491" y="71729"/>
                                </a:lnTo>
                                <a:lnTo>
                                  <a:pt x="170967" y="67157"/>
                                </a:lnTo>
                                <a:lnTo>
                                  <a:pt x="170967" y="24396"/>
                                </a:lnTo>
                                <a:lnTo>
                                  <a:pt x="160299" y="24396"/>
                                </a:lnTo>
                                <a:lnTo>
                                  <a:pt x="160299" y="74777"/>
                                </a:lnTo>
                                <a:lnTo>
                                  <a:pt x="161823" y="76301"/>
                                </a:lnTo>
                                <a:lnTo>
                                  <a:pt x="161823" y="79349"/>
                                </a:lnTo>
                                <a:lnTo>
                                  <a:pt x="164871" y="85445"/>
                                </a:lnTo>
                                <a:lnTo>
                                  <a:pt x="166395" y="86969"/>
                                </a:lnTo>
                                <a:lnTo>
                                  <a:pt x="178587" y="93065"/>
                                </a:lnTo>
                                <a:lnTo>
                                  <a:pt x="192303" y="93065"/>
                                </a:lnTo>
                                <a:lnTo>
                                  <a:pt x="198501" y="88493"/>
                                </a:lnTo>
                                <a:lnTo>
                                  <a:pt x="204597" y="80873"/>
                                </a:lnTo>
                                <a:lnTo>
                                  <a:pt x="204597" y="91541"/>
                                </a:lnTo>
                                <a:lnTo>
                                  <a:pt x="213741" y="91541"/>
                                </a:lnTo>
                                <a:lnTo>
                                  <a:pt x="213741" y="24396"/>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8" name="Image 48"/>
                          <pic:cNvPicPr/>
                        </pic:nvPicPr>
                        <pic:blipFill>
                          <a:blip r:embed="rId47" cstate="print"/>
                          <a:stretch>
                            <a:fillRect/>
                          </a:stretch>
                        </pic:blipFill>
                        <pic:spPr>
                          <a:xfrm>
                            <a:off x="229933" y="0"/>
                            <a:ext cx="1090802" cy="119062"/>
                          </a:xfrm>
                          <a:prstGeom prst="rect">
                            <a:avLst/>
                          </a:prstGeom>
                        </pic:spPr>
                      </pic:pic>
                    </wpg:wgp>
                  </a:graphicData>
                </a:graphic>
              </wp:anchor>
            </w:drawing>
          </mc:Choice>
          <mc:Fallback>
            <w:pict>
              <v:group w14:anchorId="763161AA" id="Group 46" o:spid="_x0000_s1026" style="position:absolute;margin-left:266.9pt;margin-top:141.65pt;width:104pt;height:9.4pt;z-index:-251632640;mso-wrap-distance-left:0;mso-wrap-distance-right:0;mso-position-horizontal-relative:page" coordsize="13208,1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">
                <v:shape id="Graphic 47" o:spid="_x0000_s1027" style="position:absolute;top:15;width:2139;height:933;visibility:visible;mso-wrap-style:square;v-text-anchor:top" coordsize="213995,9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" path="m79336,91541l64096,65633,61048,61061,54952,54965,51904,53441,50380,51917,47332,50393r9144,-1524l62572,45821r3048,-4572l67144,39725r3048,-3048l73240,32105r,-12293l71716,15240,68668,10668,62572,4572,59524,3556r,16256l59524,30480r-1524,3149l53428,38201r-3048,l47332,39725r-35140,l12192,10668r35140,l51904,12192r3048,1524l58000,16764r1524,3048l59524,3556,58000,3048,54952,1524,48856,,,,,91541r12192,l12192,50393r19812,l35052,51917r1524,l44196,59537r1524,3048l48856,67157r4572,4572l65620,91541r13716,xem146583,91541r-1613,-3048l144970,85445r-1524,-3048l143446,58013r,-19812l141160,33629r-762,-1524l138874,30480r-3048,-3048l131241,25908r-3048,-1524l123621,22860r-10668,l106857,24384r-4572,1524l99237,27432r-4661,1524l93052,32105r-3048,3048l88480,39725r,4572l99237,45821r1524,-4572l102285,38201r4572,-4572l126669,33629r4572,4572l132778,41249r,7620l132778,58013r,9144l126669,79349r-3048,1524l119049,82397r-3048,1524l106857,83921r-3048,-1524l102285,80873,99237,79349,97713,76301r,-4572l99237,70205r,-1524l103809,64109r3048,l109905,62585r4572,l122097,61061r6096,-1524l132778,58013r,-9144l128193,50393r-15240,3048l108381,53441r-4572,1524l99237,54965r-3048,1524l94576,58013r-3048,1524l90004,62585r-1524,1524l86956,67157r,12192l88480,83921r3048,3048l96189,90017r6096,3048l112953,93065r4572,-1524l120573,90017r4572,-1524l128193,86969r3048,-3048l132778,82397r,3048l135826,91541r10757,xem213741,24396r-10668,l203073,65633r-1524,4572l201549,73253r-3048,6096l192303,82397r-13716,l177063,80873r-3048,-1524l172491,76301r,-4572l170967,67157r,-42761l160299,24396r,50381l161823,76301r,3048l164871,85445r1524,1524l178587,93065r13716,l198501,88493r6096,-7620l204597,91541r9144,l213741,24396xe" fillcolor="black" stroked="f">
                  <v:path arrowok="t"/>
                </v:shape>
                <v:shape id="Image 48" o:spid="_x0000_s1028" type="#_x0000_t75" style="position:absolute;left:2299;width:10908;height:1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">
                  <v:imagedata r:id="rId48" o:title=""/>
                </v:shape>
                <w10:wrap type="topAndBottom" anchorx="page"/>
              </v:group>
            </w:pict>
          </mc:Fallback>
        </mc:AlternateContent>
      </w:r>
    </w:p>
    <w:p w14:paraId="097684CF" w14:textId="77777777" w:rsidR="002A54D5" w:rsidRDefault="002A54D5" w:rsidP="002A54D5">
      <w:pPr>
        <w:spacing w:before="197"/>
        <w:rPr>
          <w:rFonts w:ascii="Times New Roman"/>
          <w:sz w:val="20"/>
        </w:rPr>
      </w:pPr>
    </w:p>
    <w:p w14:paraId="22D1ABC7" w14:textId="77777777" w:rsidR="002A54D5" w:rsidRDefault="002A54D5" w:rsidP="002A54D5">
      <w:pPr>
        <w:spacing w:before="200"/>
        <w:rPr>
          <w:rFonts w:ascii="Times New Roman"/>
          <w:sz w:val="20"/>
        </w:rPr>
      </w:pPr>
    </w:p>
    <w:p w14:paraId="60B7BC12" w14:textId="77777777" w:rsidR="002A54D5" w:rsidRDefault="002A54D5" w:rsidP="002A54D5">
      <w:pPr>
        <w:spacing w:before="197"/>
        <w:rPr>
          <w:rFonts w:ascii="Times New Roman"/>
          <w:sz w:val="20"/>
        </w:rPr>
      </w:pPr>
    </w:p>
    <w:p w14:paraId="03B6E306" w14:textId="77777777" w:rsidR="002A54D5" w:rsidRDefault="002A54D5" w:rsidP="002A54D5">
      <w:pPr>
        <w:spacing w:before="197"/>
        <w:rPr>
          <w:rFonts w:ascii="Times New Roman"/>
          <w:sz w:val="20"/>
        </w:rPr>
      </w:pPr>
    </w:p>
    <w:p w14:paraId="1EEB541E" w14:textId="77777777" w:rsidR="002A54D5" w:rsidRDefault="002A54D5" w:rsidP="002A54D5">
      <w:pPr>
        <w:rPr>
          <w:rFonts w:ascii="Times New Roman"/>
          <w:sz w:val="20"/>
        </w:rPr>
      </w:pPr>
    </w:p>
    <w:p w14:paraId="4506C762" w14:textId="77777777" w:rsidR="002A54D5" w:rsidRDefault="002A54D5" w:rsidP="002A54D5">
      <w:pPr>
        <w:rPr>
          <w:rFonts w:ascii="Times New Roman"/>
          <w:sz w:val="20"/>
        </w:rPr>
      </w:pPr>
    </w:p>
    <w:p w14:paraId="301BD531" w14:textId="77777777" w:rsidR="002A54D5" w:rsidRDefault="002A54D5" w:rsidP="002A54D5">
      <w:pPr>
        <w:rPr>
          <w:rFonts w:ascii="Times New Roman"/>
          <w:sz w:val="20"/>
        </w:rPr>
      </w:pPr>
    </w:p>
    <w:p w14:paraId="34AB18D4" w14:textId="77777777" w:rsidR="002A54D5" w:rsidRDefault="002A54D5" w:rsidP="002A54D5">
      <w:pPr>
        <w:rPr>
          <w:rFonts w:ascii="Times New Roman"/>
          <w:sz w:val="20"/>
        </w:rPr>
      </w:pPr>
    </w:p>
    <w:p w14:paraId="22E43AE9" w14:textId="77777777" w:rsidR="002A54D5" w:rsidRDefault="002A54D5" w:rsidP="002A54D5">
      <w:pPr>
        <w:rPr>
          <w:rFonts w:ascii="Times New Roman"/>
          <w:sz w:val="20"/>
        </w:rPr>
      </w:pPr>
    </w:p>
    <w:p w14:paraId="28B4B179" w14:textId="77777777" w:rsidR="002A54D5" w:rsidRDefault="002A54D5" w:rsidP="002A54D5">
      <w:pPr>
        <w:rPr>
          <w:rFonts w:ascii="Times New Roman"/>
          <w:sz w:val="20"/>
        </w:rPr>
      </w:pPr>
    </w:p>
    <w:p w14:paraId="3709249B" w14:textId="77777777" w:rsidR="002A54D5" w:rsidRDefault="002A54D5" w:rsidP="002A54D5">
      <w:pPr>
        <w:rPr>
          <w:rFonts w:ascii="Times New Roman"/>
          <w:sz w:val="20"/>
        </w:rPr>
      </w:pPr>
    </w:p>
    <w:p w14:paraId="74CE2A3E" w14:textId="77777777" w:rsidR="002A54D5" w:rsidRDefault="002A54D5" w:rsidP="002A54D5">
      <w:pPr>
        <w:spacing w:before="171"/>
        <w:rPr>
          <w:rFonts w:ascii="Times New Roman"/>
          <w:sz w:val="20"/>
        </w:rPr>
      </w:pPr>
      <w:r>
        <w:rPr>
          <w:noProof/>
        </w:rPr>
        <w:drawing>
          <wp:anchor distT="0" distB="0" distL="0" distR="0" simplePos="0" relativeHeight="251685888" behindDoc="1" locked="0" layoutInCell="1" allowOverlap="1" wp14:anchorId="243787DC" wp14:editId="0163B5CD">
            <wp:simplePos x="0" y="0"/>
            <wp:positionH relativeFrom="page">
              <wp:posOffset>376904</wp:posOffset>
            </wp:positionH>
            <wp:positionV relativeFrom="paragraph">
              <wp:posOffset>269873</wp:posOffset>
            </wp:positionV>
            <wp:extent cx="5991844" cy="270700"/>
            <wp:effectExtent l="0" t="0" r="0" b="0"/>
            <wp:wrapTopAndBottom/>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9" cstate="print"/>
                    <a:stretch>
                      <a:fillRect/>
                    </a:stretch>
                  </pic:blipFill>
                  <pic:spPr>
                    <a:xfrm>
                      <a:off x="0" y="0"/>
                      <a:ext cx="5991844" cy="270700"/>
                    </a:xfrm>
                    <a:prstGeom prst="rect">
                      <a:avLst/>
                    </a:prstGeom>
                  </pic:spPr>
                </pic:pic>
              </a:graphicData>
            </a:graphic>
          </wp:anchor>
        </w:drawing>
      </w:r>
      <w:r>
        <w:rPr>
          <w:noProof/>
        </w:rPr>
        <w:drawing>
          <wp:anchor distT="0" distB="0" distL="0" distR="0" simplePos="0" relativeHeight="251686912" behindDoc="1" locked="0" layoutInCell="1" allowOverlap="1" wp14:anchorId="694239C2" wp14:editId="2CAEC1D6">
            <wp:simplePos x="0" y="0"/>
            <wp:positionH relativeFrom="page">
              <wp:posOffset>6487667</wp:posOffset>
            </wp:positionH>
            <wp:positionV relativeFrom="paragraph">
              <wp:posOffset>271397</wp:posOffset>
            </wp:positionV>
            <wp:extent cx="728520" cy="116586"/>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50" cstate="print"/>
                    <a:stretch>
                      <a:fillRect/>
                    </a:stretch>
                  </pic:blipFill>
                  <pic:spPr>
                    <a:xfrm>
                      <a:off x="0" y="0"/>
                      <a:ext cx="728520" cy="116586"/>
                    </a:xfrm>
                    <a:prstGeom prst="rect">
                      <a:avLst/>
                    </a:prstGeom>
                  </pic:spPr>
                </pic:pic>
              </a:graphicData>
            </a:graphic>
          </wp:anchor>
        </w:drawing>
      </w:r>
    </w:p>
    <w:p w14:paraId="14B5A74E" w14:textId="4043475C" w:rsidR="006D5508" w:rsidRPr="00A830C0" w:rsidRDefault="006D5508" w:rsidP="00A830C0">
      <w:pPr>
        <w:spacing w:line="360" w:lineRule="auto"/>
        <w:jc w:val="center"/>
        <w:rPr>
          <w:rFonts w:ascii="Arial" w:hAnsi="Arial" w:cs="Arial"/>
          <w:b/>
          <w:bCs/>
          <w:sz w:val="24"/>
          <w:szCs w:val="24"/>
        </w:rPr>
      </w:pPr>
      <w:r w:rsidRPr="00A830C0">
        <w:rPr>
          <w:rFonts w:ascii="Arial" w:hAnsi="Arial" w:cs="Arial"/>
          <w:b/>
          <w:bCs/>
          <w:sz w:val="24"/>
          <w:szCs w:val="24"/>
        </w:rPr>
        <w:lastRenderedPageBreak/>
        <w:t>AGRADECIMENTOS</w:t>
      </w:r>
    </w:p>
    <w:p w14:paraId="5E9419DB" w14:textId="77777777" w:rsidR="00E7500D" w:rsidRPr="00A830C0" w:rsidRDefault="00E7500D" w:rsidP="00A830C0">
      <w:pPr>
        <w:spacing w:line="360" w:lineRule="auto"/>
        <w:jc w:val="center"/>
        <w:rPr>
          <w:rFonts w:ascii="Arial" w:hAnsi="Arial" w:cs="Arial"/>
          <w:b/>
          <w:bCs/>
          <w:sz w:val="24"/>
          <w:szCs w:val="24"/>
        </w:rPr>
      </w:pPr>
    </w:p>
    <w:p w14:paraId="3B09F1AB" w14:textId="6D58E26D" w:rsidR="009E4E70" w:rsidRPr="00A830C0" w:rsidRDefault="009111E7" w:rsidP="00A830C0">
      <w:pPr>
        <w:spacing w:line="360" w:lineRule="auto"/>
        <w:jc w:val="both"/>
        <w:rPr>
          <w:rFonts w:ascii="Arial" w:hAnsi="Arial" w:cs="Arial"/>
          <w:sz w:val="24"/>
          <w:szCs w:val="24"/>
        </w:rPr>
      </w:pPr>
      <w:r w:rsidRPr="00A830C0">
        <w:rPr>
          <w:rFonts w:ascii="Arial" w:hAnsi="Arial" w:cs="Arial"/>
          <w:sz w:val="24"/>
          <w:szCs w:val="24"/>
        </w:rPr>
        <w:tab/>
      </w:r>
      <w:r w:rsidR="009E4E70" w:rsidRPr="00A830C0">
        <w:rPr>
          <w:rFonts w:ascii="Arial" w:hAnsi="Arial" w:cs="Arial"/>
          <w:sz w:val="24"/>
          <w:szCs w:val="24"/>
        </w:rPr>
        <w:t xml:space="preserve">Inicialmente agradeço aos meus pais, Suzi e Neri, por todo o apoio e torcida ao longo destes 12 anos de vida acadêmica na área das Ciências Biológicas, por entenderem as escolhas e comemorar </w:t>
      </w:r>
      <w:r w:rsidR="00526E74" w:rsidRPr="00A830C0">
        <w:rPr>
          <w:rFonts w:ascii="Arial" w:hAnsi="Arial" w:cs="Arial"/>
          <w:sz w:val="24"/>
          <w:szCs w:val="24"/>
        </w:rPr>
        <w:t>a</w:t>
      </w:r>
      <w:r w:rsidR="009E4E70" w:rsidRPr="00A830C0">
        <w:rPr>
          <w:rFonts w:ascii="Arial" w:hAnsi="Arial" w:cs="Arial"/>
          <w:sz w:val="24"/>
          <w:szCs w:val="24"/>
        </w:rPr>
        <w:t xml:space="preserve"> cada conquista. </w:t>
      </w:r>
      <w:r w:rsidR="00526E74">
        <w:rPr>
          <w:rFonts w:ascii="Arial" w:hAnsi="Arial" w:cs="Arial"/>
          <w:sz w:val="24"/>
          <w:szCs w:val="24"/>
        </w:rPr>
        <w:t>À</w:t>
      </w:r>
      <w:r w:rsidR="009E4E70" w:rsidRPr="00A830C0">
        <w:rPr>
          <w:rFonts w:ascii="Arial" w:hAnsi="Arial" w:cs="Arial"/>
          <w:sz w:val="24"/>
          <w:szCs w:val="24"/>
        </w:rPr>
        <w:t xml:space="preserve"> minha esposa</w:t>
      </w:r>
      <w:r w:rsidR="00513B1A" w:rsidRPr="00A830C0">
        <w:rPr>
          <w:rFonts w:ascii="Arial" w:hAnsi="Arial" w:cs="Arial"/>
          <w:sz w:val="24"/>
          <w:szCs w:val="24"/>
        </w:rPr>
        <w:t xml:space="preserve"> Isabela</w:t>
      </w:r>
      <w:r w:rsidR="009E4E70" w:rsidRPr="00A830C0">
        <w:rPr>
          <w:rFonts w:ascii="Arial" w:hAnsi="Arial" w:cs="Arial"/>
          <w:sz w:val="24"/>
          <w:szCs w:val="24"/>
        </w:rPr>
        <w:t>, minha parceira ao longo desse período que colocou o pé na estrada junto comigo e estamos trilhando um caminho árduo e de muitas vitórias.</w:t>
      </w:r>
    </w:p>
    <w:p w14:paraId="30A4B098" w14:textId="1A319814" w:rsidR="009111E7" w:rsidRPr="00A830C0" w:rsidRDefault="009111E7" w:rsidP="00A830C0">
      <w:pPr>
        <w:spacing w:line="360" w:lineRule="auto"/>
        <w:ind w:firstLine="708"/>
        <w:jc w:val="both"/>
        <w:rPr>
          <w:rFonts w:ascii="Arial" w:hAnsi="Arial" w:cs="Arial"/>
          <w:sz w:val="24"/>
          <w:szCs w:val="24"/>
        </w:rPr>
      </w:pPr>
      <w:r w:rsidRPr="00A830C0">
        <w:rPr>
          <w:rFonts w:ascii="Arial" w:hAnsi="Arial" w:cs="Arial"/>
          <w:sz w:val="24"/>
          <w:szCs w:val="24"/>
        </w:rPr>
        <w:t>Ao meu orientador Dr. Francisco Leonar</w:t>
      </w:r>
      <w:r w:rsidR="00A51CF5" w:rsidRPr="00A830C0">
        <w:rPr>
          <w:rFonts w:ascii="Arial" w:hAnsi="Arial" w:cs="Arial"/>
          <w:sz w:val="24"/>
          <w:szCs w:val="24"/>
        </w:rPr>
        <w:t xml:space="preserve">do por todos os ensinamentos, </w:t>
      </w:r>
      <w:r w:rsidR="006D42AC">
        <w:rPr>
          <w:rFonts w:ascii="Arial" w:hAnsi="Arial" w:cs="Arial"/>
          <w:sz w:val="24"/>
          <w:szCs w:val="24"/>
        </w:rPr>
        <w:t>apoio</w:t>
      </w:r>
      <w:r w:rsidR="00A51CF5" w:rsidRPr="00A830C0">
        <w:rPr>
          <w:rFonts w:ascii="Arial" w:hAnsi="Arial" w:cs="Arial"/>
          <w:sz w:val="24"/>
          <w:szCs w:val="24"/>
        </w:rPr>
        <w:t>, paciência nas explicações e incentivo com todos os desafios, com certeza estaremos juntos em novos projetos e ideias futuras</w:t>
      </w:r>
      <w:r w:rsidR="006D42AC">
        <w:rPr>
          <w:rFonts w:ascii="Arial" w:hAnsi="Arial" w:cs="Arial"/>
          <w:sz w:val="24"/>
          <w:szCs w:val="24"/>
        </w:rPr>
        <w:t xml:space="preserve"> que virão</w:t>
      </w:r>
      <w:r w:rsidR="00A51CF5" w:rsidRPr="00A830C0">
        <w:rPr>
          <w:rFonts w:ascii="Arial" w:hAnsi="Arial" w:cs="Arial"/>
          <w:sz w:val="24"/>
          <w:szCs w:val="24"/>
        </w:rPr>
        <w:t xml:space="preserve">. </w:t>
      </w:r>
      <w:r w:rsidR="009E4E70" w:rsidRPr="00A830C0">
        <w:rPr>
          <w:rFonts w:ascii="Arial" w:hAnsi="Arial" w:cs="Arial"/>
          <w:sz w:val="24"/>
          <w:szCs w:val="24"/>
        </w:rPr>
        <w:t>Ao meu coorientador Wilian Vaz-Silva pelas colaborações ao longo do trabalho e aos novos desafios que virão, além de todos os revisores, professores das disciplinas e membros de banca que contribuíram ao longo destes anos para a construção desta tese.</w:t>
      </w:r>
    </w:p>
    <w:p w14:paraId="747E67F5" w14:textId="6AFFDAD5" w:rsidR="009111E7" w:rsidRPr="00A830C0" w:rsidRDefault="009111E7" w:rsidP="00A830C0">
      <w:pPr>
        <w:spacing w:line="360" w:lineRule="auto"/>
        <w:ind w:firstLine="708"/>
        <w:jc w:val="both"/>
        <w:rPr>
          <w:rFonts w:ascii="Arial" w:hAnsi="Arial" w:cs="Arial"/>
          <w:sz w:val="24"/>
          <w:szCs w:val="24"/>
        </w:rPr>
      </w:pPr>
      <w:r w:rsidRPr="00A830C0">
        <w:rPr>
          <w:rFonts w:ascii="Arial" w:hAnsi="Arial" w:cs="Arial"/>
          <w:sz w:val="24"/>
          <w:szCs w:val="24"/>
        </w:rPr>
        <w:t xml:space="preserve">Ao Programa de Pós-Graduação em Ecologia e Recursos Naturais da Universidade Federal de São Carlos pelo apoio e recepção durante o doutoramento. Em especial </w:t>
      </w:r>
      <w:r w:rsidR="006D42AC" w:rsidRPr="00A830C0">
        <w:rPr>
          <w:rFonts w:ascii="Arial" w:hAnsi="Arial" w:cs="Arial"/>
          <w:sz w:val="24"/>
          <w:szCs w:val="24"/>
        </w:rPr>
        <w:t>a</w:t>
      </w:r>
      <w:r w:rsidRPr="00A830C0">
        <w:rPr>
          <w:rFonts w:ascii="Arial" w:hAnsi="Arial" w:cs="Arial"/>
          <w:sz w:val="24"/>
          <w:szCs w:val="24"/>
        </w:rPr>
        <w:t xml:space="preserve"> professora Dra. Ana Teresa Lombardi, na qual me fomentou um aprendizado único e talvez o mais val</w:t>
      </w:r>
      <w:r w:rsidR="006D42AC">
        <w:rPr>
          <w:rFonts w:ascii="Arial" w:hAnsi="Arial" w:cs="Arial"/>
          <w:sz w:val="24"/>
          <w:szCs w:val="24"/>
        </w:rPr>
        <w:t>ioso</w:t>
      </w:r>
      <w:r w:rsidRPr="00A830C0">
        <w:rPr>
          <w:rFonts w:ascii="Arial" w:hAnsi="Arial" w:cs="Arial"/>
          <w:sz w:val="24"/>
          <w:szCs w:val="24"/>
        </w:rPr>
        <w:t xml:space="preserve"> em toda minha vida acadêmica quando mais foi necessário, a verdadeira maneira de se ensinar olhando para além de um crescimento intelectual e prático, mas um crescimento pessoal, obrigado professora por ter me incentivado e orientado meus passos durante essa jornada.</w:t>
      </w:r>
    </w:p>
    <w:p w14:paraId="554CA8EB" w14:textId="7F6A8051" w:rsidR="009E4E70" w:rsidRPr="00A830C0" w:rsidRDefault="006971EB" w:rsidP="00A830C0">
      <w:pPr>
        <w:spacing w:line="360" w:lineRule="auto"/>
        <w:ind w:firstLine="708"/>
        <w:jc w:val="both"/>
        <w:rPr>
          <w:rFonts w:ascii="Arial" w:hAnsi="Arial" w:cs="Arial"/>
          <w:sz w:val="24"/>
          <w:szCs w:val="24"/>
        </w:rPr>
      </w:pPr>
      <w:r w:rsidRPr="006971EB">
        <w:rPr>
          <w:rFonts w:ascii="Arial" w:hAnsi="Arial" w:cs="Arial"/>
          <w:sz w:val="24"/>
          <w:szCs w:val="24"/>
        </w:rPr>
        <w:t>Agradeço o apoio da Coordenação de Aperfeiçoamento de Pessoal de Nível Superior - Brasil (CAPES) - Código de Financiamento 001 (PROAP/CAPES PPGERN)</w:t>
      </w:r>
      <w:r w:rsidR="009E4E70" w:rsidRPr="00A830C0">
        <w:rPr>
          <w:rFonts w:ascii="Arial" w:hAnsi="Arial" w:cs="Arial"/>
          <w:sz w:val="24"/>
          <w:szCs w:val="24"/>
        </w:rPr>
        <w:t>, imprescindível para a realização e conclusão desta.</w:t>
      </w:r>
    </w:p>
    <w:p w14:paraId="60889877" w14:textId="57ACC634" w:rsidR="009111E7" w:rsidRPr="00A830C0" w:rsidRDefault="009111E7" w:rsidP="00A830C0">
      <w:pPr>
        <w:spacing w:line="360" w:lineRule="auto"/>
        <w:ind w:firstLine="708"/>
        <w:jc w:val="both"/>
        <w:rPr>
          <w:rFonts w:ascii="Arial" w:hAnsi="Arial" w:cs="Arial"/>
          <w:sz w:val="24"/>
          <w:szCs w:val="24"/>
        </w:rPr>
      </w:pPr>
      <w:r w:rsidRPr="00A830C0">
        <w:rPr>
          <w:rFonts w:ascii="Arial" w:hAnsi="Arial" w:cs="Arial"/>
          <w:sz w:val="24"/>
          <w:szCs w:val="24"/>
        </w:rPr>
        <w:t xml:space="preserve">Á Universidade de Rio Verde e aos amigos presentes nesta instituição que incentivam e fazem parte de maneira direita e indireta desta materialização, sou muito agradecido pelas oportunidades e aprendizados no </w:t>
      </w:r>
      <w:r w:rsidR="009E4E70" w:rsidRPr="00A830C0">
        <w:rPr>
          <w:rFonts w:ascii="Arial" w:hAnsi="Arial" w:cs="Arial"/>
          <w:sz w:val="24"/>
          <w:szCs w:val="24"/>
        </w:rPr>
        <w:t>dia a dia</w:t>
      </w:r>
      <w:r w:rsidRPr="00A830C0">
        <w:rPr>
          <w:rFonts w:ascii="Arial" w:hAnsi="Arial" w:cs="Arial"/>
          <w:sz w:val="24"/>
          <w:szCs w:val="24"/>
        </w:rPr>
        <w:t xml:space="preserve"> desta valorosa universidade.</w:t>
      </w:r>
    </w:p>
    <w:p w14:paraId="21010B22" w14:textId="73884EB7" w:rsidR="009E4E70" w:rsidRPr="00A830C0" w:rsidRDefault="009E4E70" w:rsidP="00A830C0">
      <w:pPr>
        <w:spacing w:line="360" w:lineRule="auto"/>
        <w:ind w:firstLine="708"/>
        <w:jc w:val="both"/>
        <w:rPr>
          <w:rFonts w:ascii="Arial" w:hAnsi="Arial" w:cs="Arial"/>
          <w:sz w:val="24"/>
          <w:szCs w:val="24"/>
        </w:rPr>
      </w:pPr>
      <w:r w:rsidRPr="00A830C0">
        <w:rPr>
          <w:rFonts w:ascii="Arial" w:hAnsi="Arial" w:cs="Arial"/>
          <w:sz w:val="24"/>
          <w:szCs w:val="24"/>
        </w:rPr>
        <w:t xml:space="preserve">Á todos os amigos e colegas de profissão que incentivaram, </w:t>
      </w:r>
      <w:r w:rsidR="00A830C0">
        <w:rPr>
          <w:rFonts w:ascii="Arial" w:hAnsi="Arial" w:cs="Arial"/>
          <w:sz w:val="24"/>
          <w:szCs w:val="24"/>
        </w:rPr>
        <w:t>colaboraram com</w:t>
      </w:r>
      <w:r w:rsidRPr="00A830C0">
        <w:rPr>
          <w:rFonts w:ascii="Arial" w:hAnsi="Arial" w:cs="Arial"/>
          <w:sz w:val="24"/>
          <w:szCs w:val="24"/>
        </w:rPr>
        <w:t xml:space="preserve"> ideias</w:t>
      </w:r>
      <w:r w:rsidR="00A830C0">
        <w:rPr>
          <w:rFonts w:ascii="Arial" w:hAnsi="Arial" w:cs="Arial"/>
          <w:sz w:val="24"/>
          <w:szCs w:val="24"/>
        </w:rPr>
        <w:t>, discussões</w:t>
      </w:r>
      <w:r w:rsidRPr="00A830C0">
        <w:rPr>
          <w:rFonts w:ascii="Arial" w:hAnsi="Arial" w:cs="Arial"/>
          <w:sz w:val="24"/>
          <w:szCs w:val="24"/>
        </w:rPr>
        <w:t xml:space="preserve"> e apoiaram</w:t>
      </w:r>
      <w:r w:rsidR="00A830C0">
        <w:rPr>
          <w:rFonts w:ascii="Arial" w:hAnsi="Arial" w:cs="Arial"/>
          <w:sz w:val="24"/>
          <w:szCs w:val="24"/>
        </w:rPr>
        <w:t xml:space="preserve"> chegar até aqui</w:t>
      </w:r>
      <w:r w:rsidRPr="00A830C0">
        <w:rPr>
          <w:rFonts w:ascii="Arial" w:hAnsi="Arial" w:cs="Arial"/>
          <w:sz w:val="24"/>
          <w:szCs w:val="24"/>
        </w:rPr>
        <w:t xml:space="preserve">, saibam que acredito </w:t>
      </w:r>
      <w:r w:rsidRPr="00A830C0">
        <w:rPr>
          <w:rFonts w:ascii="Arial" w:hAnsi="Arial" w:cs="Arial"/>
          <w:sz w:val="24"/>
          <w:szCs w:val="24"/>
        </w:rPr>
        <w:lastRenderedPageBreak/>
        <w:t xml:space="preserve">fortemente em uma ciência colaborativa, onde </w:t>
      </w:r>
      <w:r w:rsidR="00A830C0">
        <w:rPr>
          <w:rFonts w:ascii="Arial" w:hAnsi="Arial" w:cs="Arial"/>
          <w:sz w:val="24"/>
          <w:szCs w:val="24"/>
        </w:rPr>
        <w:t>se trabalhar em conjunto</w:t>
      </w:r>
      <w:r w:rsidRPr="00A830C0">
        <w:rPr>
          <w:rFonts w:ascii="Arial" w:hAnsi="Arial" w:cs="Arial"/>
          <w:sz w:val="24"/>
          <w:szCs w:val="24"/>
        </w:rPr>
        <w:t xml:space="preserve"> e é muito mais satisfatório percorrer esta jornada com todos vocês.</w:t>
      </w:r>
    </w:p>
    <w:p w14:paraId="4A5E4CF2" w14:textId="1EBAB88E" w:rsidR="00E7500D" w:rsidRPr="00A830C0" w:rsidRDefault="00E7500D" w:rsidP="00A830C0">
      <w:pPr>
        <w:spacing w:line="360" w:lineRule="auto"/>
        <w:rPr>
          <w:rFonts w:ascii="Arial" w:hAnsi="Arial" w:cs="Arial"/>
          <w:b/>
          <w:bCs/>
          <w:sz w:val="24"/>
          <w:szCs w:val="24"/>
        </w:rPr>
      </w:pPr>
      <w:r w:rsidRPr="00A830C0">
        <w:rPr>
          <w:rFonts w:ascii="Arial" w:hAnsi="Arial" w:cs="Arial"/>
          <w:b/>
          <w:bCs/>
          <w:sz w:val="24"/>
          <w:szCs w:val="24"/>
        </w:rPr>
        <w:br w:type="page"/>
      </w:r>
    </w:p>
    <w:p w14:paraId="7C46F4DA" w14:textId="3FE170FA" w:rsidR="00E7500D" w:rsidRPr="00A830C0" w:rsidRDefault="00E7500D" w:rsidP="006045BB">
      <w:pPr>
        <w:spacing w:line="360" w:lineRule="auto"/>
        <w:jc w:val="center"/>
        <w:rPr>
          <w:rFonts w:ascii="Arial" w:hAnsi="Arial" w:cs="Arial"/>
          <w:b/>
          <w:bCs/>
          <w:sz w:val="24"/>
          <w:szCs w:val="24"/>
        </w:rPr>
      </w:pPr>
      <w:r w:rsidRPr="00A830C0">
        <w:rPr>
          <w:rFonts w:ascii="Arial" w:hAnsi="Arial" w:cs="Arial"/>
          <w:b/>
          <w:bCs/>
          <w:sz w:val="24"/>
          <w:szCs w:val="24"/>
        </w:rPr>
        <w:lastRenderedPageBreak/>
        <w:t>RESUMO</w:t>
      </w:r>
    </w:p>
    <w:p w14:paraId="760333CE" w14:textId="76D4578A" w:rsidR="00DE7AB7" w:rsidRPr="00DE7AB7" w:rsidRDefault="00C92A0D" w:rsidP="00A55784">
      <w:pPr>
        <w:spacing w:line="360" w:lineRule="auto"/>
        <w:jc w:val="both"/>
        <w:rPr>
          <w:rFonts w:ascii="Arial" w:hAnsi="Arial" w:cs="Arial"/>
          <w:sz w:val="24"/>
          <w:szCs w:val="24"/>
        </w:rPr>
      </w:pPr>
      <w:r>
        <w:rPr>
          <w:rFonts w:ascii="Arial" w:hAnsi="Arial" w:cs="Arial"/>
          <w:sz w:val="24"/>
          <w:szCs w:val="24"/>
        </w:rPr>
        <w:t>Cavernas</w:t>
      </w:r>
      <w:r w:rsidR="00DE7AB7">
        <w:rPr>
          <w:rFonts w:ascii="Arial" w:hAnsi="Arial" w:cs="Arial"/>
          <w:sz w:val="24"/>
          <w:szCs w:val="24"/>
        </w:rPr>
        <w:t xml:space="preserve"> formam uma rede de espaços entre rochas que ocupam desde canalículos á grandes </w:t>
      </w:r>
      <w:r w:rsidR="00F40FC7">
        <w:rPr>
          <w:rFonts w:ascii="Arial" w:hAnsi="Arial" w:cs="Arial"/>
          <w:sz w:val="24"/>
          <w:szCs w:val="24"/>
        </w:rPr>
        <w:t>dimensões</w:t>
      </w:r>
      <w:r w:rsidR="00DE7AB7">
        <w:rPr>
          <w:rFonts w:ascii="Arial" w:hAnsi="Arial" w:cs="Arial"/>
          <w:sz w:val="24"/>
          <w:szCs w:val="24"/>
        </w:rPr>
        <w:t xml:space="preserve"> que podem ser acessados por seres humanos</w:t>
      </w:r>
      <w:r w:rsidR="00F40FC7">
        <w:rPr>
          <w:rFonts w:ascii="Arial" w:hAnsi="Arial" w:cs="Arial"/>
          <w:sz w:val="24"/>
          <w:szCs w:val="24"/>
        </w:rPr>
        <w:t xml:space="preserve"> e outros seres vivos</w:t>
      </w:r>
      <w:r w:rsidR="00DE7AB7">
        <w:rPr>
          <w:rFonts w:ascii="Arial" w:hAnsi="Arial" w:cs="Arial"/>
          <w:sz w:val="24"/>
          <w:szCs w:val="24"/>
        </w:rPr>
        <w:t>. Este ambiente possui características singulares quando comparad</w:t>
      </w:r>
      <w:r w:rsidR="00381BDD">
        <w:rPr>
          <w:rFonts w:ascii="Arial" w:hAnsi="Arial" w:cs="Arial"/>
          <w:sz w:val="24"/>
          <w:szCs w:val="24"/>
        </w:rPr>
        <w:t>o</w:t>
      </w:r>
      <w:r>
        <w:rPr>
          <w:rFonts w:ascii="Arial" w:hAnsi="Arial" w:cs="Arial"/>
          <w:sz w:val="24"/>
          <w:szCs w:val="24"/>
        </w:rPr>
        <w:t xml:space="preserve"> à superfície</w:t>
      </w:r>
      <w:r w:rsidR="00DE7AB7">
        <w:rPr>
          <w:rFonts w:ascii="Arial" w:hAnsi="Arial" w:cs="Arial"/>
          <w:sz w:val="24"/>
          <w:szCs w:val="24"/>
        </w:rPr>
        <w:t>,</w:t>
      </w:r>
      <w:r>
        <w:rPr>
          <w:rFonts w:ascii="Arial" w:hAnsi="Arial" w:cs="Arial"/>
          <w:sz w:val="24"/>
          <w:szCs w:val="24"/>
        </w:rPr>
        <w:t xml:space="preserve"> </w:t>
      </w:r>
      <w:r w:rsidR="00DE7AB7">
        <w:rPr>
          <w:rFonts w:ascii="Arial" w:hAnsi="Arial" w:cs="Arial"/>
          <w:sz w:val="24"/>
          <w:szCs w:val="24"/>
        </w:rPr>
        <w:t xml:space="preserve">como ausência de luz, abastecimento energético oriundo do ambiente epígeo, temperatura amena e umidade relativa tendendo </w:t>
      </w:r>
      <w:r w:rsidR="00381BDD">
        <w:rPr>
          <w:rFonts w:ascii="Arial" w:hAnsi="Arial" w:cs="Arial"/>
          <w:sz w:val="24"/>
          <w:szCs w:val="24"/>
        </w:rPr>
        <w:t>a</w:t>
      </w:r>
      <w:r w:rsidR="00DE7AB7">
        <w:rPr>
          <w:rFonts w:ascii="Arial" w:hAnsi="Arial" w:cs="Arial"/>
          <w:sz w:val="24"/>
          <w:szCs w:val="24"/>
        </w:rPr>
        <w:t xml:space="preserve"> saturação. Dos animais vertebrados que vivem no interior de c</w:t>
      </w:r>
      <w:r w:rsidR="00381BDD">
        <w:rPr>
          <w:rFonts w:ascii="Arial" w:hAnsi="Arial" w:cs="Arial"/>
          <w:sz w:val="24"/>
          <w:szCs w:val="24"/>
        </w:rPr>
        <w:t>avernas</w:t>
      </w:r>
      <w:r w:rsidR="00DE7AB7">
        <w:rPr>
          <w:rFonts w:ascii="Arial" w:hAnsi="Arial" w:cs="Arial"/>
          <w:sz w:val="24"/>
          <w:szCs w:val="24"/>
        </w:rPr>
        <w:t xml:space="preserve"> neotropicais brasileiras, </w:t>
      </w:r>
      <w:r w:rsidR="00381BDD">
        <w:rPr>
          <w:rFonts w:ascii="Arial" w:hAnsi="Arial" w:cs="Arial"/>
          <w:sz w:val="24"/>
          <w:szCs w:val="24"/>
        </w:rPr>
        <w:t xml:space="preserve">os </w:t>
      </w:r>
      <w:r w:rsidR="00DE7AB7">
        <w:rPr>
          <w:rFonts w:ascii="Arial" w:hAnsi="Arial" w:cs="Arial"/>
          <w:sz w:val="24"/>
          <w:szCs w:val="24"/>
        </w:rPr>
        <w:t>anuros ainda formam um grupo taxonômico com pequeno arcabouço científico e a ocupação do ambiente por eles ainda é tratad</w:t>
      </w:r>
      <w:r w:rsidR="00381BDD">
        <w:rPr>
          <w:rFonts w:ascii="Arial" w:hAnsi="Arial" w:cs="Arial"/>
          <w:sz w:val="24"/>
          <w:szCs w:val="24"/>
        </w:rPr>
        <w:t>a</w:t>
      </w:r>
      <w:r w:rsidR="00DE7AB7">
        <w:rPr>
          <w:rFonts w:ascii="Arial" w:hAnsi="Arial" w:cs="Arial"/>
          <w:sz w:val="24"/>
          <w:szCs w:val="24"/>
        </w:rPr>
        <w:t xml:space="preserve"> como acidental ou temporári</w:t>
      </w:r>
      <w:r w:rsidR="00381BDD">
        <w:rPr>
          <w:rFonts w:ascii="Arial" w:hAnsi="Arial" w:cs="Arial"/>
          <w:sz w:val="24"/>
          <w:szCs w:val="24"/>
        </w:rPr>
        <w:t>a</w:t>
      </w:r>
      <w:r w:rsidR="00DE7AB7">
        <w:rPr>
          <w:rFonts w:ascii="Arial" w:hAnsi="Arial" w:cs="Arial"/>
          <w:sz w:val="24"/>
          <w:szCs w:val="24"/>
        </w:rPr>
        <w:t>. O objetivo</w:t>
      </w:r>
      <w:r w:rsidR="00F40FC7">
        <w:rPr>
          <w:rFonts w:ascii="Arial" w:hAnsi="Arial" w:cs="Arial"/>
          <w:sz w:val="24"/>
          <w:szCs w:val="24"/>
        </w:rPr>
        <w:t xml:space="preserve"> desta tese</w:t>
      </w:r>
      <w:r w:rsidR="00DE7AB7">
        <w:rPr>
          <w:rFonts w:ascii="Arial" w:hAnsi="Arial" w:cs="Arial"/>
          <w:sz w:val="24"/>
          <w:szCs w:val="24"/>
        </w:rPr>
        <w:t xml:space="preserve"> é identificar o panorama do estudo </w:t>
      </w:r>
      <w:r w:rsidR="001E3AF0">
        <w:rPr>
          <w:rFonts w:ascii="Arial" w:hAnsi="Arial" w:cs="Arial"/>
          <w:sz w:val="24"/>
          <w:szCs w:val="24"/>
        </w:rPr>
        <w:t>da ocupação de cavernas por anuros</w:t>
      </w:r>
      <w:r w:rsidR="00DE7AB7">
        <w:rPr>
          <w:rFonts w:ascii="Arial" w:hAnsi="Arial" w:cs="Arial"/>
          <w:sz w:val="24"/>
          <w:szCs w:val="24"/>
        </w:rPr>
        <w:t xml:space="preserve">, realizando o levantamento de registros científicos e por meio dele elaborar uma lista de espécies. A partir dos registros foram </w:t>
      </w:r>
      <w:r w:rsidR="001E3AF0">
        <w:rPr>
          <w:rFonts w:ascii="Arial" w:hAnsi="Arial" w:cs="Arial"/>
          <w:sz w:val="24"/>
          <w:szCs w:val="24"/>
        </w:rPr>
        <w:t>extraídas</w:t>
      </w:r>
      <w:r w:rsidR="00DE7AB7">
        <w:rPr>
          <w:rFonts w:ascii="Arial" w:hAnsi="Arial" w:cs="Arial"/>
          <w:sz w:val="24"/>
          <w:szCs w:val="24"/>
        </w:rPr>
        <w:t xml:space="preserve"> variáveis categóricas de natureza abiótica, </w:t>
      </w:r>
      <w:r w:rsidR="001E3AF0">
        <w:rPr>
          <w:rFonts w:ascii="Arial" w:hAnsi="Arial" w:cs="Arial"/>
          <w:sz w:val="24"/>
          <w:szCs w:val="24"/>
        </w:rPr>
        <w:t>discutindo as</w:t>
      </w:r>
      <w:r w:rsidR="00DE7AB7">
        <w:rPr>
          <w:rFonts w:ascii="Arial" w:hAnsi="Arial" w:cs="Arial"/>
          <w:sz w:val="24"/>
          <w:szCs w:val="24"/>
        </w:rPr>
        <w:t xml:space="preserve"> condições que a caverna possui</w:t>
      </w:r>
      <w:r w:rsidR="00381BDD">
        <w:rPr>
          <w:rFonts w:ascii="Arial" w:hAnsi="Arial" w:cs="Arial"/>
          <w:sz w:val="24"/>
          <w:szCs w:val="24"/>
        </w:rPr>
        <w:t xml:space="preserve"> e</w:t>
      </w:r>
      <w:r w:rsidR="00DE7AB7">
        <w:rPr>
          <w:rFonts w:ascii="Arial" w:hAnsi="Arial" w:cs="Arial"/>
          <w:sz w:val="24"/>
          <w:szCs w:val="24"/>
        </w:rPr>
        <w:t xml:space="preserve"> que influencia</w:t>
      </w:r>
      <w:r w:rsidR="001E3AF0">
        <w:rPr>
          <w:rFonts w:ascii="Arial" w:hAnsi="Arial" w:cs="Arial"/>
          <w:sz w:val="24"/>
          <w:szCs w:val="24"/>
        </w:rPr>
        <w:t>m</w:t>
      </w:r>
      <w:r w:rsidR="00DE7AB7">
        <w:rPr>
          <w:rFonts w:ascii="Arial" w:hAnsi="Arial" w:cs="Arial"/>
          <w:sz w:val="24"/>
          <w:szCs w:val="24"/>
        </w:rPr>
        <w:t xml:space="preserve"> a presença dos anuros e variáveis biológicas de área de vida, história natural e de conservação do perfil de espécies registradas </w:t>
      </w:r>
      <w:r w:rsidR="001E3AF0">
        <w:rPr>
          <w:rFonts w:ascii="Arial" w:hAnsi="Arial" w:cs="Arial"/>
          <w:sz w:val="24"/>
          <w:szCs w:val="24"/>
        </w:rPr>
        <w:t>em</w:t>
      </w:r>
      <w:r w:rsidR="00DE7AB7">
        <w:rPr>
          <w:rFonts w:ascii="Arial" w:hAnsi="Arial" w:cs="Arial"/>
          <w:sz w:val="24"/>
          <w:szCs w:val="24"/>
        </w:rPr>
        <w:t xml:space="preserve"> cavernas. Foram </w:t>
      </w:r>
      <w:r w:rsidR="00A55784">
        <w:rPr>
          <w:rFonts w:ascii="Arial" w:hAnsi="Arial" w:cs="Arial"/>
          <w:sz w:val="24"/>
          <w:szCs w:val="24"/>
        </w:rPr>
        <w:t>encontradas</w:t>
      </w:r>
      <w:r w:rsidR="00DE7AB7">
        <w:rPr>
          <w:rFonts w:ascii="Arial" w:hAnsi="Arial" w:cs="Arial"/>
          <w:sz w:val="24"/>
          <w:szCs w:val="24"/>
        </w:rPr>
        <w:t xml:space="preserve"> 18 publicações científicas </w:t>
      </w:r>
      <w:r w:rsidR="001E3AF0">
        <w:rPr>
          <w:rFonts w:ascii="Arial" w:hAnsi="Arial" w:cs="Arial"/>
          <w:sz w:val="24"/>
          <w:szCs w:val="24"/>
        </w:rPr>
        <w:t>no</w:t>
      </w:r>
      <w:r w:rsidR="00DE7AB7">
        <w:rPr>
          <w:rFonts w:ascii="Arial" w:hAnsi="Arial" w:cs="Arial"/>
          <w:sz w:val="24"/>
          <w:szCs w:val="24"/>
        </w:rPr>
        <w:t xml:space="preserve"> intervalo de 42 anos com registros de anuros em cavernas e totalizaram 247 registros independentes. A lista de espécies conta com 54 registros até o epíteto específico</w:t>
      </w:r>
      <w:r w:rsidR="00A55784">
        <w:rPr>
          <w:rFonts w:ascii="Arial" w:hAnsi="Arial" w:cs="Arial"/>
          <w:sz w:val="24"/>
          <w:szCs w:val="24"/>
        </w:rPr>
        <w:t xml:space="preserve"> (83 morfótipos)</w:t>
      </w:r>
      <w:r w:rsidR="00DE7AB7">
        <w:rPr>
          <w:rFonts w:ascii="Arial" w:hAnsi="Arial" w:cs="Arial"/>
          <w:sz w:val="24"/>
          <w:szCs w:val="24"/>
        </w:rPr>
        <w:t xml:space="preserve"> com destaque para as famílias Leptodactylidae (13 espécies), Hylidae (1</w:t>
      </w:r>
      <w:r w:rsidR="001E3AF0">
        <w:rPr>
          <w:rFonts w:ascii="Arial" w:hAnsi="Arial" w:cs="Arial"/>
          <w:sz w:val="24"/>
          <w:szCs w:val="24"/>
        </w:rPr>
        <w:t>2</w:t>
      </w:r>
      <w:r w:rsidR="00DE7AB7">
        <w:rPr>
          <w:rFonts w:ascii="Arial" w:hAnsi="Arial" w:cs="Arial"/>
          <w:sz w:val="24"/>
          <w:szCs w:val="24"/>
        </w:rPr>
        <w:t>) e Bufonidae (10) como mais ricas</w:t>
      </w:r>
      <w:r w:rsidR="00A55784">
        <w:rPr>
          <w:rFonts w:ascii="Arial" w:hAnsi="Arial" w:cs="Arial"/>
          <w:sz w:val="24"/>
          <w:szCs w:val="24"/>
        </w:rPr>
        <w:t xml:space="preserve">, registradas predominantemente </w:t>
      </w:r>
      <w:r>
        <w:rPr>
          <w:rFonts w:ascii="Arial" w:hAnsi="Arial" w:cs="Arial"/>
          <w:sz w:val="24"/>
          <w:szCs w:val="24"/>
        </w:rPr>
        <w:t>em</w:t>
      </w:r>
      <w:r w:rsidR="00A55784">
        <w:rPr>
          <w:rFonts w:ascii="Arial" w:hAnsi="Arial" w:cs="Arial"/>
          <w:sz w:val="24"/>
          <w:szCs w:val="24"/>
        </w:rPr>
        <w:t xml:space="preserve"> Minas Gerais e São Paulo, em biomas de Floresta Atlântica e zonas de ecótono Floresta Atlântica</w:t>
      </w:r>
      <w:r>
        <w:rPr>
          <w:rFonts w:ascii="Arial" w:hAnsi="Arial" w:cs="Arial"/>
          <w:sz w:val="24"/>
          <w:szCs w:val="24"/>
        </w:rPr>
        <w:t>/</w:t>
      </w:r>
      <w:r w:rsidR="00A55784">
        <w:rPr>
          <w:rFonts w:ascii="Arial" w:hAnsi="Arial" w:cs="Arial"/>
          <w:sz w:val="24"/>
          <w:szCs w:val="24"/>
        </w:rPr>
        <w:t xml:space="preserve">Cerrado brasileiro, em litologia carbonática e ferruginosa, em zona de entrada e com a presença de corpos d’água </w:t>
      </w:r>
      <w:r>
        <w:rPr>
          <w:rFonts w:ascii="Arial" w:hAnsi="Arial" w:cs="Arial"/>
          <w:sz w:val="24"/>
          <w:szCs w:val="24"/>
        </w:rPr>
        <w:t>na</w:t>
      </w:r>
      <w:r w:rsidR="00A55784">
        <w:rPr>
          <w:rFonts w:ascii="Arial" w:hAnsi="Arial" w:cs="Arial"/>
          <w:sz w:val="24"/>
          <w:szCs w:val="24"/>
        </w:rPr>
        <w:t xml:space="preserve"> cavidade. A </w:t>
      </w:r>
      <w:r w:rsidR="00526E74">
        <w:rPr>
          <w:rFonts w:ascii="Arial" w:hAnsi="Arial" w:cs="Arial"/>
          <w:sz w:val="24"/>
          <w:szCs w:val="24"/>
        </w:rPr>
        <w:t>a</w:t>
      </w:r>
      <w:r w:rsidR="00A55784">
        <w:rPr>
          <w:rFonts w:ascii="Arial" w:hAnsi="Arial" w:cs="Arial"/>
          <w:sz w:val="24"/>
          <w:szCs w:val="24"/>
        </w:rPr>
        <w:t xml:space="preserve">nálise de </w:t>
      </w:r>
      <w:r w:rsidR="00526E74">
        <w:rPr>
          <w:rFonts w:ascii="Arial" w:hAnsi="Arial" w:cs="Arial"/>
          <w:sz w:val="24"/>
          <w:szCs w:val="24"/>
        </w:rPr>
        <w:t>c</w:t>
      </w:r>
      <w:r w:rsidR="00A55784">
        <w:rPr>
          <w:rFonts w:ascii="Arial" w:hAnsi="Arial" w:cs="Arial"/>
          <w:sz w:val="24"/>
          <w:szCs w:val="24"/>
        </w:rPr>
        <w:t xml:space="preserve">omponentes </w:t>
      </w:r>
      <w:r w:rsidR="00526E74">
        <w:rPr>
          <w:rFonts w:ascii="Arial" w:hAnsi="Arial" w:cs="Arial"/>
          <w:sz w:val="24"/>
          <w:szCs w:val="24"/>
        </w:rPr>
        <w:t>m</w:t>
      </w:r>
      <w:r w:rsidR="00A55784">
        <w:rPr>
          <w:rFonts w:ascii="Arial" w:hAnsi="Arial" w:cs="Arial"/>
          <w:sz w:val="24"/>
          <w:szCs w:val="24"/>
        </w:rPr>
        <w:t>ultivariados para os fatores abióticos aponta para a formação de dois agrupamentos,</w:t>
      </w:r>
      <w:r w:rsidR="00A55784" w:rsidRPr="00A55784">
        <w:rPr>
          <w:rFonts w:ascii="Arial" w:hAnsi="Arial" w:cs="Arial"/>
          <w:sz w:val="24"/>
          <w:szCs w:val="24"/>
        </w:rPr>
        <w:t xml:space="preserve"> o primeiro formado por cavernas em biomas da Floresta Atlântica e Ec</w:t>
      </w:r>
      <w:r w:rsidR="00526E74">
        <w:rPr>
          <w:rFonts w:ascii="Arial" w:hAnsi="Arial" w:cs="Arial"/>
          <w:sz w:val="24"/>
          <w:szCs w:val="24"/>
        </w:rPr>
        <w:t>ó</w:t>
      </w:r>
      <w:r w:rsidR="00A55784" w:rsidRPr="00A55784">
        <w:rPr>
          <w:rFonts w:ascii="Arial" w:hAnsi="Arial" w:cs="Arial"/>
          <w:sz w:val="24"/>
          <w:szCs w:val="24"/>
        </w:rPr>
        <w:t>tono Floresta Atlântica</w:t>
      </w:r>
      <w:r>
        <w:rPr>
          <w:rFonts w:ascii="Arial" w:hAnsi="Arial" w:cs="Arial"/>
          <w:sz w:val="24"/>
          <w:szCs w:val="24"/>
        </w:rPr>
        <w:t>/</w:t>
      </w:r>
      <w:r w:rsidR="00A55784" w:rsidRPr="00A55784">
        <w:rPr>
          <w:rFonts w:ascii="Arial" w:hAnsi="Arial" w:cs="Arial"/>
          <w:sz w:val="24"/>
          <w:szCs w:val="24"/>
        </w:rPr>
        <w:t xml:space="preserve">Caatinga, em litologias carbonática e mármore, </w:t>
      </w:r>
      <w:r>
        <w:rPr>
          <w:rFonts w:ascii="Arial" w:hAnsi="Arial" w:cs="Arial"/>
          <w:sz w:val="24"/>
          <w:szCs w:val="24"/>
        </w:rPr>
        <w:t>com</w:t>
      </w:r>
      <w:r w:rsidR="00A55784" w:rsidRPr="00A55784">
        <w:rPr>
          <w:rFonts w:ascii="Arial" w:hAnsi="Arial" w:cs="Arial"/>
          <w:sz w:val="24"/>
          <w:szCs w:val="24"/>
        </w:rPr>
        <w:t xml:space="preserve"> variação altitudinal de 23 a 246m, inseridas em matriz </w:t>
      </w:r>
      <w:r>
        <w:rPr>
          <w:rFonts w:ascii="Arial" w:hAnsi="Arial" w:cs="Arial"/>
          <w:sz w:val="24"/>
          <w:szCs w:val="24"/>
        </w:rPr>
        <w:t>com</w:t>
      </w:r>
      <w:r w:rsidR="00A55784" w:rsidRPr="00A55784">
        <w:rPr>
          <w:rFonts w:ascii="Arial" w:hAnsi="Arial" w:cs="Arial"/>
          <w:sz w:val="24"/>
          <w:szCs w:val="24"/>
        </w:rPr>
        <w:t xml:space="preserve"> formações vegetais (florestal, campestre e savânica) e </w:t>
      </w:r>
      <w:r w:rsidR="00381BDD">
        <w:rPr>
          <w:rFonts w:ascii="Arial" w:hAnsi="Arial" w:cs="Arial"/>
          <w:sz w:val="24"/>
          <w:szCs w:val="24"/>
        </w:rPr>
        <w:t>grau de endemismo</w:t>
      </w:r>
      <w:r w:rsidR="00A55784" w:rsidRPr="00A55784">
        <w:rPr>
          <w:rFonts w:ascii="Arial" w:hAnsi="Arial" w:cs="Arial"/>
          <w:sz w:val="24"/>
          <w:szCs w:val="24"/>
        </w:rPr>
        <w:t>. O segundo agrupamento</w:t>
      </w:r>
      <w:r w:rsidR="00F40FC7">
        <w:rPr>
          <w:rFonts w:ascii="Arial" w:hAnsi="Arial" w:cs="Arial"/>
          <w:sz w:val="24"/>
          <w:szCs w:val="24"/>
        </w:rPr>
        <w:t xml:space="preserve"> aponta</w:t>
      </w:r>
      <w:r w:rsidR="00A55784">
        <w:rPr>
          <w:rFonts w:ascii="Arial" w:hAnsi="Arial" w:cs="Arial"/>
          <w:sz w:val="24"/>
          <w:szCs w:val="24"/>
        </w:rPr>
        <w:t xml:space="preserve"> para fatores abióticos</w:t>
      </w:r>
      <w:r w:rsidR="00F40FC7">
        <w:rPr>
          <w:rFonts w:ascii="Arial" w:hAnsi="Arial" w:cs="Arial"/>
          <w:sz w:val="24"/>
          <w:szCs w:val="24"/>
        </w:rPr>
        <w:t>, e</w:t>
      </w:r>
      <w:r w:rsidR="00A55784" w:rsidRPr="00A55784">
        <w:rPr>
          <w:rFonts w:ascii="Arial" w:hAnsi="Arial" w:cs="Arial"/>
          <w:sz w:val="24"/>
          <w:szCs w:val="24"/>
        </w:rPr>
        <w:t xml:space="preserve"> é formado por cavidades em litologias ferruginosa, quartzítica e granítica, com a presença de matriz de paisagem florestal, campestre e afloramentos rochosos com água perene</w:t>
      </w:r>
      <w:r w:rsidR="00F40FC7">
        <w:rPr>
          <w:rFonts w:ascii="Arial" w:hAnsi="Arial" w:cs="Arial"/>
          <w:sz w:val="24"/>
          <w:szCs w:val="24"/>
        </w:rPr>
        <w:t>.</w:t>
      </w:r>
      <w:r w:rsidR="00A55784" w:rsidRPr="00A55784">
        <w:rPr>
          <w:rFonts w:ascii="Arial" w:hAnsi="Arial" w:cs="Arial"/>
          <w:sz w:val="24"/>
          <w:szCs w:val="24"/>
        </w:rPr>
        <w:t xml:space="preserve"> </w:t>
      </w:r>
      <w:r w:rsidR="00F40FC7">
        <w:rPr>
          <w:rFonts w:ascii="Arial" w:hAnsi="Arial" w:cs="Arial"/>
          <w:sz w:val="24"/>
          <w:szCs w:val="24"/>
        </w:rPr>
        <w:t>E</w:t>
      </w:r>
      <w:r w:rsidR="00A55784" w:rsidRPr="00A55784">
        <w:rPr>
          <w:rFonts w:ascii="Arial" w:hAnsi="Arial" w:cs="Arial"/>
          <w:sz w:val="24"/>
          <w:szCs w:val="24"/>
        </w:rPr>
        <w:t xml:space="preserve">ste cenário é ocupado por </w:t>
      </w:r>
      <w:r w:rsidR="00A55784" w:rsidRPr="00A55784">
        <w:rPr>
          <w:rFonts w:ascii="Arial" w:hAnsi="Arial" w:cs="Arial"/>
          <w:i/>
          <w:iCs/>
          <w:sz w:val="24"/>
          <w:szCs w:val="24"/>
        </w:rPr>
        <w:t>Bokermannohyla martinsi</w:t>
      </w:r>
      <w:r w:rsidR="00A55784" w:rsidRPr="00A55784">
        <w:rPr>
          <w:rFonts w:ascii="Arial" w:hAnsi="Arial" w:cs="Arial"/>
          <w:sz w:val="24"/>
          <w:szCs w:val="24"/>
        </w:rPr>
        <w:t xml:space="preserve"> (restrita </w:t>
      </w:r>
      <w:r w:rsidR="00526E74">
        <w:rPr>
          <w:rFonts w:ascii="Arial" w:hAnsi="Arial" w:cs="Arial"/>
          <w:sz w:val="24"/>
          <w:szCs w:val="24"/>
        </w:rPr>
        <w:t>à</w:t>
      </w:r>
      <w:r w:rsidR="00A55784" w:rsidRPr="00A55784">
        <w:rPr>
          <w:rFonts w:ascii="Arial" w:hAnsi="Arial" w:cs="Arial"/>
          <w:sz w:val="24"/>
          <w:szCs w:val="24"/>
        </w:rPr>
        <w:t xml:space="preserve"> região do Quadrilátero Ferrífero) e </w:t>
      </w:r>
      <w:r w:rsidR="00A55784" w:rsidRPr="00A55784">
        <w:rPr>
          <w:rFonts w:ascii="Arial" w:hAnsi="Arial" w:cs="Arial"/>
          <w:i/>
          <w:iCs/>
          <w:sz w:val="24"/>
          <w:szCs w:val="24"/>
        </w:rPr>
        <w:lastRenderedPageBreak/>
        <w:t>Ischnocnema manezinho</w:t>
      </w:r>
      <w:r w:rsidR="00A55784" w:rsidRPr="00A55784">
        <w:rPr>
          <w:rFonts w:ascii="Arial" w:hAnsi="Arial" w:cs="Arial"/>
          <w:sz w:val="24"/>
          <w:szCs w:val="24"/>
        </w:rPr>
        <w:t xml:space="preserve"> endêmica em Santa Catarina.</w:t>
      </w:r>
      <w:r w:rsidR="00A55784">
        <w:rPr>
          <w:rFonts w:ascii="Arial" w:hAnsi="Arial" w:cs="Arial"/>
          <w:sz w:val="24"/>
          <w:szCs w:val="24"/>
        </w:rPr>
        <w:t xml:space="preserve"> As variáveis categóricas para os fatores biológicos demonstraram agrupamentos com </w:t>
      </w:r>
      <w:r w:rsidR="00A55784" w:rsidRPr="00A55784">
        <w:rPr>
          <w:rFonts w:ascii="Arial" w:hAnsi="Arial" w:cs="Arial"/>
          <w:sz w:val="24"/>
          <w:szCs w:val="24"/>
        </w:rPr>
        <w:t xml:space="preserve">características antagônicas, em um dos grupos caracterizado por animais de área de distribuição restrita, endêmicos e pouco frequente ou raro na comunidade herpetológica local, de período diurno, hábitos </w:t>
      </w:r>
      <w:r w:rsidR="001E3AF0">
        <w:rPr>
          <w:rFonts w:ascii="Arial" w:hAnsi="Arial" w:cs="Arial"/>
          <w:sz w:val="24"/>
          <w:szCs w:val="24"/>
        </w:rPr>
        <w:t>criptozóicos</w:t>
      </w:r>
      <w:r w:rsidR="00A55784" w:rsidRPr="00A55784">
        <w:rPr>
          <w:rFonts w:ascii="Arial" w:hAnsi="Arial" w:cs="Arial"/>
          <w:sz w:val="24"/>
          <w:szCs w:val="24"/>
        </w:rPr>
        <w:t xml:space="preserve"> e local de reprodução grutas e tocas ou rio/riacho ou chão de mata, além de status de conservação “em perigo – EN” da </w:t>
      </w:r>
      <w:r w:rsidR="00F55B3B">
        <w:rPr>
          <w:rFonts w:ascii="Arial" w:hAnsi="Arial" w:cs="Arial"/>
          <w:sz w:val="24"/>
          <w:szCs w:val="24"/>
        </w:rPr>
        <w:t>União Internacional para a Conservação da Natureza (</w:t>
      </w:r>
      <w:r w:rsidR="00A55784" w:rsidRPr="00A55784">
        <w:rPr>
          <w:rFonts w:ascii="Arial" w:hAnsi="Arial" w:cs="Arial"/>
          <w:sz w:val="24"/>
          <w:szCs w:val="24"/>
        </w:rPr>
        <w:t>IUCN</w:t>
      </w:r>
      <w:r w:rsidR="00F55B3B">
        <w:rPr>
          <w:rFonts w:ascii="Arial" w:hAnsi="Arial" w:cs="Arial"/>
          <w:sz w:val="24"/>
          <w:szCs w:val="24"/>
        </w:rPr>
        <w:t>)</w:t>
      </w:r>
      <w:r w:rsidR="00A55784" w:rsidRPr="00A55784">
        <w:rPr>
          <w:rFonts w:ascii="Arial" w:hAnsi="Arial" w:cs="Arial"/>
          <w:sz w:val="24"/>
          <w:szCs w:val="24"/>
        </w:rPr>
        <w:t xml:space="preserve">. </w:t>
      </w:r>
      <w:r w:rsidR="00526E74">
        <w:rPr>
          <w:rFonts w:ascii="Arial" w:hAnsi="Arial" w:cs="Arial"/>
          <w:sz w:val="24"/>
          <w:szCs w:val="24"/>
        </w:rPr>
        <w:t>O</w:t>
      </w:r>
      <w:r w:rsidR="00A55784" w:rsidRPr="00A55784">
        <w:rPr>
          <w:rFonts w:ascii="Arial" w:hAnsi="Arial" w:cs="Arial"/>
          <w:sz w:val="24"/>
          <w:szCs w:val="24"/>
        </w:rPr>
        <w:t xml:space="preserve"> segundo grupo é formado por anuros com área de distribuição ampla e moderada, sem endemismo e frequente no ambiente, animais noturnos, hábitos arborícolas e em habitats aberto</w:t>
      </w:r>
      <w:r w:rsidR="001E3AF0">
        <w:rPr>
          <w:rFonts w:ascii="Arial" w:hAnsi="Arial" w:cs="Arial"/>
          <w:sz w:val="24"/>
          <w:szCs w:val="24"/>
        </w:rPr>
        <w:t>s</w:t>
      </w:r>
      <w:r w:rsidR="00A55784" w:rsidRPr="00A55784">
        <w:rPr>
          <w:rFonts w:ascii="Arial" w:hAnsi="Arial" w:cs="Arial"/>
          <w:sz w:val="24"/>
          <w:szCs w:val="24"/>
        </w:rPr>
        <w:t>, com local de reprodução brejo/lago e remanso de rios, sem grau de ameaça a conservaçã</w:t>
      </w:r>
      <w:r w:rsidR="003E0EAD">
        <w:rPr>
          <w:rFonts w:ascii="Arial" w:hAnsi="Arial" w:cs="Arial"/>
          <w:sz w:val="24"/>
          <w:szCs w:val="24"/>
        </w:rPr>
        <w:t>o</w:t>
      </w:r>
      <w:r w:rsidR="00A55784" w:rsidRPr="00A55784">
        <w:rPr>
          <w:rFonts w:ascii="Arial" w:hAnsi="Arial" w:cs="Arial"/>
          <w:sz w:val="24"/>
          <w:szCs w:val="24"/>
        </w:rPr>
        <w:t>.</w:t>
      </w:r>
      <w:r w:rsidR="00A55784">
        <w:rPr>
          <w:rFonts w:ascii="Arial" w:hAnsi="Arial" w:cs="Arial"/>
          <w:sz w:val="24"/>
          <w:szCs w:val="24"/>
        </w:rPr>
        <w:t xml:space="preserve"> Apresenta</w:t>
      </w:r>
      <w:r w:rsidR="00526E74">
        <w:rPr>
          <w:rFonts w:ascii="Arial" w:hAnsi="Arial" w:cs="Arial"/>
          <w:sz w:val="24"/>
          <w:szCs w:val="24"/>
        </w:rPr>
        <w:t xml:space="preserve">-se </w:t>
      </w:r>
      <w:r w:rsidR="00A55784">
        <w:rPr>
          <w:rFonts w:ascii="Arial" w:hAnsi="Arial" w:cs="Arial"/>
          <w:sz w:val="24"/>
          <w:szCs w:val="24"/>
        </w:rPr>
        <w:t xml:space="preserve">também um registro inédito de predação de um anuro </w:t>
      </w:r>
      <w:r w:rsidR="00A55784" w:rsidRPr="00A55784">
        <w:rPr>
          <w:rFonts w:ascii="Arial" w:hAnsi="Arial" w:cs="Arial"/>
          <w:i/>
          <w:iCs/>
          <w:sz w:val="24"/>
          <w:szCs w:val="24"/>
        </w:rPr>
        <w:t>Crossodactylus caramaschii</w:t>
      </w:r>
      <w:r w:rsidR="00A55784">
        <w:rPr>
          <w:rFonts w:ascii="Arial" w:hAnsi="Arial" w:cs="Arial"/>
          <w:sz w:val="24"/>
          <w:szCs w:val="24"/>
        </w:rPr>
        <w:t xml:space="preserve"> por uma aranha-pescadora (</w:t>
      </w:r>
      <w:r w:rsidR="00A55784" w:rsidRPr="00A55784">
        <w:rPr>
          <w:rFonts w:ascii="Arial" w:hAnsi="Arial" w:cs="Arial"/>
          <w:i/>
          <w:iCs/>
          <w:sz w:val="24"/>
          <w:szCs w:val="24"/>
        </w:rPr>
        <w:t>Trechaleoides biocellata</w:t>
      </w:r>
      <w:r w:rsidR="00A55784">
        <w:rPr>
          <w:rFonts w:ascii="Arial" w:hAnsi="Arial" w:cs="Arial"/>
          <w:sz w:val="24"/>
          <w:szCs w:val="24"/>
        </w:rPr>
        <w:t>) em uma cav</w:t>
      </w:r>
      <w:r w:rsidR="00F40FC7">
        <w:rPr>
          <w:rFonts w:ascii="Arial" w:hAnsi="Arial" w:cs="Arial"/>
          <w:sz w:val="24"/>
          <w:szCs w:val="24"/>
        </w:rPr>
        <w:t>erna</w:t>
      </w:r>
      <w:r w:rsidR="00A55784">
        <w:rPr>
          <w:rFonts w:ascii="Arial" w:hAnsi="Arial" w:cs="Arial"/>
          <w:sz w:val="24"/>
          <w:szCs w:val="24"/>
        </w:rPr>
        <w:t xml:space="preserve"> do interior paulista, </w:t>
      </w:r>
      <w:r w:rsidR="00F40FC7">
        <w:rPr>
          <w:rFonts w:ascii="Arial" w:hAnsi="Arial" w:cs="Arial"/>
          <w:sz w:val="24"/>
          <w:szCs w:val="24"/>
        </w:rPr>
        <w:t>reforçando</w:t>
      </w:r>
      <w:r w:rsidR="00A55784">
        <w:rPr>
          <w:rFonts w:ascii="Arial" w:hAnsi="Arial" w:cs="Arial"/>
          <w:sz w:val="24"/>
          <w:szCs w:val="24"/>
        </w:rPr>
        <w:t xml:space="preserve"> o arcabouço científico da interação de anuros com a comunidade subterrânea.</w:t>
      </w:r>
    </w:p>
    <w:p w14:paraId="6FB0F584" w14:textId="77777777" w:rsidR="0066043C" w:rsidRDefault="0066043C" w:rsidP="00A830C0">
      <w:pPr>
        <w:spacing w:line="360" w:lineRule="auto"/>
        <w:jc w:val="center"/>
        <w:rPr>
          <w:rFonts w:ascii="Arial" w:hAnsi="Arial" w:cs="Arial"/>
          <w:b/>
          <w:bCs/>
          <w:sz w:val="24"/>
          <w:szCs w:val="24"/>
        </w:rPr>
      </w:pPr>
    </w:p>
    <w:p w14:paraId="73B6A9B5" w14:textId="4EA310F0" w:rsidR="0066043C" w:rsidRPr="00603A72" w:rsidRDefault="0066043C" w:rsidP="007366DA">
      <w:pPr>
        <w:spacing w:line="360" w:lineRule="auto"/>
        <w:jc w:val="both"/>
        <w:rPr>
          <w:rFonts w:ascii="Arial" w:hAnsi="Arial" w:cs="Arial"/>
          <w:sz w:val="24"/>
          <w:szCs w:val="24"/>
        </w:rPr>
      </w:pPr>
      <w:r w:rsidRPr="00603A72">
        <w:rPr>
          <w:rFonts w:ascii="Arial" w:hAnsi="Arial" w:cs="Arial"/>
          <w:b/>
          <w:bCs/>
          <w:sz w:val="24"/>
          <w:szCs w:val="24"/>
        </w:rPr>
        <w:t>Palavras-chave:</w:t>
      </w:r>
      <w:r w:rsidR="00265C53" w:rsidRPr="00603A72">
        <w:rPr>
          <w:rFonts w:ascii="Arial" w:hAnsi="Arial" w:cs="Arial"/>
          <w:b/>
          <w:bCs/>
          <w:sz w:val="24"/>
          <w:szCs w:val="24"/>
        </w:rPr>
        <w:t xml:space="preserve"> </w:t>
      </w:r>
      <w:r w:rsidR="00265C53" w:rsidRPr="00265C53">
        <w:rPr>
          <w:rFonts w:ascii="Arial" w:hAnsi="Arial" w:cs="Arial"/>
          <w:sz w:val="24"/>
          <w:szCs w:val="24"/>
        </w:rPr>
        <w:t>diversidade anurofaunística</w:t>
      </w:r>
      <w:r w:rsidR="00265C53">
        <w:rPr>
          <w:rFonts w:ascii="Arial" w:hAnsi="Arial" w:cs="Arial"/>
          <w:sz w:val="24"/>
          <w:szCs w:val="24"/>
        </w:rPr>
        <w:t>,</w:t>
      </w:r>
      <w:r w:rsidRPr="00265C53">
        <w:rPr>
          <w:rFonts w:ascii="Arial" w:hAnsi="Arial" w:cs="Arial"/>
          <w:sz w:val="24"/>
          <w:szCs w:val="24"/>
        </w:rPr>
        <w:t xml:space="preserve"> </w:t>
      </w:r>
      <w:r w:rsidR="00265C53">
        <w:rPr>
          <w:rFonts w:ascii="Arial" w:hAnsi="Arial" w:cs="Arial"/>
          <w:sz w:val="24"/>
          <w:szCs w:val="24"/>
        </w:rPr>
        <w:t>Lacuna Linneana, Lacuna Wallaceana, ocupação de habitat</w:t>
      </w:r>
      <w:r w:rsidR="007366DA" w:rsidRPr="00603A72">
        <w:rPr>
          <w:rFonts w:ascii="Arial" w:hAnsi="Arial" w:cs="Arial"/>
          <w:sz w:val="24"/>
          <w:szCs w:val="24"/>
        </w:rPr>
        <w:t xml:space="preserve">. </w:t>
      </w:r>
    </w:p>
    <w:p w14:paraId="2B0299F8" w14:textId="1DD98946" w:rsidR="00E7500D" w:rsidRPr="00603A72" w:rsidRDefault="00E7500D" w:rsidP="00A830C0">
      <w:pPr>
        <w:spacing w:line="360" w:lineRule="auto"/>
        <w:rPr>
          <w:rFonts w:ascii="Arial" w:hAnsi="Arial" w:cs="Arial"/>
          <w:b/>
          <w:bCs/>
          <w:sz w:val="24"/>
          <w:szCs w:val="24"/>
        </w:rPr>
      </w:pPr>
      <w:r w:rsidRPr="00603A72">
        <w:rPr>
          <w:rFonts w:ascii="Arial" w:hAnsi="Arial" w:cs="Arial"/>
          <w:b/>
          <w:bCs/>
          <w:sz w:val="24"/>
          <w:szCs w:val="24"/>
        </w:rPr>
        <w:br w:type="page"/>
      </w:r>
    </w:p>
    <w:p w14:paraId="3D741587" w14:textId="3780A8C1" w:rsidR="00E7500D" w:rsidRPr="0056604A" w:rsidRDefault="00E7500D" w:rsidP="006045BB">
      <w:pPr>
        <w:spacing w:line="360" w:lineRule="auto"/>
        <w:jc w:val="center"/>
        <w:rPr>
          <w:rFonts w:ascii="Arial" w:hAnsi="Arial" w:cs="Arial"/>
          <w:b/>
          <w:bCs/>
          <w:sz w:val="24"/>
          <w:szCs w:val="24"/>
          <w:lang w:val="en-US"/>
        </w:rPr>
      </w:pPr>
      <w:r w:rsidRPr="0056604A">
        <w:rPr>
          <w:rFonts w:ascii="Arial" w:hAnsi="Arial" w:cs="Arial"/>
          <w:b/>
          <w:bCs/>
          <w:sz w:val="24"/>
          <w:szCs w:val="24"/>
          <w:lang w:val="en-US"/>
        </w:rPr>
        <w:lastRenderedPageBreak/>
        <w:t>ABSTRACT</w:t>
      </w:r>
    </w:p>
    <w:p w14:paraId="0EACE52A" w14:textId="77777777" w:rsidR="00AE0621" w:rsidRDefault="00AE0621" w:rsidP="007366DA">
      <w:pPr>
        <w:spacing w:line="360" w:lineRule="auto"/>
        <w:jc w:val="both"/>
        <w:rPr>
          <w:rFonts w:ascii="Arial" w:hAnsi="Arial" w:cs="Arial"/>
          <w:sz w:val="24"/>
          <w:szCs w:val="24"/>
          <w:lang w:val="en-US"/>
        </w:rPr>
      </w:pPr>
      <w:r w:rsidRPr="00AE0621">
        <w:rPr>
          <w:rFonts w:ascii="Arial" w:hAnsi="Arial" w:cs="Arial"/>
          <w:sz w:val="24"/>
          <w:szCs w:val="24"/>
          <w:lang w:val="en-US"/>
        </w:rPr>
        <w:t xml:space="preserve">Caves form a network of spaces between rocks, ranging from tiny spaces like crevices to large spaces accessible to humans. This environment has unique characteristics compared to the surface, such as the absence of light, energy supply originating from the epigean environment, mild temperature, and relative humidity tending towards saturation. Among vertebrate animals that live inside natural cavities in Brazilian neotropical regions, anurans still form a taxonomic group with limited scientific framework, and their occupation of the environment is still considered accidental or temporary. The objective is to identify the panorama of cave occupation by anurans, conducting a survey of scientific records and using it to compile a species list. From the records, categorical variables of abiotic nature were extracted, discussing the cave conditions that influence the presence of anurans, as well as biological variables related to home range, natural history, and conservation profile of species recorded in caves. Eighteen scientific publications were found over 42 years with records of anurans in caves, totaling 247 independent records. The species list includes 54 records up to the specific epithet (83 morphotypes), with emphasis on the families Leptodactylidae (13 species), Hylidae (12), and Bufonidae (10) as the richest, predominantly recorded in Minas Gerais and São Paulo, in the Atlantic Forest biome and ecotonal zones between the Atlantic Forest and Brazilian Cerrado, in carbonate and ferruginous lithology, at entrance zones with presence of water bodies in the cavity. Multivariate analysis for abiotic factors indicates the formation of two clusters: the first formed by caves in the Atlantic Forest biome and Atlantic Forest/Caatinga ecotone, in carbonate and marble lithologies, with altitudinal variation from 23m to 246m, inserted in a matrix with vegetal formations (forest, grassland, and savanna) and presence of endemic anurans. The second cluster for abiotic factors is formed by cavities in ferruginous, quartzitic, and granitic lithologies, with presence of forest landscape matrix, grassland, and rocky outcrops with perennial water; this scenario is inhabited by </w:t>
      </w:r>
      <w:r w:rsidRPr="001A5C13">
        <w:rPr>
          <w:rFonts w:ascii="Arial" w:hAnsi="Arial" w:cs="Arial"/>
          <w:i/>
          <w:iCs/>
          <w:sz w:val="24"/>
          <w:szCs w:val="24"/>
          <w:lang w:val="en-US"/>
        </w:rPr>
        <w:t>Bokermannohyla martinsi</w:t>
      </w:r>
      <w:r w:rsidRPr="00AE0621">
        <w:rPr>
          <w:rFonts w:ascii="Arial" w:hAnsi="Arial" w:cs="Arial"/>
          <w:sz w:val="24"/>
          <w:szCs w:val="24"/>
          <w:lang w:val="en-US"/>
        </w:rPr>
        <w:t xml:space="preserve"> (restricted to the Quadrilátero Ferrífero region) and </w:t>
      </w:r>
      <w:r w:rsidRPr="001A5C13">
        <w:rPr>
          <w:rFonts w:ascii="Arial" w:hAnsi="Arial" w:cs="Arial"/>
          <w:i/>
          <w:iCs/>
          <w:sz w:val="24"/>
          <w:szCs w:val="24"/>
          <w:lang w:val="en-US"/>
        </w:rPr>
        <w:t>Ischnocnema manezinho</w:t>
      </w:r>
      <w:r w:rsidRPr="00AE0621">
        <w:rPr>
          <w:rFonts w:ascii="Arial" w:hAnsi="Arial" w:cs="Arial"/>
          <w:sz w:val="24"/>
          <w:szCs w:val="24"/>
          <w:lang w:val="en-US"/>
        </w:rPr>
        <w:t xml:space="preserve"> endemic to Santa Catarina. Categorical variables for biological factors showed groupings with antagonistic characteristics: one group characterized by animals with restricted distribution area, endemics and rare or </w:t>
      </w:r>
      <w:r w:rsidRPr="00AE0621">
        <w:rPr>
          <w:rFonts w:ascii="Arial" w:hAnsi="Arial" w:cs="Arial"/>
          <w:sz w:val="24"/>
          <w:szCs w:val="24"/>
          <w:lang w:val="en-US"/>
        </w:rPr>
        <w:lastRenderedPageBreak/>
        <w:t xml:space="preserve">infrequent in the local herpetological community; diurnal period; cryptic habits; reproduction sites in caves, burrows, or river/stream or forest floor; and "endangered - EN" conservation status according to IUCN. The second group consists of anurans with wide and moderate distribution areas, without endemism and common in the environment; nocturnal animals; arboreal habits; open habitat; reproduction sites in marshes/lakes and river backwaters; without conservation threat status. We also present a previously unreported predation event of an anuran </w:t>
      </w:r>
      <w:r w:rsidRPr="001A5C13">
        <w:rPr>
          <w:rFonts w:ascii="Arial" w:hAnsi="Arial" w:cs="Arial"/>
          <w:i/>
          <w:iCs/>
          <w:sz w:val="24"/>
          <w:szCs w:val="24"/>
          <w:lang w:val="en-US"/>
        </w:rPr>
        <w:t>Crossodactylus caramaschii</w:t>
      </w:r>
      <w:r w:rsidRPr="00AE0621">
        <w:rPr>
          <w:rFonts w:ascii="Arial" w:hAnsi="Arial" w:cs="Arial"/>
          <w:sz w:val="24"/>
          <w:szCs w:val="24"/>
          <w:lang w:val="en-US"/>
        </w:rPr>
        <w:t xml:space="preserve"> by a fishing spider (</w:t>
      </w:r>
      <w:r w:rsidRPr="001A5C13">
        <w:rPr>
          <w:rFonts w:ascii="Arial" w:hAnsi="Arial" w:cs="Arial"/>
          <w:i/>
          <w:iCs/>
          <w:sz w:val="24"/>
          <w:szCs w:val="24"/>
          <w:lang w:val="en-US"/>
        </w:rPr>
        <w:t>Trechaleoides biocellata</w:t>
      </w:r>
      <w:r w:rsidRPr="00AE0621">
        <w:rPr>
          <w:rFonts w:ascii="Arial" w:hAnsi="Arial" w:cs="Arial"/>
          <w:sz w:val="24"/>
          <w:szCs w:val="24"/>
          <w:lang w:val="en-US"/>
        </w:rPr>
        <w:t>) inside a cave in São Paulo State, supporting the scientific framework of anuran interaction with the subterranean community.</w:t>
      </w:r>
    </w:p>
    <w:p w14:paraId="7B8CC021" w14:textId="78C3C72E" w:rsidR="0066043C" w:rsidRPr="00603A72" w:rsidRDefault="0066043C" w:rsidP="007366DA">
      <w:pPr>
        <w:spacing w:line="360" w:lineRule="auto"/>
        <w:jc w:val="both"/>
        <w:rPr>
          <w:rFonts w:ascii="Arial" w:hAnsi="Arial" w:cs="Arial"/>
          <w:b/>
          <w:bCs/>
          <w:sz w:val="24"/>
          <w:szCs w:val="24"/>
          <w:lang w:val="en-US"/>
        </w:rPr>
      </w:pPr>
      <w:r w:rsidRPr="007366DA">
        <w:rPr>
          <w:rFonts w:ascii="Arial" w:hAnsi="Arial" w:cs="Arial"/>
          <w:b/>
          <w:bCs/>
          <w:sz w:val="24"/>
          <w:szCs w:val="24"/>
          <w:lang w:val="en-US"/>
        </w:rPr>
        <w:t xml:space="preserve">Keywords: </w:t>
      </w:r>
      <w:r w:rsidR="00603A72" w:rsidRPr="00603A72">
        <w:rPr>
          <w:rFonts w:ascii="Arial" w:hAnsi="Arial" w:cs="Arial"/>
          <w:sz w:val="24"/>
          <w:szCs w:val="24"/>
          <w:lang w:val="en-US"/>
        </w:rPr>
        <w:t>anuran diversity, habitat occupancy, Linnean Gap, Wallacean Gap.</w:t>
      </w:r>
      <w:r w:rsidR="00F40FC7" w:rsidRPr="00603A72">
        <w:rPr>
          <w:rFonts w:ascii="Arial" w:hAnsi="Arial" w:cs="Arial"/>
          <w:sz w:val="24"/>
          <w:szCs w:val="24"/>
          <w:lang w:val="en-US"/>
        </w:rPr>
        <w:t>.</w:t>
      </w:r>
    </w:p>
    <w:p w14:paraId="5380A48E" w14:textId="0935B25B" w:rsidR="00E7500D" w:rsidRPr="00603A72" w:rsidRDefault="00E7500D" w:rsidP="00A830C0">
      <w:pPr>
        <w:spacing w:line="360" w:lineRule="auto"/>
        <w:rPr>
          <w:rFonts w:ascii="Arial" w:hAnsi="Arial" w:cs="Arial"/>
          <w:b/>
          <w:bCs/>
          <w:sz w:val="24"/>
          <w:szCs w:val="24"/>
          <w:lang w:val="en-US"/>
        </w:rPr>
      </w:pPr>
      <w:r w:rsidRPr="00603A72">
        <w:rPr>
          <w:rFonts w:ascii="Arial" w:hAnsi="Arial" w:cs="Arial"/>
          <w:b/>
          <w:bCs/>
          <w:sz w:val="24"/>
          <w:szCs w:val="24"/>
          <w:lang w:val="en-US"/>
        </w:rPr>
        <w:br w:type="page"/>
      </w:r>
    </w:p>
    <w:p w14:paraId="6C080D92" w14:textId="2092238F" w:rsidR="00E7500D" w:rsidRPr="004B65D2" w:rsidRDefault="00E7500D" w:rsidP="006045BB">
      <w:pPr>
        <w:spacing w:line="360" w:lineRule="auto"/>
        <w:jc w:val="center"/>
        <w:rPr>
          <w:rFonts w:ascii="Arial" w:hAnsi="Arial" w:cs="Arial"/>
          <w:b/>
          <w:bCs/>
          <w:sz w:val="24"/>
          <w:szCs w:val="24"/>
        </w:rPr>
      </w:pPr>
      <w:r w:rsidRPr="004B65D2">
        <w:rPr>
          <w:rFonts w:ascii="Arial" w:hAnsi="Arial" w:cs="Arial"/>
          <w:b/>
          <w:bCs/>
          <w:sz w:val="24"/>
          <w:szCs w:val="24"/>
        </w:rPr>
        <w:lastRenderedPageBreak/>
        <w:t>LISTA DE FIGURAS E TABELAS</w:t>
      </w:r>
    </w:p>
    <w:p w14:paraId="1ACFA157" w14:textId="77777777" w:rsidR="00E7500D" w:rsidRPr="004B65D2" w:rsidRDefault="00E7500D" w:rsidP="00A830C0">
      <w:pPr>
        <w:spacing w:line="360" w:lineRule="auto"/>
        <w:jc w:val="center"/>
        <w:rPr>
          <w:rFonts w:ascii="Arial" w:hAnsi="Arial" w:cs="Arial"/>
          <w:b/>
          <w:bCs/>
          <w:sz w:val="24"/>
          <w:szCs w:val="24"/>
        </w:rPr>
      </w:pPr>
    </w:p>
    <w:p w14:paraId="4A59BC22" w14:textId="5B5F86CF" w:rsidR="00CC6CDF" w:rsidRPr="009B18A4" w:rsidRDefault="00F640C3" w:rsidP="004A2D0C">
      <w:pPr>
        <w:spacing w:after="0" w:line="360" w:lineRule="auto"/>
        <w:jc w:val="both"/>
        <w:rPr>
          <w:rFonts w:ascii="Arial" w:hAnsi="Arial" w:cs="Arial"/>
          <w:b/>
          <w:bCs/>
          <w:sz w:val="24"/>
          <w:szCs w:val="24"/>
        </w:rPr>
      </w:pPr>
      <w:r w:rsidRPr="009B18A4">
        <w:rPr>
          <w:rFonts w:ascii="Arial" w:hAnsi="Arial" w:cs="Arial"/>
          <w:b/>
          <w:bCs/>
          <w:sz w:val="24"/>
          <w:szCs w:val="24"/>
        </w:rPr>
        <w:t>Cap</w:t>
      </w:r>
      <w:r w:rsidR="00AA2B70" w:rsidRPr="009B18A4">
        <w:rPr>
          <w:rFonts w:ascii="Arial" w:hAnsi="Arial" w:cs="Arial"/>
          <w:b/>
          <w:bCs/>
          <w:sz w:val="24"/>
          <w:szCs w:val="24"/>
        </w:rPr>
        <w:t>í</w:t>
      </w:r>
      <w:r w:rsidRPr="009B18A4">
        <w:rPr>
          <w:rFonts w:ascii="Arial" w:hAnsi="Arial" w:cs="Arial"/>
          <w:b/>
          <w:bCs/>
          <w:sz w:val="24"/>
          <w:szCs w:val="24"/>
        </w:rPr>
        <w:t>tulo</w:t>
      </w:r>
      <w:r w:rsidR="00AE0621" w:rsidRPr="009B18A4">
        <w:rPr>
          <w:rFonts w:ascii="Arial" w:hAnsi="Arial" w:cs="Arial"/>
          <w:b/>
          <w:bCs/>
          <w:sz w:val="24"/>
          <w:szCs w:val="24"/>
        </w:rPr>
        <w:t xml:space="preserve"> I </w:t>
      </w:r>
    </w:p>
    <w:p w14:paraId="4DE1FE69" w14:textId="74485EAD" w:rsidR="00AE0621" w:rsidRPr="00843F38" w:rsidRDefault="00AE0621" w:rsidP="00321D89">
      <w:pPr>
        <w:tabs>
          <w:tab w:val="right" w:leader="dot" w:pos="8505"/>
        </w:tabs>
        <w:spacing w:after="0" w:line="360" w:lineRule="auto"/>
        <w:ind w:firstLine="709"/>
        <w:jc w:val="both"/>
        <w:rPr>
          <w:rFonts w:ascii="Arial" w:hAnsi="Arial" w:cs="Arial"/>
          <w:sz w:val="24"/>
          <w:szCs w:val="24"/>
          <w:lang w:val="en-US"/>
        </w:rPr>
      </w:pPr>
      <w:r w:rsidRPr="00843F38">
        <w:rPr>
          <w:rFonts w:ascii="Arial" w:hAnsi="Arial" w:cs="Arial"/>
          <w:b/>
          <w:bCs/>
          <w:sz w:val="24"/>
          <w:szCs w:val="24"/>
          <w:lang w:val="en-US"/>
        </w:rPr>
        <w:t>Table 1</w:t>
      </w:r>
      <w:r w:rsidR="00174C95">
        <w:rPr>
          <w:rFonts w:ascii="Arial" w:hAnsi="Arial" w:cs="Arial"/>
          <w:b/>
          <w:bCs/>
          <w:sz w:val="24"/>
          <w:szCs w:val="24"/>
          <w:lang w:val="en-US"/>
        </w:rPr>
        <w:t xml:space="preserve"> </w:t>
      </w:r>
      <w:r w:rsidR="00174C95" w:rsidRPr="00843F38">
        <w:rPr>
          <w:rFonts w:ascii="Arial" w:hAnsi="Arial" w:cs="Arial"/>
          <w:b/>
          <w:bCs/>
          <w:sz w:val="24"/>
          <w:szCs w:val="24"/>
          <w:lang w:val="en-US"/>
        </w:rPr>
        <w:t>–</w:t>
      </w:r>
      <w:r w:rsidRPr="00843F38">
        <w:rPr>
          <w:rFonts w:ascii="Arial" w:hAnsi="Arial" w:cs="Arial"/>
          <w:b/>
          <w:bCs/>
          <w:sz w:val="24"/>
          <w:szCs w:val="24"/>
          <w:lang w:val="en-US"/>
        </w:rPr>
        <w:t xml:space="preserve"> </w:t>
      </w:r>
      <w:r w:rsidR="004A2D0C" w:rsidRPr="004A2D0C">
        <w:rPr>
          <w:rFonts w:ascii="Arial" w:hAnsi="Arial" w:cs="Arial"/>
          <w:sz w:val="24"/>
          <w:szCs w:val="24"/>
          <w:lang w:val="en-US"/>
        </w:rPr>
        <w:t>Absolute and relative values of independent records of nominal and ordinal variables extracted from the 18 scientific works considered and published from January 1980 to December 2022</w:t>
      </w:r>
      <w:r w:rsidR="00F640C3">
        <w:rPr>
          <w:rFonts w:ascii="Arial" w:hAnsi="Arial" w:cs="Arial"/>
          <w:sz w:val="24"/>
          <w:szCs w:val="24"/>
          <w:lang w:val="en-US"/>
        </w:rPr>
        <w:t>.</w:t>
      </w:r>
      <w:r w:rsidR="00F640C3">
        <w:rPr>
          <w:rFonts w:ascii="Arial" w:hAnsi="Arial" w:cs="Arial"/>
          <w:sz w:val="24"/>
          <w:szCs w:val="24"/>
          <w:lang w:val="en-US"/>
        </w:rPr>
        <w:tab/>
      </w:r>
      <w:r w:rsidRPr="00843F38">
        <w:rPr>
          <w:rFonts w:ascii="Arial" w:hAnsi="Arial" w:cs="Arial"/>
          <w:sz w:val="24"/>
          <w:szCs w:val="24"/>
          <w:lang w:val="en-US"/>
        </w:rPr>
        <w:t>2</w:t>
      </w:r>
      <w:r w:rsidR="002A54D5">
        <w:rPr>
          <w:rFonts w:ascii="Arial" w:hAnsi="Arial" w:cs="Arial"/>
          <w:sz w:val="24"/>
          <w:szCs w:val="24"/>
          <w:lang w:val="en-US"/>
        </w:rPr>
        <w:t>5</w:t>
      </w:r>
    </w:p>
    <w:p w14:paraId="3DE7FBC2" w14:textId="0559F29E" w:rsidR="00AE0621" w:rsidRPr="00843F38" w:rsidRDefault="00AE0621" w:rsidP="00321D89">
      <w:pPr>
        <w:tabs>
          <w:tab w:val="right" w:leader="dot" w:pos="8505"/>
        </w:tabs>
        <w:spacing w:before="240" w:after="0" w:line="360" w:lineRule="auto"/>
        <w:ind w:firstLine="709"/>
        <w:jc w:val="both"/>
        <w:rPr>
          <w:rFonts w:ascii="Arial" w:hAnsi="Arial" w:cs="Arial"/>
          <w:b/>
          <w:bCs/>
          <w:sz w:val="24"/>
          <w:szCs w:val="24"/>
          <w:lang w:val="en-US"/>
        </w:rPr>
      </w:pPr>
      <w:r w:rsidRPr="00843F38">
        <w:rPr>
          <w:rFonts w:ascii="Arial" w:hAnsi="Arial" w:cs="Arial"/>
          <w:b/>
          <w:bCs/>
          <w:sz w:val="24"/>
          <w:szCs w:val="24"/>
          <w:lang w:val="en-US"/>
        </w:rPr>
        <w:t>Table 2</w:t>
      </w:r>
      <w:r w:rsidR="00174C95">
        <w:rPr>
          <w:rFonts w:ascii="Arial" w:hAnsi="Arial" w:cs="Arial"/>
          <w:b/>
          <w:bCs/>
          <w:sz w:val="24"/>
          <w:szCs w:val="24"/>
          <w:lang w:val="en-US"/>
        </w:rPr>
        <w:t xml:space="preserve"> </w:t>
      </w:r>
      <w:r w:rsidR="00174C95" w:rsidRPr="00843F38">
        <w:rPr>
          <w:rFonts w:ascii="Arial" w:hAnsi="Arial" w:cs="Arial"/>
          <w:b/>
          <w:bCs/>
          <w:sz w:val="24"/>
          <w:szCs w:val="24"/>
          <w:lang w:val="en-US"/>
        </w:rPr>
        <w:t>–</w:t>
      </w:r>
      <w:r w:rsidRPr="00843F38">
        <w:rPr>
          <w:rFonts w:ascii="Arial" w:hAnsi="Arial" w:cs="Arial"/>
          <w:b/>
          <w:bCs/>
          <w:sz w:val="24"/>
          <w:szCs w:val="24"/>
          <w:lang w:val="en-US"/>
        </w:rPr>
        <w:t xml:space="preserve"> </w:t>
      </w:r>
      <w:r w:rsidR="00BD1174" w:rsidRPr="00BD1174">
        <w:rPr>
          <w:rFonts w:ascii="Arial" w:hAnsi="Arial" w:cs="Arial"/>
          <w:sz w:val="24"/>
          <w:szCs w:val="24"/>
          <w:lang w:val="en-US"/>
        </w:rPr>
        <w:t>Anuran species found in Brazilian natural cavities by state, lithology, and biome.</w:t>
      </w:r>
      <w:r w:rsidR="00F640C3">
        <w:rPr>
          <w:rFonts w:ascii="Arial" w:hAnsi="Arial" w:cs="Arial"/>
          <w:sz w:val="24"/>
          <w:szCs w:val="24"/>
          <w:lang w:val="en-US"/>
        </w:rPr>
        <w:tab/>
      </w:r>
      <w:r w:rsidRPr="00843F38">
        <w:rPr>
          <w:rFonts w:ascii="Arial" w:hAnsi="Arial" w:cs="Arial"/>
          <w:sz w:val="24"/>
          <w:szCs w:val="24"/>
          <w:lang w:val="en-US"/>
        </w:rPr>
        <w:t>2</w:t>
      </w:r>
      <w:r w:rsidR="00BD1174">
        <w:rPr>
          <w:rFonts w:ascii="Arial" w:hAnsi="Arial" w:cs="Arial"/>
          <w:sz w:val="24"/>
          <w:szCs w:val="24"/>
          <w:lang w:val="en-US"/>
        </w:rPr>
        <w:t>6</w:t>
      </w:r>
    </w:p>
    <w:p w14:paraId="303AD57F" w14:textId="72DF59B2" w:rsidR="00AE0621" w:rsidRPr="00843F38" w:rsidRDefault="00AE0621" w:rsidP="00321D89">
      <w:pPr>
        <w:tabs>
          <w:tab w:val="right" w:leader="dot" w:pos="8505"/>
        </w:tabs>
        <w:spacing w:before="240" w:after="0" w:line="360" w:lineRule="auto"/>
        <w:ind w:firstLine="709"/>
        <w:jc w:val="both"/>
        <w:rPr>
          <w:rFonts w:ascii="Arial" w:hAnsi="Arial" w:cs="Arial"/>
          <w:sz w:val="24"/>
          <w:szCs w:val="24"/>
          <w:lang w:val="en-US"/>
        </w:rPr>
      </w:pPr>
      <w:r w:rsidRPr="00843F38">
        <w:rPr>
          <w:rFonts w:ascii="Arial" w:hAnsi="Arial" w:cs="Arial"/>
          <w:b/>
          <w:bCs/>
          <w:sz w:val="24"/>
          <w:szCs w:val="24"/>
          <w:lang w:val="en-US"/>
        </w:rPr>
        <w:t>Figure 1</w:t>
      </w:r>
      <w:r w:rsidR="00174C95">
        <w:rPr>
          <w:rFonts w:ascii="Arial" w:hAnsi="Arial" w:cs="Arial"/>
          <w:b/>
          <w:bCs/>
          <w:sz w:val="24"/>
          <w:szCs w:val="24"/>
          <w:lang w:val="en-US"/>
        </w:rPr>
        <w:t xml:space="preserve"> </w:t>
      </w:r>
      <w:r w:rsidR="00174C95" w:rsidRPr="00843F38">
        <w:rPr>
          <w:rFonts w:ascii="Arial" w:hAnsi="Arial" w:cs="Arial"/>
          <w:b/>
          <w:bCs/>
          <w:sz w:val="24"/>
          <w:szCs w:val="24"/>
          <w:lang w:val="en-US"/>
        </w:rPr>
        <w:t>–</w:t>
      </w:r>
      <w:r w:rsidRPr="00843F38">
        <w:rPr>
          <w:rFonts w:ascii="Arial" w:hAnsi="Arial" w:cs="Arial"/>
          <w:b/>
          <w:bCs/>
          <w:sz w:val="24"/>
          <w:szCs w:val="24"/>
          <w:lang w:val="en-US"/>
        </w:rPr>
        <w:t xml:space="preserve"> </w:t>
      </w:r>
      <w:r w:rsidR="00BD1174" w:rsidRPr="00BD1174">
        <w:rPr>
          <w:rFonts w:ascii="Arial" w:hAnsi="Arial" w:cs="Arial"/>
          <w:sz w:val="24"/>
          <w:szCs w:val="24"/>
          <w:lang w:val="en-US"/>
        </w:rPr>
        <w:t>Number of species per family of Brazilian neotropical anurans recorded from underground cavities</w:t>
      </w:r>
      <w:r w:rsidRPr="00843F38">
        <w:rPr>
          <w:rFonts w:ascii="Arial" w:hAnsi="Arial" w:cs="Arial"/>
          <w:sz w:val="24"/>
          <w:szCs w:val="24"/>
          <w:lang w:val="en-US"/>
        </w:rPr>
        <w:t>.</w:t>
      </w:r>
      <w:r w:rsidR="00F640C3">
        <w:rPr>
          <w:rFonts w:ascii="Arial" w:hAnsi="Arial" w:cs="Arial"/>
          <w:sz w:val="24"/>
          <w:szCs w:val="24"/>
          <w:lang w:val="en-US"/>
        </w:rPr>
        <w:tab/>
      </w:r>
      <w:r w:rsidR="00BD1174">
        <w:rPr>
          <w:rFonts w:ascii="Arial" w:hAnsi="Arial" w:cs="Arial"/>
          <w:sz w:val="24"/>
          <w:szCs w:val="24"/>
          <w:lang w:val="en-US"/>
        </w:rPr>
        <w:t>30</w:t>
      </w:r>
    </w:p>
    <w:p w14:paraId="13936210" w14:textId="6361A7E0" w:rsidR="00AE0621" w:rsidRPr="004A2D0C" w:rsidRDefault="00AE0621" w:rsidP="00321D89">
      <w:pPr>
        <w:tabs>
          <w:tab w:val="right" w:leader="dot" w:pos="8505"/>
        </w:tabs>
        <w:spacing w:before="240" w:after="0" w:line="360" w:lineRule="auto"/>
        <w:ind w:firstLine="709"/>
        <w:jc w:val="both"/>
        <w:rPr>
          <w:rFonts w:ascii="Arial" w:hAnsi="Arial" w:cs="Arial"/>
          <w:b/>
          <w:bCs/>
          <w:sz w:val="24"/>
          <w:szCs w:val="24"/>
          <w:lang w:val="en-US"/>
        </w:rPr>
      </w:pPr>
      <w:r w:rsidRPr="00843F38">
        <w:rPr>
          <w:rFonts w:ascii="Arial" w:hAnsi="Arial" w:cs="Arial"/>
          <w:b/>
          <w:bCs/>
          <w:sz w:val="24"/>
          <w:szCs w:val="24"/>
          <w:lang w:val="en-US"/>
        </w:rPr>
        <w:t>Figure 2</w:t>
      </w:r>
      <w:r w:rsidR="00174C95">
        <w:rPr>
          <w:rFonts w:ascii="Arial" w:hAnsi="Arial" w:cs="Arial"/>
          <w:sz w:val="24"/>
          <w:szCs w:val="24"/>
          <w:lang w:val="en-US"/>
        </w:rPr>
        <w:t xml:space="preserve"> </w:t>
      </w:r>
      <w:r w:rsidR="00174C95" w:rsidRPr="00843F38">
        <w:rPr>
          <w:rFonts w:ascii="Arial" w:hAnsi="Arial" w:cs="Arial"/>
          <w:b/>
          <w:bCs/>
          <w:sz w:val="24"/>
          <w:szCs w:val="24"/>
          <w:lang w:val="en-US"/>
        </w:rPr>
        <w:t>–</w:t>
      </w:r>
      <w:r w:rsidRPr="00843F38">
        <w:rPr>
          <w:rFonts w:ascii="Arial" w:hAnsi="Arial" w:cs="Arial"/>
          <w:sz w:val="24"/>
          <w:szCs w:val="24"/>
          <w:lang w:val="en-US"/>
        </w:rPr>
        <w:t xml:space="preserve"> </w:t>
      </w:r>
      <w:r w:rsidR="00BD1174" w:rsidRPr="00BD1174">
        <w:rPr>
          <w:rFonts w:ascii="Arial" w:hAnsi="Arial" w:cs="Arial"/>
          <w:sz w:val="24"/>
          <w:szCs w:val="24"/>
          <w:lang w:val="en-US"/>
        </w:rPr>
        <w:t>Number of anuran records in natural cavities in Brazilian states.</w:t>
      </w:r>
      <w:r w:rsidR="00F640C3">
        <w:rPr>
          <w:rFonts w:ascii="Arial" w:hAnsi="Arial" w:cs="Arial"/>
          <w:sz w:val="24"/>
          <w:szCs w:val="24"/>
          <w:lang w:val="en-US"/>
        </w:rPr>
        <w:tab/>
      </w:r>
      <w:r w:rsidRPr="004A2D0C">
        <w:rPr>
          <w:rFonts w:ascii="Arial" w:hAnsi="Arial" w:cs="Arial"/>
          <w:sz w:val="24"/>
          <w:szCs w:val="24"/>
          <w:lang w:val="en-US"/>
        </w:rPr>
        <w:t>3</w:t>
      </w:r>
      <w:r w:rsidR="00BD1174" w:rsidRPr="004A2D0C">
        <w:rPr>
          <w:rFonts w:ascii="Arial" w:hAnsi="Arial" w:cs="Arial"/>
          <w:sz w:val="24"/>
          <w:szCs w:val="24"/>
          <w:lang w:val="en-US"/>
        </w:rPr>
        <w:t>1</w:t>
      </w:r>
    </w:p>
    <w:p w14:paraId="4B1F6AA9" w14:textId="45778F5A" w:rsidR="00AE0621" w:rsidRPr="00843F38" w:rsidRDefault="00AE0621" w:rsidP="00321D89">
      <w:pPr>
        <w:tabs>
          <w:tab w:val="right" w:leader="dot" w:pos="8505"/>
        </w:tabs>
        <w:spacing w:before="240" w:after="0" w:line="360" w:lineRule="auto"/>
        <w:ind w:firstLine="709"/>
        <w:jc w:val="both"/>
        <w:rPr>
          <w:rFonts w:ascii="Arial" w:hAnsi="Arial" w:cs="Arial"/>
          <w:sz w:val="24"/>
          <w:szCs w:val="24"/>
          <w:lang w:val="en-US"/>
        </w:rPr>
      </w:pPr>
      <w:r w:rsidRPr="004A2D0C">
        <w:rPr>
          <w:rFonts w:ascii="Arial" w:hAnsi="Arial" w:cs="Arial"/>
          <w:b/>
          <w:bCs/>
          <w:sz w:val="24"/>
          <w:szCs w:val="24"/>
          <w:lang w:val="en-US"/>
        </w:rPr>
        <w:t>Figure 3</w:t>
      </w:r>
      <w:r w:rsidR="00174C95" w:rsidRPr="004A2D0C">
        <w:rPr>
          <w:rFonts w:ascii="Arial" w:hAnsi="Arial" w:cs="Arial"/>
          <w:b/>
          <w:bCs/>
          <w:sz w:val="24"/>
          <w:szCs w:val="24"/>
          <w:lang w:val="en-US"/>
        </w:rPr>
        <w:t xml:space="preserve"> –</w:t>
      </w:r>
      <w:r w:rsidRPr="004A2D0C">
        <w:rPr>
          <w:rFonts w:ascii="Arial" w:hAnsi="Arial" w:cs="Arial"/>
          <w:b/>
          <w:bCs/>
          <w:sz w:val="24"/>
          <w:szCs w:val="24"/>
          <w:lang w:val="en-US"/>
        </w:rPr>
        <w:t xml:space="preserve"> </w:t>
      </w:r>
      <w:r w:rsidR="002A54D5" w:rsidRPr="004A2D0C">
        <w:rPr>
          <w:rFonts w:ascii="Arial" w:hAnsi="Arial" w:cs="Arial"/>
          <w:sz w:val="24"/>
          <w:szCs w:val="24"/>
          <w:lang w:val="en-US"/>
        </w:rPr>
        <w:t>Caves according to the 2022 Cadastro Nacional de Informações Espeleológicas CANIE/Cecav (green dots) and with recorded anurans (yellow triangle) and caves in the Brazilian neotropical region.</w:t>
      </w:r>
      <w:r w:rsidR="00F640C3">
        <w:rPr>
          <w:rFonts w:ascii="Arial" w:hAnsi="Arial" w:cs="Arial"/>
          <w:sz w:val="24"/>
          <w:szCs w:val="24"/>
          <w:lang w:val="en-US"/>
        </w:rPr>
        <w:tab/>
      </w:r>
      <w:r w:rsidRPr="00843F38">
        <w:rPr>
          <w:rFonts w:ascii="Arial" w:hAnsi="Arial" w:cs="Arial"/>
          <w:sz w:val="24"/>
          <w:szCs w:val="24"/>
          <w:lang w:val="en-US"/>
        </w:rPr>
        <w:t>3</w:t>
      </w:r>
      <w:r w:rsidR="00BD1174">
        <w:rPr>
          <w:rFonts w:ascii="Arial" w:hAnsi="Arial" w:cs="Arial"/>
          <w:sz w:val="24"/>
          <w:szCs w:val="24"/>
          <w:lang w:val="en-US"/>
        </w:rPr>
        <w:t>3</w:t>
      </w:r>
    </w:p>
    <w:p w14:paraId="585D90CE" w14:textId="5A22DAF6" w:rsidR="00AE0621" w:rsidRPr="00843F38" w:rsidRDefault="00AE0621" w:rsidP="00321D89">
      <w:pPr>
        <w:tabs>
          <w:tab w:val="right" w:leader="dot" w:pos="8505"/>
        </w:tabs>
        <w:spacing w:before="240" w:after="0" w:line="360" w:lineRule="auto"/>
        <w:ind w:firstLine="709"/>
        <w:jc w:val="both"/>
        <w:rPr>
          <w:rFonts w:ascii="Arial" w:hAnsi="Arial" w:cs="Arial"/>
          <w:b/>
          <w:bCs/>
          <w:sz w:val="24"/>
          <w:szCs w:val="24"/>
          <w:lang w:val="en-US"/>
        </w:rPr>
      </w:pPr>
      <w:r w:rsidRPr="00843F38">
        <w:rPr>
          <w:rFonts w:ascii="Arial" w:hAnsi="Arial" w:cs="Arial"/>
          <w:b/>
          <w:bCs/>
          <w:sz w:val="24"/>
          <w:szCs w:val="24"/>
          <w:lang w:val="en-US"/>
        </w:rPr>
        <w:t>Figure 4</w:t>
      </w:r>
      <w:r w:rsidR="00174C95">
        <w:rPr>
          <w:rFonts w:ascii="Arial" w:hAnsi="Arial" w:cs="Arial"/>
          <w:sz w:val="24"/>
          <w:szCs w:val="24"/>
          <w:lang w:val="en-US"/>
        </w:rPr>
        <w:t xml:space="preserve"> </w:t>
      </w:r>
      <w:r w:rsidR="00174C95" w:rsidRPr="00843F38">
        <w:rPr>
          <w:rFonts w:ascii="Arial" w:hAnsi="Arial" w:cs="Arial"/>
          <w:b/>
          <w:bCs/>
          <w:sz w:val="24"/>
          <w:szCs w:val="24"/>
          <w:lang w:val="en-US"/>
        </w:rPr>
        <w:t>–</w:t>
      </w:r>
      <w:r w:rsidRPr="00843F38">
        <w:rPr>
          <w:rFonts w:ascii="Arial" w:hAnsi="Arial" w:cs="Arial"/>
          <w:sz w:val="24"/>
          <w:szCs w:val="24"/>
          <w:lang w:val="en-US"/>
        </w:rPr>
        <w:t xml:space="preserve"> </w:t>
      </w:r>
      <w:r w:rsidR="00BD1174" w:rsidRPr="00BD1174">
        <w:rPr>
          <w:rFonts w:ascii="Arial" w:hAnsi="Arial" w:cs="Arial"/>
          <w:sz w:val="24"/>
          <w:szCs w:val="24"/>
          <w:lang w:val="en-US"/>
        </w:rPr>
        <w:t>Number of records by type of lithology Lithologies: Aren = sandstone; Carb = carbonate; Cong = conglomerate; Ferr = ferruginous; Gran = granitic; Quar = quartzite; Marm = marble; ND = Not available</w:t>
      </w:r>
      <w:r w:rsidR="00843F38">
        <w:rPr>
          <w:rFonts w:ascii="Arial" w:hAnsi="Arial" w:cs="Arial"/>
          <w:sz w:val="24"/>
          <w:szCs w:val="24"/>
          <w:lang w:val="en-US"/>
        </w:rPr>
        <w:t>.</w:t>
      </w:r>
      <w:r w:rsidR="00F640C3">
        <w:rPr>
          <w:rFonts w:ascii="Arial" w:hAnsi="Arial" w:cs="Arial"/>
          <w:sz w:val="24"/>
          <w:szCs w:val="24"/>
          <w:lang w:val="en-US"/>
        </w:rPr>
        <w:tab/>
      </w:r>
      <w:r w:rsidRPr="00843F38">
        <w:rPr>
          <w:rFonts w:ascii="Arial" w:hAnsi="Arial" w:cs="Arial"/>
          <w:sz w:val="24"/>
          <w:szCs w:val="24"/>
          <w:lang w:val="en-US"/>
        </w:rPr>
        <w:t>3</w:t>
      </w:r>
      <w:r w:rsidR="00BD1174">
        <w:rPr>
          <w:rFonts w:ascii="Arial" w:hAnsi="Arial" w:cs="Arial"/>
          <w:sz w:val="24"/>
          <w:szCs w:val="24"/>
          <w:lang w:val="en-US"/>
        </w:rPr>
        <w:t>5</w:t>
      </w:r>
    </w:p>
    <w:p w14:paraId="4EFAD8E0" w14:textId="3A7EC04B" w:rsidR="00AE0621" w:rsidRPr="00843F38" w:rsidRDefault="00AE0621" w:rsidP="00321D89">
      <w:pPr>
        <w:tabs>
          <w:tab w:val="right" w:leader="dot" w:pos="8505"/>
        </w:tabs>
        <w:spacing w:before="240" w:after="0" w:line="360" w:lineRule="auto"/>
        <w:ind w:firstLine="709"/>
        <w:jc w:val="both"/>
        <w:rPr>
          <w:rFonts w:ascii="Arial" w:hAnsi="Arial" w:cs="Arial"/>
          <w:sz w:val="24"/>
          <w:szCs w:val="24"/>
          <w:lang w:val="en-US"/>
        </w:rPr>
      </w:pPr>
      <w:r w:rsidRPr="00843F38">
        <w:rPr>
          <w:rFonts w:ascii="Arial" w:hAnsi="Arial" w:cs="Arial"/>
          <w:b/>
          <w:bCs/>
          <w:sz w:val="24"/>
          <w:szCs w:val="24"/>
          <w:lang w:val="en-US"/>
        </w:rPr>
        <w:t>Figure 5</w:t>
      </w:r>
      <w:r w:rsidR="00174C95">
        <w:rPr>
          <w:rFonts w:ascii="Arial" w:hAnsi="Arial" w:cs="Arial"/>
          <w:sz w:val="24"/>
          <w:szCs w:val="24"/>
          <w:lang w:val="en-US"/>
        </w:rPr>
        <w:t xml:space="preserve"> </w:t>
      </w:r>
      <w:r w:rsidR="00174C95" w:rsidRPr="00843F38">
        <w:rPr>
          <w:rFonts w:ascii="Arial" w:hAnsi="Arial" w:cs="Arial"/>
          <w:b/>
          <w:bCs/>
          <w:sz w:val="24"/>
          <w:szCs w:val="24"/>
          <w:lang w:val="en-US"/>
        </w:rPr>
        <w:t>–</w:t>
      </w:r>
      <w:r w:rsidRPr="00843F38">
        <w:rPr>
          <w:rFonts w:ascii="Arial" w:hAnsi="Arial" w:cs="Arial"/>
          <w:sz w:val="24"/>
          <w:szCs w:val="24"/>
          <w:lang w:val="en-US"/>
        </w:rPr>
        <w:t xml:space="preserve"> </w:t>
      </w:r>
      <w:r w:rsidR="00BD1174" w:rsidRPr="00BD1174">
        <w:rPr>
          <w:rFonts w:ascii="Arial" w:hAnsi="Arial" w:cs="Arial"/>
          <w:sz w:val="24"/>
          <w:szCs w:val="24"/>
          <w:lang w:val="en-US"/>
        </w:rPr>
        <w:t>Number of scientific publications with records of anurans in Brazilian neotropical cavities per year from 1980 to 2022</w:t>
      </w:r>
      <w:r w:rsidR="002A54D5">
        <w:rPr>
          <w:rFonts w:ascii="Arial" w:hAnsi="Arial" w:cs="Arial"/>
          <w:sz w:val="24"/>
          <w:szCs w:val="24"/>
          <w:lang w:val="en-US"/>
        </w:rPr>
        <w:t>.</w:t>
      </w:r>
      <w:r w:rsidR="00F640C3">
        <w:rPr>
          <w:rFonts w:ascii="Arial" w:hAnsi="Arial" w:cs="Arial"/>
          <w:sz w:val="24"/>
          <w:szCs w:val="24"/>
          <w:lang w:val="en-US"/>
        </w:rPr>
        <w:tab/>
      </w:r>
      <w:r w:rsidR="002A54D5">
        <w:rPr>
          <w:rFonts w:ascii="Arial" w:hAnsi="Arial" w:cs="Arial"/>
          <w:sz w:val="24"/>
          <w:szCs w:val="24"/>
          <w:lang w:val="en-US"/>
        </w:rPr>
        <w:t>3</w:t>
      </w:r>
      <w:r w:rsidR="00BD1174">
        <w:rPr>
          <w:rFonts w:ascii="Arial" w:hAnsi="Arial" w:cs="Arial"/>
          <w:sz w:val="24"/>
          <w:szCs w:val="24"/>
          <w:lang w:val="en-US"/>
        </w:rPr>
        <w:t>7</w:t>
      </w:r>
    </w:p>
    <w:p w14:paraId="56AF834A" w14:textId="431AD6BA" w:rsidR="00AA2B70" w:rsidRDefault="00AA2B70" w:rsidP="00321D89">
      <w:pPr>
        <w:jc w:val="both"/>
        <w:rPr>
          <w:rFonts w:ascii="Arial" w:hAnsi="Arial" w:cs="Arial"/>
          <w:b/>
          <w:bCs/>
          <w:sz w:val="24"/>
          <w:szCs w:val="24"/>
          <w:lang w:val="en-US"/>
        </w:rPr>
      </w:pPr>
      <w:r w:rsidRPr="00843F38">
        <w:rPr>
          <w:rFonts w:ascii="Arial" w:hAnsi="Arial" w:cs="Arial"/>
          <w:b/>
          <w:bCs/>
          <w:sz w:val="24"/>
          <w:szCs w:val="24"/>
          <w:lang w:val="en-US"/>
        </w:rPr>
        <w:t>Cap</w:t>
      </w:r>
      <w:r>
        <w:rPr>
          <w:rFonts w:ascii="Arial" w:hAnsi="Arial" w:cs="Arial"/>
          <w:b/>
          <w:bCs/>
          <w:sz w:val="24"/>
          <w:szCs w:val="24"/>
          <w:lang w:val="en-US"/>
        </w:rPr>
        <w:t>í</w:t>
      </w:r>
      <w:r w:rsidRPr="00843F38">
        <w:rPr>
          <w:rFonts w:ascii="Arial" w:hAnsi="Arial" w:cs="Arial"/>
          <w:b/>
          <w:bCs/>
          <w:sz w:val="24"/>
          <w:szCs w:val="24"/>
          <w:lang w:val="en-US"/>
        </w:rPr>
        <w:t>tulo</w:t>
      </w:r>
      <w:r w:rsidR="004A2D0C" w:rsidRPr="00843F38">
        <w:rPr>
          <w:rFonts w:ascii="Arial" w:hAnsi="Arial" w:cs="Arial"/>
          <w:b/>
          <w:bCs/>
          <w:sz w:val="24"/>
          <w:szCs w:val="24"/>
          <w:lang w:val="en-US"/>
        </w:rPr>
        <w:t xml:space="preserve"> II </w:t>
      </w:r>
    </w:p>
    <w:p w14:paraId="2051DB2B" w14:textId="0E9DCC33" w:rsidR="004A2D0C" w:rsidRPr="004A2D0C" w:rsidRDefault="004A2D0C" w:rsidP="00321D89">
      <w:pPr>
        <w:ind w:firstLine="709"/>
        <w:jc w:val="both"/>
        <w:rPr>
          <w:rFonts w:ascii="Arial" w:hAnsi="Arial" w:cs="Arial"/>
          <w:b/>
          <w:bCs/>
          <w:sz w:val="24"/>
          <w:szCs w:val="24"/>
          <w:lang w:val="en-US"/>
        </w:rPr>
      </w:pPr>
      <w:r w:rsidRPr="004A2D0C">
        <w:rPr>
          <w:rFonts w:ascii="Arial" w:hAnsi="Arial" w:cs="Arial"/>
          <w:b/>
          <w:bCs/>
          <w:sz w:val="24"/>
          <w:szCs w:val="24"/>
          <w:lang w:val="en-US"/>
        </w:rPr>
        <w:t xml:space="preserve">Table </w:t>
      </w:r>
      <w:r>
        <w:rPr>
          <w:rFonts w:ascii="Arial" w:hAnsi="Arial" w:cs="Arial"/>
          <w:b/>
          <w:bCs/>
          <w:sz w:val="24"/>
          <w:szCs w:val="24"/>
          <w:lang w:val="en-US"/>
        </w:rPr>
        <w:t>1</w:t>
      </w:r>
      <w:r w:rsidRPr="004A2D0C">
        <w:rPr>
          <w:rFonts w:ascii="Arial" w:hAnsi="Arial" w:cs="Arial"/>
          <w:b/>
          <w:bCs/>
          <w:sz w:val="24"/>
          <w:szCs w:val="24"/>
          <w:lang w:val="en-US"/>
        </w:rPr>
        <w:t xml:space="preserve"> - </w:t>
      </w:r>
      <w:r w:rsidRPr="004A2D0C">
        <w:rPr>
          <w:rFonts w:ascii="Arial" w:hAnsi="Arial" w:cs="Arial"/>
          <w:sz w:val="24"/>
          <w:szCs w:val="24"/>
          <w:lang w:val="en-US"/>
        </w:rPr>
        <w:t>Variables, categories and subcategories used in the multivariate Multiple Component Analysis for records of anurans in Neotropical underground cavities.</w:t>
      </w:r>
      <w:r>
        <w:rPr>
          <w:rFonts w:ascii="Arial" w:hAnsi="Arial" w:cs="Arial"/>
          <w:sz w:val="24"/>
          <w:szCs w:val="24"/>
          <w:lang w:val="en-US"/>
        </w:rPr>
        <w:t xml:space="preserve">                                                                                          70</w:t>
      </w:r>
    </w:p>
    <w:p w14:paraId="4028FC14" w14:textId="77777777" w:rsidR="004A2D0C" w:rsidRDefault="004A2D0C" w:rsidP="004A2D0C">
      <w:pPr>
        <w:spacing w:after="0"/>
        <w:jc w:val="both"/>
        <w:rPr>
          <w:rFonts w:ascii="Arial" w:hAnsi="Arial" w:cs="Arial"/>
          <w:b/>
          <w:bCs/>
          <w:sz w:val="24"/>
          <w:szCs w:val="24"/>
          <w:lang w:val="en-US"/>
        </w:rPr>
      </w:pPr>
    </w:p>
    <w:p w14:paraId="55E03733" w14:textId="32318BA6" w:rsidR="00AE0621" w:rsidRPr="00843F38" w:rsidRDefault="00660FE3" w:rsidP="00321D89">
      <w:pPr>
        <w:ind w:firstLine="709"/>
        <w:jc w:val="both"/>
        <w:rPr>
          <w:rFonts w:ascii="Arial" w:hAnsi="Arial" w:cs="Arial"/>
          <w:b/>
          <w:bCs/>
          <w:sz w:val="24"/>
          <w:szCs w:val="24"/>
          <w:lang w:val="en-US"/>
        </w:rPr>
      </w:pPr>
      <w:r w:rsidRPr="00843F38">
        <w:rPr>
          <w:rFonts w:ascii="Arial" w:eastAsia="Arial" w:hAnsi="Arial" w:cs="Arial"/>
          <w:b/>
          <w:color w:val="000000"/>
          <w:sz w:val="24"/>
          <w:szCs w:val="24"/>
          <w:lang w:val="en-US"/>
        </w:rPr>
        <w:t xml:space="preserve">Table </w:t>
      </w:r>
      <w:r w:rsidR="004A2D0C">
        <w:rPr>
          <w:rFonts w:ascii="Arial" w:eastAsia="Arial" w:hAnsi="Arial" w:cs="Arial"/>
          <w:b/>
          <w:color w:val="000000"/>
          <w:sz w:val="24"/>
          <w:szCs w:val="24"/>
          <w:lang w:val="en-US"/>
        </w:rPr>
        <w:t>2</w:t>
      </w:r>
      <w:r w:rsidR="00174C95">
        <w:rPr>
          <w:rFonts w:ascii="Arial" w:eastAsia="Arial" w:hAnsi="Arial" w:cs="Arial"/>
          <w:color w:val="000000"/>
          <w:sz w:val="24"/>
          <w:szCs w:val="24"/>
          <w:lang w:val="en-US"/>
        </w:rPr>
        <w:t xml:space="preserve"> </w:t>
      </w:r>
      <w:r w:rsidR="00174C95" w:rsidRPr="00843F38">
        <w:rPr>
          <w:rFonts w:ascii="Arial" w:hAnsi="Arial" w:cs="Arial"/>
          <w:b/>
          <w:bCs/>
          <w:sz w:val="24"/>
          <w:szCs w:val="24"/>
          <w:lang w:val="en-US"/>
        </w:rPr>
        <w:t>–</w:t>
      </w:r>
      <w:r w:rsidRPr="00843F38">
        <w:rPr>
          <w:rFonts w:ascii="Arial" w:eastAsia="Arial" w:hAnsi="Arial" w:cs="Arial"/>
          <w:color w:val="000000"/>
          <w:sz w:val="24"/>
          <w:szCs w:val="24"/>
          <w:lang w:val="en-US"/>
        </w:rPr>
        <w:t xml:space="preserve"> List of anuran morphospecies found inside Brazilian caves according to scientific literature and records of the federative units found, biome, </w:t>
      </w:r>
      <w:r w:rsidR="00843F38" w:rsidRPr="00843F38">
        <w:rPr>
          <w:rFonts w:ascii="Arial" w:eastAsia="Arial" w:hAnsi="Arial" w:cs="Arial"/>
          <w:color w:val="000000"/>
          <w:sz w:val="24"/>
          <w:szCs w:val="24"/>
          <w:lang w:val="en-US"/>
        </w:rPr>
        <w:t>lithology,</w:t>
      </w:r>
      <w:r w:rsidRPr="00843F38">
        <w:rPr>
          <w:rFonts w:ascii="Arial" w:eastAsia="Arial" w:hAnsi="Arial" w:cs="Arial"/>
          <w:color w:val="000000"/>
          <w:sz w:val="24"/>
          <w:szCs w:val="24"/>
          <w:lang w:val="en-US"/>
        </w:rPr>
        <w:t xml:space="preserve"> and number of records per morphospecies</w:t>
      </w:r>
      <w:r w:rsidR="00843F38">
        <w:rPr>
          <w:rFonts w:ascii="Arial" w:eastAsia="Arial" w:hAnsi="Arial" w:cs="Arial"/>
          <w:color w:val="000000"/>
          <w:sz w:val="24"/>
          <w:szCs w:val="24"/>
          <w:lang w:val="en-US"/>
        </w:rPr>
        <w:t>.</w:t>
      </w:r>
      <w:r w:rsidR="00843F38" w:rsidRPr="00843F38">
        <w:rPr>
          <w:rFonts w:ascii="Arial" w:hAnsi="Arial" w:cs="Arial"/>
          <w:sz w:val="24"/>
          <w:szCs w:val="24"/>
          <w:lang w:val="en-US"/>
        </w:rPr>
        <w:t xml:space="preserve">            </w:t>
      </w:r>
      <w:r w:rsidR="00843F38">
        <w:rPr>
          <w:rFonts w:ascii="Arial" w:hAnsi="Arial" w:cs="Arial"/>
          <w:sz w:val="24"/>
          <w:szCs w:val="24"/>
          <w:lang w:val="en-US"/>
        </w:rPr>
        <w:t xml:space="preserve">             </w:t>
      </w:r>
      <w:r w:rsidR="00843F38" w:rsidRPr="00843F38">
        <w:rPr>
          <w:rFonts w:ascii="Arial" w:hAnsi="Arial" w:cs="Arial"/>
          <w:sz w:val="24"/>
          <w:szCs w:val="24"/>
          <w:lang w:val="en-US"/>
        </w:rPr>
        <w:t xml:space="preserve">          </w:t>
      </w:r>
      <w:r w:rsidR="00843F38">
        <w:rPr>
          <w:rFonts w:ascii="Arial" w:hAnsi="Arial" w:cs="Arial"/>
          <w:sz w:val="24"/>
          <w:szCs w:val="24"/>
          <w:lang w:val="en-US"/>
        </w:rPr>
        <w:t xml:space="preserve">  </w:t>
      </w:r>
      <w:r w:rsidR="00843F38" w:rsidRPr="00843F38">
        <w:rPr>
          <w:rFonts w:ascii="Arial" w:hAnsi="Arial" w:cs="Arial"/>
          <w:sz w:val="24"/>
          <w:szCs w:val="24"/>
          <w:lang w:val="en-US"/>
        </w:rPr>
        <w:t xml:space="preserve">    </w:t>
      </w:r>
      <w:r w:rsidRPr="00843F38">
        <w:rPr>
          <w:rFonts w:ascii="Arial" w:eastAsia="Arial" w:hAnsi="Arial" w:cs="Arial"/>
          <w:color w:val="000000"/>
          <w:sz w:val="24"/>
          <w:szCs w:val="24"/>
          <w:lang w:val="en-US"/>
        </w:rPr>
        <w:t>7</w:t>
      </w:r>
      <w:r w:rsidR="004A2D0C">
        <w:rPr>
          <w:rFonts w:ascii="Arial" w:eastAsia="Arial" w:hAnsi="Arial" w:cs="Arial"/>
          <w:color w:val="000000"/>
          <w:sz w:val="24"/>
          <w:szCs w:val="24"/>
          <w:lang w:val="en-US"/>
        </w:rPr>
        <w:t>4</w:t>
      </w:r>
      <w:r w:rsidRPr="00843F38">
        <w:rPr>
          <w:rFonts w:ascii="Arial" w:eastAsia="Arial" w:hAnsi="Arial" w:cs="Arial"/>
          <w:color w:val="000000"/>
          <w:sz w:val="24"/>
          <w:szCs w:val="24"/>
          <w:lang w:val="en-US"/>
        </w:rPr>
        <w:t xml:space="preserve"> </w:t>
      </w:r>
    </w:p>
    <w:p w14:paraId="385C8A69" w14:textId="5289479B" w:rsidR="00AE0621" w:rsidRPr="002E35AA" w:rsidRDefault="00660FE3" w:rsidP="00321D89">
      <w:pPr>
        <w:spacing w:line="360" w:lineRule="auto"/>
        <w:ind w:firstLine="709"/>
        <w:jc w:val="both"/>
        <w:rPr>
          <w:rFonts w:ascii="Arial" w:eastAsia="Arial" w:hAnsi="Arial" w:cs="Arial"/>
          <w:sz w:val="24"/>
          <w:szCs w:val="24"/>
        </w:rPr>
      </w:pPr>
      <w:r w:rsidRPr="00843F38">
        <w:rPr>
          <w:rFonts w:ascii="Arial" w:eastAsia="Arial" w:hAnsi="Arial" w:cs="Arial"/>
          <w:b/>
          <w:bCs/>
          <w:sz w:val="24"/>
          <w:szCs w:val="24"/>
          <w:lang w:val="en-US"/>
        </w:rPr>
        <w:t>Figure 1</w:t>
      </w:r>
      <w:r w:rsidR="00174C95">
        <w:rPr>
          <w:rFonts w:ascii="Arial" w:eastAsia="Arial" w:hAnsi="Arial" w:cs="Arial"/>
          <w:b/>
          <w:bCs/>
          <w:sz w:val="24"/>
          <w:szCs w:val="24"/>
          <w:lang w:val="en-US"/>
        </w:rPr>
        <w:t xml:space="preserve"> </w:t>
      </w:r>
      <w:r w:rsidR="00174C95" w:rsidRPr="00843F38">
        <w:rPr>
          <w:rFonts w:ascii="Arial" w:hAnsi="Arial" w:cs="Arial"/>
          <w:b/>
          <w:bCs/>
          <w:sz w:val="24"/>
          <w:szCs w:val="24"/>
          <w:lang w:val="en-US"/>
        </w:rPr>
        <w:t>–</w:t>
      </w:r>
      <w:r w:rsidRPr="00843F38">
        <w:rPr>
          <w:rFonts w:ascii="Arial" w:eastAsia="Arial" w:hAnsi="Arial" w:cs="Arial"/>
          <w:b/>
          <w:bCs/>
          <w:sz w:val="24"/>
          <w:szCs w:val="24"/>
          <w:lang w:val="en-US"/>
        </w:rPr>
        <w:t xml:space="preserve"> </w:t>
      </w:r>
      <w:r w:rsidR="000274C6" w:rsidRPr="000274C6">
        <w:rPr>
          <w:rFonts w:ascii="Arial" w:eastAsia="Arial" w:hAnsi="Arial" w:cs="Arial"/>
          <w:sz w:val="24"/>
          <w:szCs w:val="24"/>
          <w:lang w:val="en-US"/>
        </w:rPr>
        <w:t>dispersion of categorical variables explaining 12.91% of data variability of records of occurrence of anurans in neotropical caves</w:t>
      </w:r>
      <w:r w:rsidR="00843F38">
        <w:rPr>
          <w:rFonts w:ascii="Arial" w:eastAsia="Arial" w:hAnsi="Arial" w:cs="Arial"/>
          <w:sz w:val="24"/>
          <w:szCs w:val="24"/>
          <w:lang w:val="en-US"/>
        </w:rPr>
        <w:t>.</w:t>
      </w:r>
      <w:r w:rsidR="000274C6">
        <w:rPr>
          <w:rFonts w:ascii="Arial" w:eastAsia="Arial" w:hAnsi="Arial" w:cs="Arial"/>
          <w:sz w:val="24"/>
          <w:szCs w:val="24"/>
          <w:lang w:val="en-US"/>
        </w:rPr>
        <w:t xml:space="preserve">          </w:t>
      </w:r>
      <w:r w:rsidRPr="004A2D0C">
        <w:rPr>
          <w:rFonts w:ascii="Arial" w:eastAsia="Arial" w:hAnsi="Arial" w:cs="Arial"/>
          <w:sz w:val="24"/>
          <w:szCs w:val="24"/>
        </w:rPr>
        <w:t>7</w:t>
      </w:r>
      <w:r w:rsidR="004A2D0C" w:rsidRPr="004A2D0C">
        <w:rPr>
          <w:rFonts w:ascii="Arial" w:eastAsia="Arial" w:hAnsi="Arial" w:cs="Arial"/>
          <w:sz w:val="24"/>
          <w:szCs w:val="24"/>
        </w:rPr>
        <w:t>8</w:t>
      </w:r>
    </w:p>
    <w:p w14:paraId="085A7102" w14:textId="77777777" w:rsidR="00321D89" w:rsidRDefault="002E35AA" w:rsidP="002E35AA">
      <w:pPr>
        <w:spacing w:after="0" w:line="360" w:lineRule="auto"/>
        <w:jc w:val="both"/>
        <w:rPr>
          <w:rFonts w:ascii="Arial" w:hAnsi="Arial" w:cs="Arial"/>
          <w:b/>
          <w:bCs/>
          <w:sz w:val="24"/>
          <w:szCs w:val="24"/>
        </w:rPr>
      </w:pPr>
      <w:r w:rsidRPr="00843F38">
        <w:rPr>
          <w:rFonts w:ascii="Arial" w:hAnsi="Arial" w:cs="Arial"/>
          <w:b/>
          <w:bCs/>
          <w:sz w:val="24"/>
          <w:szCs w:val="24"/>
        </w:rPr>
        <w:lastRenderedPageBreak/>
        <w:t>Capítulo III</w:t>
      </w:r>
    </w:p>
    <w:p w14:paraId="0B3C32F4" w14:textId="270B95BE" w:rsidR="002E35AA" w:rsidRPr="002E35AA" w:rsidRDefault="002E35AA" w:rsidP="00321D89">
      <w:pPr>
        <w:spacing w:after="0" w:line="360" w:lineRule="auto"/>
        <w:ind w:firstLine="709"/>
        <w:jc w:val="both"/>
        <w:rPr>
          <w:rFonts w:ascii="Arial" w:hAnsi="Arial" w:cs="Arial"/>
          <w:b/>
          <w:bCs/>
          <w:sz w:val="24"/>
          <w:szCs w:val="24"/>
        </w:rPr>
      </w:pPr>
      <w:r w:rsidRPr="002E35AA">
        <w:rPr>
          <w:rFonts w:ascii="Arial" w:hAnsi="Arial" w:cs="Arial"/>
          <w:b/>
          <w:bCs/>
          <w:sz w:val="24"/>
          <w:szCs w:val="24"/>
        </w:rPr>
        <w:t xml:space="preserve">Tabela 1 - </w:t>
      </w:r>
      <w:r w:rsidRPr="002E35AA">
        <w:rPr>
          <w:rFonts w:ascii="Arial" w:hAnsi="Arial" w:cs="Arial"/>
          <w:sz w:val="24"/>
          <w:szCs w:val="24"/>
        </w:rPr>
        <w:t>Variáveis categóricas utilizadas na Análise de Correspondência Multivariável (ACM) para os fatores bióticos de anuros neotropicais registrados em cavernas brasileiras.</w:t>
      </w:r>
      <w:r>
        <w:rPr>
          <w:rFonts w:ascii="Arial" w:hAnsi="Arial" w:cs="Arial"/>
          <w:sz w:val="24"/>
          <w:szCs w:val="24"/>
        </w:rPr>
        <w:t xml:space="preserve">                                             110</w:t>
      </w:r>
    </w:p>
    <w:p w14:paraId="1205766B" w14:textId="0A0E8494" w:rsidR="00843F38" w:rsidRPr="00526E74" w:rsidRDefault="00843F38" w:rsidP="00321D89">
      <w:pPr>
        <w:spacing w:after="0" w:line="360" w:lineRule="auto"/>
        <w:ind w:firstLine="709"/>
        <w:jc w:val="both"/>
        <w:rPr>
          <w:rFonts w:ascii="Arial" w:eastAsia="Arial" w:hAnsi="Arial" w:cs="Arial"/>
          <w:color w:val="000000"/>
          <w:sz w:val="24"/>
          <w:szCs w:val="24"/>
          <w:lang w:val="en-US"/>
        </w:rPr>
      </w:pPr>
      <w:r w:rsidRPr="00843F38">
        <w:rPr>
          <w:rFonts w:ascii="Arial" w:eastAsia="Arial" w:hAnsi="Arial" w:cs="Arial"/>
          <w:b/>
          <w:bCs/>
          <w:color w:val="000000"/>
          <w:sz w:val="24"/>
          <w:szCs w:val="24"/>
        </w:rPr>
        <w:t xml:space="preserve">Figura </w:t>
      </w:r>
      <w:r w:rsidR="00174C95">
        <w:rPr>
          <w:rFonts w:ascii="Arial" w:eastAsia="Arial" w:hAnsi="Arial" w:cs="Arial"/>
          <w:b/>
          <w:bCs/>
          <w:color w:val="000000"/>
          <w:sz w:val="24"/>
          <w:szCs w:val="24"/>
        </w:rPr>
        <w:t xml:space="preserve">1 </w:t>
      </w:r>
      <w:r w:rsidR="00174C95" w:rsidRPr="00174C95">
        <w:rPr>
          <w:rFonts w:ascii="Arial" w:hAnsi="Arial" w:cs="Arial"/>
          <w:b/>
          <w:bCs/>
          <w:sz w:val="24"/>
          <w:szCs w:val="24"/>
        </w:rPr>
        <w:t>–</w:t>
      </w:r>
      <w:r>
        <w:rPr>
          <w:rFonts w:ascii="Arial" w:eastAsia="Arial" w:hAnsi="Arial" w:cs="Arial"/>
          <w:color w:val="000000"/>
          <w:sz w:val="24"/>
          <w:szCs w:val="24"/>
        </w:rPr>
        <w:t xml:space="preserve"> </w:t>
      </w:r>
      <w:r w:rsidRPr="00843F38">
        <w:rPr>
          <w:rFonts w:ascii="Arial" w:eastAsia="Arial" w:hAnsi="Arial" w:cs="Arial"/>
          <w:color w:val="000000"/>
          <w:sz w:val="24"/>
          <w:szCs w:val="24"/>
        </w:rPr>
        <w:t>Dispersão dos dados significativos da Análise de Componentes Multivariada</w:t>
      </w:r>
      <w:r>
        <w:rPr>
          <w:rFonts w:ascii="Arial" w:eastAsia="Arial" w:hAnsi="Arial" w:cs="Arial"/>
          <w:color w:val="000000"/>
          <w:sz w:val="24"/>
          <w:szCs w:val="24"/>
        </w:rPr>
        <w:t xml:space="preserve"> (ACM)</w:t>
      </w:r>
      <w:r w:rsidRPr="00843F38">
        <w:rPr>
          <w:rFonts w:ascii="Arial" w:eastAsia="Arial" w:hAnsi="Arial" w:cs="Arial"/>
          <w:color w:val="000000"/>
          <w:sz w:val="24"/>
          <w:szCs w:val="24"/>
        </w:rPr>
        <w:t xml:space="preserve"> com explicação de 11,59% da variabilidade de dados</w:t>
      </w:r>
      <w:r>
        <w:rPr>
          <w:rFonts w:ascii="Arial" w:eastAsia="Arial" w:hAnsi="Arial" w:cs="Arial"/>
          <w:color w:val="000000"/>
          <w:sz w:val="24"/>
          <w:szCs w:val="24"/>
        </w:rPr>
        <w:t xml:space="preserve">.  </w:t>
      </w:r>
      <w:r w:rsidRPr="00843F38">
        <w:rPr>
          <w:rFonts w:ascii="Arial" w:hAnsi="Arial" w:cs="Arial"/>
          <w:sz w:val="24"/>
          <w:szCs w:val="24"/>
        </w:rPr>
        <w:t xml:space="preserve">                                                                                                                           </w:t>
      </w:r>
      <w:r w:rsidRPr="00526E74">
        <w:rPr>
          <w:rFonts w:ascii="Arial" w:eastAsia="Arial" w:hAnsi="Arial" w:cs="Arial"/>
          <w:color w:val="000000"/>
          <w:sz w:val="24"/>
          <w:szCs w:val="24"/>
          <w:lang w:val="en-US"/>
        </w:rPr>
        <w:t>11</w:t>
      </w:r>
      <w:r w:rsidR="002E35AA" w:rsidRPr="00526E74">
        <w:rPr>
          <w:rFonts w:ascii="Arial" w:eastAsia="Arial" w:hAnsi="Arial" w:cs="Arial"/>
          <w:color w:val="000000"/>
          <w:sz w:val="24"/>
          <w:szCs w:val="24"/>
          <w:lang w:val="en-US"/>
        </w:rPr>
        <w:t>1</w:t>
      </w:r>
    </w:p>
    <w:p w14:paraId="4FD71BCA" w14:textId="77777777" w:rsidR="00321D89" w:rsidRDefault="006F5A02" w:rsidP="004A2D0C">
      <w:pPr>
        <w:spacing w:after="0" w:line="360" w:lineRule="auto"/>
        <w:jc w:val="both"/>
        <w:rPr>
          <w:rFonts w:ascii="Arial" w:hAnsi="Arial" w:cs="Arial"/>
          <w:b/>
          <w:bCs/>
          <w:sz w:val="24"/>
          <w:szCs w:val="24"/>
          <w:lang w:val="en-US"/>
        </w:rPr>
      </w:pPr>
      <w:r w:rsidRPr="00843F38">
        <w:rPr>
          <w:rFonts w:ascii="Arial" w:hAnsi="Arial" w:cs="Arial"/>
          <w:b/>
          <w:bCs/>
          <w:sz w:val="24"/>
          <w:szCs w:val="24"/>
          <w:lang w:val="en-US"/>
        </w:rPr>
        <w:t>Capítulo IV</w:t>
      </w:r>
    </w:p>
    <w:p w14:paraId="5C57971E" w14:textId="1961967E" w:rsidR="006F5A02" w:rsidRPr="004A2D0C" w:rsidRDefault="006F5A02" w:rsidP="00321D89">
      <w:pPr>
        <w:spacing w:after="0" w:line="360" w:lineRule="auto"/>
        <w:ind w:firstLine="709"/>
        <w:jc w:val="both"/>
        <w:rPr>
          <w:rFonts w:ascii="Arial" w:hAnsi="Arial" w:cs="Arial"/>
          <w:sz w:val="24"/>
          <w:szCs w:val="24"/>
          <w:lang w:val="en-US"/>
        </w:rPr>
      </w:pPr>
      <w:r w:rsidRPr="00843F38">
        <w:rPr>
          <w:rFonts w:ascii="Arial" w:hAnsi="Arial" w:cs="Arial"/>
          <w:b/>
          <w:bCs/>
          <w:sz w:val="24"/>
          <w:szCs w:val="24"/>
          <w:lang w:val="en-US"/>
        </w:rPr>
        <w:t>Figure 1</w:t>
      </w:r>
      <w:r w:rsidR="00174C95">
        <w:rPr>
          <w:rFonts w:ascii="Arial" w:hAnsi="Arial" w:cs="Arial"/>
          <w:b/>
          <w:bCs/>
          <w:sz w:val="24"/>
          <w:szCs w:val="24"/>
          <w:lang w:val="en-US"/>
        </w:rPr>
        <w:t xml:space="preserve"> </w:t>
      </w:r>
      <w:r w:rsidR="00174C95" w:rsidRPr="00843F38">
        <w:rPr>
          <w:rFonts w:ascii="Arial" w:hAnsi="Arial" w:cs="Arial"/>
          <w:b/>
          <w:bCs/>
          <w:sz w:val="24"/>
          <w:szCs w:val="24"/>
          <w:lang w:val="en-US"/>
        </w:rPr>
        <w:t xml:space="preserve">– </w:t>
      </w:r>
      <w:r w:rsidR="004A2D0C" w:rsidRPr="004A2D0C">
        <w:rPr>
          <w:rFonts w:ascii="Arial" w:hAnsi="Arial" w:cs="Arial"/>
          <w:sz w:val="24"/>
          <w:szCs w:val="24"/>
          <w:lang w:val="en-US"/>
        </w:rPr>
        <w:t xml:space="preserve">Observation of predation involving an anuran, </w:t>
      </w:r>
      <w:r w:rsidR="004A2D0C" w:rsidRPr="004A2D0C">
        <w:rPr>
          <w:rFonts w:ascii="Arial" w:hAnsi="Arial" w:cs="Arial"/>
          <w:i/>
          <w:iCs/>
          <w:sz w:val="24"/>
          <w:szCs w:val="24"/>
          <w:lang w:val="en-US"/>
        </w:rPr>
        <w:t>Crossodactylus caramaschii</w:t>
      </w:r>
      <w:r w:rsidR="004A2D0C" w:rsidRPr="004A2D0C">
        <w:rPr>
          <w:rFonts w:ascii="Arial" w:hAnsi="Arial" w:cs="Arial"/>
          <w:sz w:val="24"/>
          <w:szCs w:val="24"/>
          <w:lang w:val="en-US"/>
        </w:rPr>
        <w:t xml:space="preserve"> (Anura: Hylodidae), by a fishing spider (</w:t>
      </w:r>
      <w:r w:rsidR="004A2D0C" w:rsidRPr="004A2D0C">
        <w:rPr>
          <w:rFonts w:ascii="Arial" w:hAnsi="Arial" w:cs="Arial"/>
          <w:i/>
          <w:iCs/>
          <w:sz w:val="24"/>
          <w:szCs w:val="24"/>
          <w:lang w:val="en-US"/>
        </w:rPr>
        <w:t>Trechaleoides biocellata</w:t>
      </w:r>
      <w:r w:rsidR="004A2D0C" w:rsidRPr="004A2D0C">
        <w:rPr>
          <w:rFonts w:ascii="Arial" w:hAnsi="Arial" w:cs="Arial"/>
          <w:sz w:val="24"/>
          <w:szCs w:val="24"/>
          <w:lang w:val="en-US"/>
        </w:rPr>
        <w:t xml:space="preserve"> (Aranae: Trechaleidae) in Fenda das Almas, a carbonate cave in the State of São Paulo, Brazil</w:t>
      </w:r>
      <w:r w:rsidR="004A2D0C">
        <w:rPr>
          <w:rFonts w:ascii="Arial" w:hAnsi="Arial" w:cs="Arial"/>
          <w:sz w:val="24"/>
          <w:szCs w:val="24"/>
          <w:lang w:val="en-US"/>
        </w:rPr>
        <w:t xml:space="preserve">.                                             </w:t>
      </w:r>
      <w:r w:rsidR="00843F38" w:rsidRPr="004A2D0C">
        <w:rPr>
          <w:rFonts w:ascii="Arial" w:hAnsi="Arial" w:cs="Arial"/>
          <w:sz w:val="24"/>
          <w:szCs w:val="24"/>
          <w:lang w:val="en-US"/>
        </w:rPr>
        <w:t>13</w:t>
      </w:r>
      <w:r w:rsidR="004A2D0C">
        <w:rPr>
          <w:rFonts w:ascii="Arial" w:hAnsi="Arial" w:cs="Arial"/>
          <w:sz w:val="24"/>
          <w:szCs w:val="24"/>
          <w:lang w:val="en-US"/>
        </w:rPr>
        <w:t>7</w:t>
      </w:r>
    </w:p>
    <w:p w14:paraId="3F6A9A7C" w14:textId="3368F3A4" w:rsidR="00E7500D" w:rsidRPr="00843F38" w:rsidRDefault="00E7500D" w:rsidP="004A2D0C">
      <w:pPr>
        <w:spacing w:after="0" w:line="360" w:lineRule="auto"/>
        <w:rPr>
          <w:rFonts w:ascii="Arial" w:hAnsi="Arial" w:cs="Arial"/>
          <w:b/>
          <w:bCs/>
          <w:sz w:val="24"/>
          <w:szCs w:val="24"/>
          <w:lang w:val="en-US"/>
        </w:rPr>
      </w:pPr>
      <w:r w:rsidRPr="00843F38">
        <w:rPr>
          <w:rFonts w:ascii="Arial" w:hAnsi="Arial" w:cs="Arial"/>
          <w:b/>
          <w:bCs/>
          <w:sz w:val="24"/>
          <w:szCs w:val="24"/>
          <w:lang w:val="en-US"/>
        </w:rPr>
        <w:br w:type="page"/>
      </w:r>
    </w:p>
    <w:p w14:paraId="04E82F6A" w14:textId="55CF68FC" w:rsidR="00E7500D" w:rsidRPr="00843F38" w:rsidRDefault="00E7500D" w:rsidP="00A830C0">
      <w:pPr>
        <w:spacing w:line="360" w:lineRule="auto"/>
        <w:jc w:val="center"/>
        <w:rPr>
          <w:rFonts w:ascii="Arial" w:hAnsi="Arial" w:cs="Arial"/>
          <w:b/>
          <w:bCs/>
          <w:sz w:val="24"/>
          <w:szCs w:val="24"/>
          <w:lang w:val="en-US"/>
        </w:rPr>
      </w:pPr>
      <w:r w:rsidRPr="00843F38">
        <w:rPr>
          <w:rFonts w:ascii="Arial" w:hAnsi="Arial" w:cs="Arial"/>
          <w:b/>
          <w:bCs/>
          <w:sz w:val="24"/>
          <w:szCs w:val="24"/>
          <w:lang w:val="en-US"/>
        </w:rPr>
        <w:lastRenderedPageBreak/>
        <w:t>SUMÁRIO</w:t>
      </w:r>
    </w:p>
    <w:p w14:paraId="44FC131F" w14:textId="7B6F5FB6" w:rsidR="000D3254" w:rsidRPr="00843F38" w:rsidRDefault="00D424EF" w:rsidP="004B65D2">
      <w:pPr>
        <w:tabs>
          <w:tab w:val="right" w:leader="dot" w:pos="8505"/>
        </w:tabs>
        <w:spacing w:after="0" w:line="360" w:lineRule="auto"/>
        <w:jc w:val="both"/>
        <w:rPr>
          <w:rFonts w:ascii="Arial" w:hAnsi="Arial" w:cs="Arial"/>
          <w:sz w:val="24"/>
          <w:szCs w:val="24"/>
          <w:lang w:val="en-US"/>
        </w:rPr>
      </w:pPr>
      <w:r w:rsidRPr="00843F38">
        <w:rPr>
          <w:rFonts w:ascii="Arial" w:hAnsi="Arial" w:cs="Arial"/>
          <w:b/>
          <w:bCs/>
          <w:sz w:val="24"/>
          <w:szCs w:val="24"/>
          <w:lang w:val="en-US"/>
        </w:rPr>
        <w:t>1</w:t>
      </w:r>
      <w:r w:rsidR="00164D28">
        <w:rPr>
          <w:rFonts w:ascii="Arial" w:hAnsi="Arial" w:cs="Arial"/>
          <w:b/>
          <w:bCs/>
          <w:sz w:val="24"/>
          <w:szCs w:val="24"/>
          <w:lang w:val="en-US"/>
        </w:rPr>
        <w:t xml:space="preserve"> </w:t>
      </w:r>
      <w:r w:rsidR="000D3254" w:rsidRPr="00843F38">
        <w:rPr>
          <w:rFonts w:ascii="Arial" w:hAnsi="Arial" w:cs="Arial"/>
          <w:b/>
          <w:bCs/>
          <w:sz w:val="24"/>
          <w:szCs w:val="24"/>
          <w:lang w:val="en-US"/>
        </w:rPr>
        <w:t>INTRODUÇÃO GERAL</w:t>
      </w:r>
      <w:r w:rsidR="00164D28" w:rsidRPr="0022333B">
        <w:rPr>
          <w:rFonts w:ascii="Arial" w:hAnsi="Arial" w:cs="Arial"/>
          <w:sz w:val="24"/>
          <w:szCs w:val="24"/>
          <w:lang w:val="en-US"/>
        </w:rPr>
        <w:tab/>
      </w:r>
      <w:r w:rsidR="00003EE8" w:rsidRPr="00843F38">
        <w:rPr>
          <w:rFonts w:ascii="Arial" w:hAnsi="Arial" w:cs="Arial"/>
          <w:sz w:val="24"/>
          <w:szCs w:val="24"/>
          <w:lang w:val="en-US"/>
        </w:rPr>
        <w:t>1</w:t>
      </w:r>
      <w:r w:rsidR="000274C6">
        <w:rPr>
          <w:rFonts w:ascii="Arial" w:hAnsi="Arial" w:cs="Arial"/>
          <w:sz w:val="24"/>
          <w:szCs w:val="24"/>
          <w:lang w:val="en-US"/>
        </w:rPr>
        <w:t>4</w:t>
      </w:r>
    </w:p>
    <w:p w14:paraId="1576594A" w14:textId="78BB94A2" w:rsidR="000D3254" w:rsidRPr="00843F38" w:rsidRDefault="00D424EF" w:rsidP="004B65D2">
      <w:pPr>
        <w:tabs>
          <w:tab w:val="right" w:leader="dot" w:pos="8505"/>
        </w:tabs>
        <w:spacing w:after="0" w:line="360" w:lineRule="auto"/>
        <w:jc w:val="both"/>
        <w:rPr>
          <w:rFonts w:ascii="Arial" w:hAnsi="Arial" w:cs="Arial"/>
          <w:sz w:val="24"/>
          <w:szCs w:val="24"/>
          <w:lang w:val="en-US"/>
        </w:rPr>
      </w:pPr>
      <w:r w:rsidRPr="00843F38">
        <w:rPr>
          <w:rFonts w:ascii="Arial" w:hAnsi="Arial" w:cs="Arial"/>
          <w:b/>
          <w:bCs/>
          <w:sz w:val="24"/>
          <w:szCs w:val="24"/>
          <w:lang w:val="en-US"/>
        </w:rPr>
        <w:t>2</w:t>
      </w:r>
      <w:r w:rsidRPr="00843F38">
        <w:rPr>
          <w:rFonts w:ascii="Arial" w:hAnsi="Arial" w:cs="Arial"/>
          <w:b/>
          <w:bCs/>
          <w:sz w:val="24"/>
          <w:szCs w:val="24"/>
          <w:lang w:val="en-US"/>
        </w:rPr>
        <w:tab/>
      </w:r>
      <w:r w:rsidR="00164D28">
        <w:rPr>
          <w:rFonts w:ascii="Arial" w:hAnsi="Arial" w:cs="Arial"/>
          <w:b/>
          <w:bCs/>
          <w:sz w:val="24"/>
          <w:szCs w:val="24"/>
          <w:lang w:val="en-US"/>
        </w:rPr>
        <w:t xml:space="preserve"> </w:t>
      </w:r>
      <w:r w:rsidR="000D3254" w:rsidRPr="00843F38">
        <w:rPr>
          <w:rFonts w:ascii="Arial" w:hAnsi="Arial" w:cs="Arial"/>
          <w:b/>
          <w:bCs/>
          <w:sz w:val="24"/>
          <w:szCs w:val="24"/>
          <w:lang w:val="en-US"/>
        </w:rPr>
        <w:t>CAPÍTULO I</w:t>
      </w:r>
      <w:r w:rsidR="000D3254" w:rsidRPr="00843F38">
        <w:rPr>
          <w:rFonts w:ascii="Arial" w:hAnsi="Arial" w:cs="Arial"/>
          <w:sz w:val="24"/>
          <w:szCs w:val="24"/>
          <w:lang w:val="en-US"/>
        </w:rPr>
        <w:t xml:space="preserve"> </w:t>
      </w:r>
      <w:bookmarkStart w:id="0" w:name="_Hlk149919618"/>
      <w:r w:rsidR="00174C95" w:rsidRPr="00843F38">
        <w:rPr>
          <w:rFonts w:ascii="Arial" w:hAnsi="Arial" w:cs="Arial"/>
          <w:b/>
          <w:bCs/>
          <w:sz w:val="24"/>
          <w:szCs w:val="24"/>
          <w:lang w:val="en-US"/>
        </w:rPr>
        <w:t>–</w:t>
      </w:r>
      <w:r w:rsidR="0085522C" w:rsidRPr="00843F38">
        <w:rPr>
          <w:rFonts w:ascii="Arial" w:hAnsi="Arial" w:cs="Arial"/>
          <w:sz w:val="24"/>
          <w:szCs w:val="24"/>
          <w:lang w:val="en-US"/>
        </w:rPr>
        <w:t xml:space="preserve"> </w:t>
      </w:r>
      <w:bookmarkEnd w:id="0"/>
      <w:r w:rsidR="0085522C" w:rsidRPr="00843F38">
        <w:rPr>
          <w:rFonts w:ascii="Arial" w:hAnsi="Arial" w:cs="Arial"/>
          <w:sz w:val="24"/>
          <w:szCs w:val="24"/>
          <w:lang w:val="en-US"/>
        </w:rPr>
        <w:t>Characterization of anuran amphibian fauna in caves in Brazil</w:t>
      </w:r>
      <w:r w:rsidR="00164D28">
        <w:rPr>
          <w:rFonts w:ascii="Arial" w:hAnsi="Arial" w:cs="Arial"/>
          <w:sz w:val="24"/>
          <w:szCs w:val="24"/>
          <w:lang w:val="en-US"/>
        </w:rPr>
        <w:tab/>
      </w:r>
      <w:r w:rsidR="00003EE8" w:rsidRPr="00843F38">
        <w:rPr>
          <w:rFonts w:ascii="Arial" w:hAnsi="Arial" w:cs="Arial"/>
          <w:sz w:val="24"/>
          <w:szCs w:val="24"/>
          <w:lang w:val="en-US"/>
        </w:rPr>
        <w:t>1</w:t>
      </w:r>
      <w:r w:rsidR="006D21B6">
        <w:rPr>
          <w:rFonts w:ascii="Arial" w:hAnsi="Arial" w:cs="Arial"/>
          <w:sz w:val="24"/>
          <w:szCs w:val="24"/>
          <w:lang w:val="en-US"/>
        </w:rPr>
        <w:t>8</w:t>
      </w:r>
    </w:p>
    <w:p w14:paraId="784C3B3B" w14:textId="4F32FB9F" w:rsidR="000D3254" w:rsidRPr="00843F38" w:rsidRDefault="00D424EF" w:rsidP="004B65D2">
      <w:pPr>
        <w:tabs>
          <w:tab w:val="right" w:leader="dot" w:pos="8505"/>
        </w:tabs>
        <w:spacing w:after="0" w:line="360" w:lineRule="auto"/>
        <w:jc w:val="both"/>
        <w:rPr>
          <w:rFonts w:ascii="Arial" w:hAnsi="Arial" w:cs="Arial"/>
          <w:sz w:val="24"/>
          <w:szCs w:val="24"/>
          <w:lang w:val="en-US"/>
        </w:rPr>
      </w:pPr>
      <w:r w:rsidRPr="00843F38">
        <w:rPr>
          <w:rFonts w:ascii="Arial" w:hAnsi="Arial" w:cs="Arial"/>
          <w:sz w:val="24"/>
          <w:szCs w:val="24"/>
          <w:lang w:val="en-US"/>
        </w:rPr>
        <w:t>2.1</w:t>
      </w:r>
      <w:r w:rsidR="00164D28">
        <w:rPr>
          <w:rFonts w:ascii="Arial" w:hAnsi="Arial" w:cs="Arial"/>
          <w:sz w:val="24"/>
          <w:szCs w:val="24"/>
          <w:lang w:val="en-US"/>
        </w:rPr>
        <w:t xml:space="preserve"> </w:t>
      </w:r>
      <w:r w:rsidR="00321D89">
        <w:rPr>
          <w:rFonts w:ascii="Arial" w:hAnsi="Arial" w:cs="Arial"/>
          <w:sz w:val="24"/>
          <w:szCs w:val="24"/>
          <w:lang w:val="en-US"/>
        </w:rPr>
        <w:t xml:space="preserve">- </w:t>
      </w:r>
      <w:r w:rsidRPr="00843F38">
        <w:rPr>
          <w:rFonts w:ascii="Arial" w:hAnsi="Arial" w:cs="Arial"/>
          <w:sz w:val="24"/>
          <w:szCs w:val="24"/>
          <w:lang w:val="en-US"/>
        </w:rPr>
        <w:t>Abstract</w:t>
      </w:r>
      <w:r w:rsidR="00164D28">
        <w:rPr>
          <w:rFonts w:ascii="Arial" w:hAnsi="Arial" w:cs="Arial"/>
          <w:sz w:val="24"/>
          <w:szCs w:val="24"/>
          <w:lang w:val="en-US"/>
        </w:rPr>
        <w:tab/>
      </w:r>
      <w:r w:rsidR="000D3254" w:rsidRPr="00843F38">
        <w:rPr>
          <w:rFonts w:ascii="Arial" w:hAnsi="Arial" w:cs="Arial"/>
          <w:sz w:val="24"/>
          <w:szCs w:val="24"/>
          <w:lang w:val="en-US"/>
        </w:rPr>
        <w:t>1</w:t>
      </w:r>
      <w:r w:rsidR="006D21B6">
        <w:rPr>
          <w:rFonts w:ascii="Arial" w:hAnsi="Arial" w:cs="Arial"/>
          <w:sz w:val="24"/>
          <w:szCs w:val="24"/>
          <w:lang w:val="en-US"/>
        </w:rPr>
        <w:t>9</w:t>
      </w:r>
    </w:p>
    <w:p w14:paraId="1F892DFD" w14:textId="02FEB4A7" w:rsidR="000D3254" w:rsidRDefault="00D424EF" w:rsidP="004B65D2">
      <w:pPr>
        <w:tabs>
          <w:tab w:val="right" w:leader="dot" w:pos="8505"/>
        </w:tabs>
        <w:spacing w:after="0" w:line="360" w:lineRule="auto"/>
        <w:jc w:val="both"/>
        <w:rPr>
          <w:rFonts w:ascii="Arial" w:hAnsi="Arial" w:cs="Arial"/>
          <w:sz w:val="24"/>
          <w:szCs w:val="24"/>
          <w:lang w:val="en-US"/>
        </w:rPr>
      </w:pPr>
      <w:r w:rsidRPr="00843F38">
        <w:rPr>
          <w:rFonts w:ascii="Arial" w:hAnsi="Arial" w:cs="Arial"/>
          <w:sz w:val="24"/>
          <w:szCs w:val="24"/>
          <w:lang w:val="en-US"/>
        </w:rPr>
        <w:t>2.2</w:t>
      </w:r>
      <w:r w:rsidR="00164D28">
        <w:rPr>
          <w:rFonts w:ascii="Arial" w:hAnsi="Arial" w:cs="Arial"/>
          <w:sz w:val="24"/>
          <w:szCs w:val="24"/>
          <w:lang w:val="en-US"/>
        </w:rPr>
        <w:t xml:space="preserve"> </w:t>
      </w:r>
      <w:r w:rsidR="00321D89">
        <w:rPr>
          <w:rFonts w:ascii="Arial" w:hAnsi="Arial" w:cs="Arial"/>
          <w:sz w:val="24"/>
          <w:szCs w:val="24"/>
          <w:lang w:val="en-US"/>
        </w:rPr>
        <w:t xml:space="preserve">- </w:t>
      </w:r>
      <w:r w:rsidRPr="00843F38">
        <w:rPr>
          <w:rFonts w:ascii="Arial" w:hAnsi="Arial" w:cs="Arial"/>
          <w:sz w:val="24"/>
          <w:szCs w:val="24"/>
          <w:lang w:val="en-US"/>
        </w:rPr>
        <w:t>Resumo</w:t>
      </w:r>
      <w:r w:rsidR="00164D28">
        <w:rPr>
          <w:rFonts w:ascii="Arial" w:hAnsi="Arial" w:cs="Arial"/>
          <w:sz w:val="24"/>
          <w:szCs w:val="24"/>
          <w:lang w:val="en-US"/>
        </w:rPr>
        <w:tab/>
      </w:r>
      <w:r w:rsidR="006D21B6">
        <w:rPr>
          <w:rFonts w:ascii="Arial" w:hAnsi="Arial" w:cs="Arial"/>
          <w:sz w:val="24"/>
          <w:szCs w:val="24"/>
          <w:lang w:val="en-US"/>
        </w:rPr>
        <w:t>20</w:t>
      </w:r>
    </w:p>
    <w:p w14:paraId="2030F754" w14:textId="41B7B7D0" w:rsidR="002E35AA" w:rsidRPr="00843F38" w:rsidRDefault="002E35AA" w:rsidP="004B65D2">
      <w:pPr>
        <w:tabs>
          <w:tab w:val="right" w:leader="dot" w:pos="8505"/>
        </w:tabs>
        <w:spacing w:after="0" w:line="360" w:lineRule="auto"/>
        <w:jc w:val="both"/>
        <w:rPr>
          <w:rFonts w:ascii="Arial" w:hAnsi="Arial" w:cs="Arial"/>
          <w:sz w:val="24"/>
          <w:szCs w:val="24"/>
          <w:lang w:val="en-US"/>
        </w:rPr>
      </w:pPr>
      <w:r>
        <w:rPr>
          <w:rFonts w:ascii="Arial" w:hAnsi="Arial" w:cs="Arial"/>
          <w:sz w:val="24"/>
          <w:szCs w:val="24"/>
          <w:lang w:val="en-US"/>
        </w:rPr>
        <w:t>2.3</w:t>
      </w:r>
      <w:r w:rsidR="00321D89">
        <w:rPr>
          <w:rFonts w:ascii="Arial" w:hAnsi="Arial" w:cs="Arial"/>
          <w:sz w:val="24"/>
          <w:szCs w:val="24"/>
          <w:lang w:val="en-US"/>
        </w:rPr>
        <w:t xml:space="preserve"> - </w:t>
      </w:r>
      <w:r>
        <w:rPr>
          <w:rFonts w:ascii="Arial" w:hAnsi="Arial" w:cs="Arial"/>
          <w:sz w:val="24"/>
          <w:szCs w:val="24"/>
          <w:lang w:val="en-US"/>
        </w:rPr>
        <w:t>Introduction</w:t>
      </w:r>
      <w:r w:rsidR="00321D89">
        <w:rPr>
          <w:rFonts w:ascii="Arial" w:hAnsi="Arial" w:cs="Arial"/>
          <w:sz w:val="24"/>
          <w:szCs w:val="24"/>
          <w:lang w:val="en-US"/>
        </w:rPr>
        <w:tab/>
      </w:r>
      <w:r>
        <w:rPr>
          <w:rFonts w:ascii="Arial" w:hAnsi="Arial" w:cs="Arial"/>
          <w:sz w:val="24"/>
          <w:szCs w:val="24"/>
          <w:lang w:val="en-US"/>
        </w:rPr>
        <w:t>21</w:t>
      </w:r>
    </w:p>
    <w:p w14:paraId="6CB5F795" w14:textId="77643F0E" w:rsidR="000D3254"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4</w:t>
      </w:r>
      <w:r w:rsidR="00321D89">
        <w:rPr>
          <w:rFonts w:ascii="Arial" w:hAnsi="Arial" w:cs="Arial"/>
          <w:sz w:val="24"/>
          <w:szCs w:val="24"/>
          <w:lang w:val="en-US"/>
        </w:rPr>
        <w:t xml:space="preserve"> - </w:t>
      </w:r>
      <w:r w:rsidRPr="009C4F65">
        <w:rPr>
          <w:rFonts w:ascii="Arial" w:hAnsi="Arial" w:cs="Arial"/>
          <w:sz w:val="24"/>
          <w:szCs w:val="24"/>
          <w:lang w:val="en-US"/>
        </w:rPr>
        <w:t>Material and Methods</w:t>
      </w:r>
      <w:r w:rsidR="00321D89">
        <w:rPr>
          <w:rFonts w:ascii="Arial" w:hAnsi="Arial" w:cs="Arial"/>
          <w:sz w:val="24"/>
          <w:szCs w:val="24"/>
          <w:lang w:val="en-US"/>
        </w:rPr>
        <w:tab/>
      </w:r>
      <w:r w:rsidRPr="009C4F65">
        <w:rPr>
          <w:rFonts w:ascii="Arial" w:hAnsi="Arial" w:cs="Arial"/>
          <w:sz w:val="24"/>
          <w:szCs w:val="24"/>
          <w:lang w:val="en-US"/>
        </w:rPr>
        <w:t>2</w:t>
      </w:r>
      <w:r w:rsidR="006D21B6">
        <w:rPr>
          <w:rFonts w:ascii="Arial" w:hAnsi="Arial" w:cs="Arial"/>
          <w:sz w:val="24"/>
          <w:szCs w:val="24"/>
          <w:lang w:val="en-US"/>
        </w:rPr>
        <w:t>3</w:t>
      </w:r>
    </w:p>
    <w:p w14:paraId="1BE80392" w14:textId="710263F7" w:rsidR="000D3254"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5</w:t>
      </w:r>
      <w:r w:rsidR="00321D89">
        <w:rPr>
          <w:rFonts w:ascii="Arial" w:hAnsi="Arial" w:cs="Arial"/>
          <w:sz w:val="24"/>
          <w:szCs w:val="24"/>
          <w:lang w:val="en-US"/>
        </w:rPr>
        <w:t xml:space="preserve"> - </w:t>
      </w:r>
      <w:r w:rsidR="000D3254" w:rsidRPr="009C4F65">
        <w:rPr>
          <w:rFonts w:ascii="Arial" w:hAnsi="Arial" w:cs="Arial"/>
          <w:sz w:val="24"/>
          <w:szCs w:val="24"/>
          <w:lang w:val="en-US"/>
        </w:rPr>
        <w:t>Res</w:t>
      </w:r>
      <w:r w:rsidRPr="009C4F65">
        <w:rPr>
          <w:rFonts w:ascii="Arial" w:hAnsi="Arial" w:cs="Arial"/>
          <w:sz w:val="24"/>
          <w:szCs w:val="24"/>
          <w:lang w:val="en-US"/>
        </w:rPr>
        <w:t>ults and Discussion</w:t>
      </w:r>
      <w:r w:rsidR="00321D89">
        <w:rPr>
          <w:rFonts w:ascii="Arial" w:hAnsi="Arial" w:cs="Arial"/>
          <w:sz w:val="24"/>
          <w:szCs w:val="24"/>
          <w:lang w:val="en-US"/>
        </w:rPr>
        <w:t>.</w:t>
      </w:r>
      <w:r w:rsidR="00321D89" w:rsidRPr="00321D89">
        <w:rPr>
          <w:rFonts w:ascii="Arial" w:hAnsi="Arial" w:cs="Arial"/>
          <w:sz w:val="24"/>
          <w:szCs w:val="24"/>
          <w:lang w:val="en-US"/>
        </w:rPr>
        <w:t xml:space="preserve"> </w:t>
      </w:r>
      <w:r w:rsidR="00321D89">
        <w:rPr>
          <w:rFonts w:ascii="Arial" w:hAnsi="Arial" w:cs="Arial"/>
          <w:sz w:val="24"/>
          <w:szCs w:val="24"/>
          <w:lang w:val="en-US"/>
        </w:rPr>
        <w:tab/>
      </w:r>
      <w:r w:rsidRPr="009C4F65">
        <w:rPr>
          <w:rFonts w:ascii="Arial" w:hAnsi="Arial" w:cs="Arial"/>
          <w:sz w:val="24"/>
          <w:szCs w:val="24"/>
          <w:lang w:val="en-US"/>
        </w:rPr>
        <w:t>2</w:t>
      </w:r>
      <w:r w:rsidR="002E35AA">
        <w:rPr>
          <w:rFonts w:ascii="Arial" w:hAnsi="Arial" w:cs="Arial"/>
          <w:sz w:val="24"/>
          <w:szCs w:val="24"/>
          <w:lang w:val="en-US"/>
        </w:rPr>
        <w:t>5</w:t>
      </w:r>
    </w:p>
    <w:p w14:paraId="0A9C2686" w14:textId="59245E6C" w:rsidR="000D3254"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6</w:t>
      </w:r>
      <w:r w:rsidR="00321D89">
        <w:rPr>
          <w:rFonts w:ascii="Arial" w:hAnsi="Arial" w:cs="Arial"/>
          <w:sz w:val="24"/>
          <w:szCs w:val="24"/>
          <w:lang w:val="en-US"/>
        </w:rPr>
        <w:t xml:space="preserve"> - </w:t>
      </w:r>
      <w:r w:rsidR="000D3254" w:rsidRPr="009C4F65">
        <w:rPr>
          <w:rFonts w:ascii="Arial" w:hAnsi="Arial" w:cs="Arial"/>
          <w:sz w:val="24"/>
          <w:szCs w:val="24"/>
          <w:lang w:val="en-US"/>
        </w:rPr>
        <w:t>Conclu</w:t>
      </w:r>
      <w:r w:rsidRPr="009C4F65">
        <w:rPr>
          <w:rFonts w:ascii="Arial" w:hAnsi="Arial" w:cs="Arial"/>
          <w:sz w:val="24"/>
          <w:szCs w:val="24"/>
          <w:lang w:val="en-US"/>
        </w:rPr>
        <w:t>sion</w:t>
      </w:r>
      <w:r w:rsidR="00321D89">
        <w:rPr>
          <w:rFonts w:ascii="Arial" w:hAnsi="Arial" w:cs="Arial"/>
          <w:sz w:val="24"/>
          <w:szCs w:val="24"/>
          <w:lang w:val="en-US"/>
        </w:rPr>
        <w:tab/>
      </w:r>
      <w:r w:rsidR="000D3254" w:rsidRPr="009C4F65">
        <w:rPr>
          <w:rFonts w:ascii="Arial" w:hAnsi="Arial" w:cs="Arial"/>
          <w:sz w:val="24"/>
          <w:szCs w:val="24"/>
          <w:lang w:val="en-US"/>
        </w:rPr>
        <w:t>3</w:t>
      </w:r>
      <w:r w:rsidR="002E35AA">
        <w:rPr>
          <w:rFonts w:ascii="Arial" w:hAnsi="Arial" w:cs="Arial"/>
          <w:sz w:val="24"/>
          <w:szCs w:val="24"/>
          <w:lang w:val="en-US"/>
        </w:rPr>
        <w:t>7</w:t>
      </w:r>
    </w:p>
    <w:p w14:paraId="237E9436" w14:textId="2D5F7103" w:rsidR="000D3254"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7</w:t>
      </w:r>
      <w:r w:rsidR="00321D89">
        <w:rPr>
          <w:rFonts w:ascii="Arial" w:hAnsi="Arial" w:cs="Arial"/>
          <w:sz w:val="24"/>
          <w:szCs w:val="24"/>
          <w:lang w:val="en-US"/>
        </w:rPr>
        <w:t xml:space="preserve"> - </w:t>
      </w:r>
      <w:r w:rsidR="00515B5B">
        <w:rPr>
          <w:rFonts w:ascii="Arial" w:hAnsi="Arial" w:cs="Arial"/>
          <w:sz w:val="24"/>
          <w:szCs w:val="24"/>
          <w:lang w:val="en-US"/>
        </w:rPr>
        <w:t>R</w:t>
      </w:r>
      <w:r w:rsidRPr="009C4F65">
        <w:rPr>
          <w:rFonts w:ascii="Arial" w:hAnsi="Arial" w:cs="Arial"/>
          <w:sz w:val="24"/>
          <w:szCs w:val="24"/>
          <w:lang w:val="en-US"/>
        </w:rPr>
        <w:t>eferences</w:t>
      </w:r>
      <w:r w:rsidR="00321D89">
        <w:rPr>
          <w:rFonts w:ascii="Arial" w:hAnsi="Arial" w:cs="Arial"/>
          <w:sz w:val="24"/>
          <w:szCs w:val="24"/>
          <w:lang w:val="en-US"/>
        </w:rPr>
        <w:tab/>
      </w:r>
      <w:r w:rsidR="000D3254" w:rsidRPr="009C4F65">
        <w:rPr>
          <w:rFonts w:ascii="Arial" w:hAnsi="Arial" w:cs="Arial"/>
          <w:sz w:val="24"/>
          <w:szCs w:val="24"/>
          <w:lang w:val="en-US"/>
        </w:rPr>
        <w:t>3</w:t>
      </w:r>
      <w:r w:rsidR="002E35AA">
        <w:rPr>
          <w:rFonts w:ascii="Arial" w:hAnsi="Arial" w:cs="Arial"/>
          <w:sz w:val="24"/>
          <w:szCs w:val="24"/>
          <w:lang w:val="en-US"/>
        </w:rPr>
        <w:t>8</w:t>
      </w:r>
    </w:p>
    <w:p w14:paraId="47FCB0EB" w14:textId="01589319" w:rsidR="009C4F65"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8</w:t>
      </w:r>
      <w:r w:rsidR="00321D89">
        <w:rPr>
          <w:rFonts w:ascii="Arial" w:hAnsi="Arial" w:cs="Arial"/>
          <w:sz w:val="24"/>
          <w:szCs w:val="24"/>
          <w:lang w:val="en-US"/>
        </w:rPr>
        <w:t xml:space="preserve"> - </w:t>
      </w:r>
      <w:r w:rsidRPr="009C4F65">
        <w:rPr>
          <w:rFonts w:ascii="Arial" w:hAnsi="Arial" w:cs="Arial"/>
          <w:sz w:val="24"/>
          <w:szCs w:val="24"/>
          <w:lang w:val="en-US"/>
        </w:rPr>
        <w:t>Appendix I</w:t>
      </w:r>
      <w:r w:rsidR="00321D89">
        <w:rPr>
          <w:rFonts w:ascii="Arial" w:hAnsi="Arial" w:cs="Arial"/>
          <w:sz w:val="24"/>
          <w:szCs w:val="24"/>
          <w:lang w:val="en-US"/>
        </w:rPr>
        <w:tab/>
      </w:r>
      <w:r w:rsidR="006D21B6">
        <w:rPr>
          <w:rFonts w:ascii="Arial" w:hAnsi="Arial" w:cs="Arial"/>
          <w:sz w:val="24"/>
          <w:szCs w:val="24"/>
          <w:lang w:val="en-US"/>
        </w:rPr>
        <w:t>4</w:t>
      </w:r>
      <w:r w:rsidR="002E35AA">
        <w:rPr>
          <w:rFonts w:ascii="Arial" w:hAnsi="Arial" w:cs="Arial"/>
          <w:sz w:val="24"/>
          <w:szCs w:val="24"/>
          <w:lang w:val="en-US"/>
        </w:rPr>
        <w:t>7</w:t>
      </w:r>
    </w:p>
    <w:p w14:paraId="441C0422" w14:textId="1E0A3D28" w:rsidR="009C4F65" w:rsidRPr="009C4F65" w:rsidRDefault="009C4F65" w:rsidP="004B65D2">
      <w:pPr>
        <w:tabs>
          <w:tab w:val="right" w:leader="dot" w:pos="8505"/>
        </w:tabs>
        <w:spacing w:after="0" w:line="360" w:lineRule="auto"/>
        <w:jc w:val="both"/>
        <w:rPr>
          <w:rFonts w:ascii="Arial" w:hAnsi="Arial" w:cs="Arial"/>
          <w:sz w:val="24"/>
          <w:szCs w:val="24"/>
          <w:lang w:val="en-US"/>
        </w:rPr>
      </w:pPr>
      <w:r w:rsidRPr="009C4F65">
        <w:rPr>
          <w:rFonts w:ascii="Arial" w:hAnsi="Arial" w:cs="Arial"/>
          <w:sz w:val="24"/>
          <w:szCs w:val="24"/>
          <w:lang w:val="en-US"/>
        </w:rPr>
        <w:t>2.</w:t>
      </w:r>
      <w:r w:rsidR="002E35AA">
        <w:rPr>
          <w:rFonts w:ascii="Arial" w:hAnsi="Arial" w:cs="Arial"/>
          <w:sz w:val="24"/>
          <w:szCs w:val="24"/>
          <w:lang w:val="en-US"/>
        </w:rPr>
        <w:t>9</w:t>
      </w:r>
      <w:r w:rsidR="00321D89">
        <w:rPr>
          <w:rFonts w:ascii="Arial" w:hAnsi="Arial" w:cs="Arial"/>
          <w:sz w:val="24"/>
          <w:szCs w:val="24"/>
          <w:lang w:val="en-US"/>
        </w:rPr>
        <w:t xml:space="preserve"> - </w:t>
      </w:r>
      <w:r w:rsidRPr="009C4F65">
        <w:rPr>
          <w:rFonts w:ascii="Arial" w:hAnsi="Arial" w:cs="Arial"/>
          <w:sz w:val="24"/>
          <w:szCs w:val="24"/>
          <w:lang w:val="en-US"/>
        </w:rPr>
        <w:t>Appendix II</w:t>
      </w:r>
      <w:r w:rsidR="00321D89">
        <w:rPr>
          <w:rFonts w:ascii="Arial" w:hAnsi="Arial" w:cs="Arial"/>
          <w:sz w:val="24"/>
          <w:szCs w:val="24"/>
          <w:lang w:val="en-US"/>
        </w:rPr>
        <w:tab/>
      </w:r>
      <w:r w:rsidR="006D21B6">
        <w:rPr>
          <w:rFonts w:ascii="Arial" w:hAnsi="Arial" w:cs="Arial"/>
          <w:sz w:val="24"/>
          <w:szCs w:val="24"/>
          <w:lang w:val="en-US"/>
        </w:rPr>
        <w:t>6</w:t>
      </w:r>
      <w:r w:rsidR="002E35AA">
        <w:rPr>
          <w:rFonts w:ascii="Arial" w:hAnsi="Arial" w:cs="Arial"/>
          <w:sz w:val="24"/>
          <w:szCs w:val="24"/>
          <w:lang w:val="en-US"/>
        </w:rPr>
        <w:t>2</w:t>
      </w:r>
    </w:p>
    <w:p w14:paraId="5FDCAE22" w14:textId="73804084" w:rsidR="000D3254" w:rsidRPr="009C4F65" w:rsidRDefault="00515B5B" w:rsidP="004B65D2">
      <w:pPr>
        <w:tabs>
          <w:tab w:val="right" w:leader="dot" w:pos="8505"/>
        </w:tabs>
        <w:spacing w:after="0" w:line="360" w:lineRule="auto"/>
        <w:jc w:val="both"/>
        <w:rPr>
          <w:rFonts w:ascii="Arial" w:hAnsi="Arial" w:cs="Arial"/>
          <w:sz w:val="24"/>
          <w:szCs w:val="24"/>
          <w:lang w:val="en-US"/>
        </w:rPr>
      </w:pPr>
      <w:r>
        <w:rPr>
          <w:rFonts w:ascii="Arial" w:hAnsi="Arial" w:cs="Arial"/>
          <w:b/>
          <w:bCs/>
          <w:sz w:val="24"/>
          <w:szCs w:val="24"/>
          <w:lang w:val="en-US"/>
        </w:rPr>
        <w:t>3</w:t>
      </w:r>
      <w:r w:rsidR="0022333B">
        <w:rPr>
          <w:rFonts w:ascii="Arial" w:hAnsi="Arial" w:cs="Arial"/>
          <w:b/>
          <w:bCs/>
          <w:sz w:val="24"/>
          <w:szCs w:val="24"/>
          <w:lang w:val="en-US"/>
        </w:rPr>
        <w:t xml:space="preserve"> - </w:t>
      </w:r>
      <w:r>
        <w:rPr>
          <w:rFonts w:ascii="Arial" w:hAnsi="Arial" w:cs="Arial"/>
          <w:b/>
          <w:bCs/>
          <w:sz w:val="24"/>
          <w:szCs w:val="24"/>
          <w:lang w:val="en-US"/>
        </w:rPr>
        <w:tab/>
      </w:r>
      <w:r w:rsidR="000D3254" w:rsidRPr="009C4F65">
        <w:rPr>
          <w:rFonts w:ascii="Arial" w:hAnsi="Arial" w:cs="Arial"/>
          <w:b/>
          <w:bCs/>
          <w:sz w:val="24"/>
          <w:szCs w:val="24"/>
          <w:lang w:val="en-US"/>
        </w:rPr>
        <w:t>CAPÍTULO II</w:t>
      </w:r>
      <w:r w:rsidR="000D3254" w:rsidRPr="009C4F65">
        <w:rPr>
          <w:rFonts w:ascii="Arial" w:hAnsi="Arial" w:cs="Arial"/>
          <w:sz w:val="24"/>
          <w:szCs w:val="24"/>
          <w:lang w:val="en-US"/>
        </w:rPr>
        <w:t xml:space="preserve"> </w:t>
      </w:r>
      <w:r w:rsidR="00174C95" w:rsidRPr="00843F38">
        <w:rPr>
          <w:rFonts w:ascii="Arial" w:hAnsi="Arial" w:cs="Arial"/>
          <w:b/>
          <w:bCs/>
          <w:sz w:val="24"/>
          <w:szCs w:val="24"/>
          <w:lang w:val="en-US"/>
        </w:rPr>
        <w:t>–</w:t>
      </w:r>
      <w:r w:rsidR="000D3254" w:rsidRPr="009C4F65">
        <w:rPr>
          <w:rFonts w:ascii="Arial" w:hAnsi="Arial" w:cs="Arial"/>
          <w:sz w:val="24"/>
          <w:szCs w:val="24"/>
          <w:lang w:val="en-US"/>
        </w:rPr>
        <w:t xml:space="preserve"> </w:t>
      </w:r>
      <w:r w:rsidR="007F229F" w:rsidRPr="009C4F65">
        <w:rPr>
          <w:rFonts w:ascii="Arial" w:hAnsi="Arial" w:cs="Arial"/>
          <w:bCs/>
          <w:sz w:val="24"/>
          <w:szCs w:val="24"/>
          <w:lang w:val="en-US"/>
        </w:rPr>
        <w:t>Abiotic characteristics that influence the occupation of Brazilian neotropical caves by anurans</w:t>
      </w:r>
      <w:r w:rsidR="0022333B">
        <w:rPr>
          <w:rFonts w:ascii="Arial" w:hAnsi="Arial" w:cs="Arial"/>
          <w:sz w:val="24"/>
          <w:szCs w:val="24"/>
          <w:lang w:val="en-US"/>
        </w:rPr>
        <w:tab/>
      </w:r>
      <w:r>
        <w:rPr>
          <w:rFonts w:ascii="Arial" w:hAnsi="Arial" w:cs="Arial"/>
          <w:sz w:val="24"/>
          <w:szCs w:val="24"/>
          <w:lang w:val="en-US"/>
        </w:rPr>
        <w:t>6</w:t>
      </w:r>
      <w:r w:rsidR="002E35AA">
        <w:rPr>
          <w:rFonts w:ascii="Arial" w:hAnsi="Arial" w:cs="Arial"/>
          <w:sz w:val="24"/>
          <w:szCs w:val="24"/>
          <w:lang w:val="en-US"/>
        </w:rPr>
        <w:t>6</w:t>
      </w:r>
    </w:p>
    <w:p w14:paraId="274ECCBA" w14:textId="7A3E5790" w:rsidR="00515B5B" w:rsidRDefault="00515B5B" w:rsidP="004B65D2">
      <w:pPr>
        <w:tabs>
          <w:tab w:val="right" w:leader="dot" w:pos="8505"/>
        </w:tabs>
        <w:spacing w:after="0" w:line="360" w:lineRule="auto"/>
        <w:jc w:val="both"/>
        <w:rPr>
          <w:rFonts w:ascii="Arial" w:hAnsi="Arial" w:cs="Arial"/>
          <w:sz w:val="24"/>
          <w:szCs w:val="24"/>
          <w:lang w:val="en-US"/>
        </w:rPr>
      </w:pPr>
      <w:r>
        <w:rPr>
          <w:rFonts w:ascii="Arial" w:hAnsi="Arial" w:cs="Arial"/>
          <w:sz w:val="24"/>
          <w:szCs w:val="24"/>
          <w:lang w:val="en-US"/>
        </w:rPr>
        <w:t>3.1</w:t>
      </w:r>
      <w:r w:rsidR="0022333B">
        <w:rPr>
          <w:rFonts w:ascii="Arial" w:hAnsi="Arial" w:cs="Arial"/>
          <w:sz w:val="24"/>
          <w:szCs w:val="24"/>
          <w:lang w:val="en-US"/>
        </w:rPr>
        <w:t xml:space="preserve"> - </w:t>
      </w:r>
      <w:r>
        <w:rPr>
          <w:rFonts w:ascii="Arial" w:hAnsi="Arial" w:cs="Arial"/>
          <w:sz w:val="24"/>
          <w:szCs w:val="24"/>
          <w:lang w:val="en-US"/>
        </w:rPr>
        <w:t>Abstract</w:t>
      </w:r>
      <w:r w:rsidR="0022333B">
        <w:rPr>
          <w:rFonts w:ascii="Arial" w:hAnsi="Arial" w:cs="Arial"/>
          <w:sz w:val="24"/>
          <w:szCs w:val="24"/>
          <w:lang w:val="en-US"/>
        </w:rPr>
        <w:tab/>
      </w:r>
      <w:r>
        <w:rPr>
          <w:rFonts w:ascii="Arial" w:hAnsi="Arial" w:cs="Arial"/>
          <w:sz w:val="24"/>
          <w:szCs w:val="24"/>
          <w:lang w:val="en-US"/>
        </w:rPr>
        <w:t>6</w:t>
      </w:r>
      <w:r w:rsidR="002E35AA">
        <w:rPr>
          <w:rFonts w:ascii="Arial" w:hAnsi="Arial" w:cs="Arial"/>
          <w:sz w:val="24"/>
          <w:szCs w:val="24"/>
          <w:lang w:val="en-US"/>
        </w:rPr>
        <w:t>7</w:t>
      </w:r>
    </w:p>
    <w:p w14:paraId="301146B0" w14:textId="4DCD750D" w:rsidR="000D3254" w:rsidRPr="00515B5B" w:rsidRDefault="00515B5B" w:rsidP="004B65D2">
      <w:pPr>
        <w:tabs>
          <w:tab w:val="right" w:leader="dot" w:pos="8505"/>
        </w:tabs>
        <w:spacing w:after="0" w:line="360" w:lineRule="auto"/>
        <w:jc w:val="both"/>
        <w:rPr>
          <w:rFonts w:ascii="Arial" w:hAnsi="Arial" w:cs="Arial"/>
          <w:sz w:val="24"/>
          <w:szCs w:val="24"/>
          <w:lang w:val="en-US"/>
        </w:rPr>
      </w:pPr>
      <w:r w:rsidRPr="00515B5B">
        <w:rPr>
          <w:rFonts w:ascii="Arial" w:hAnsi="Arial" w:cs="Arial"/>
          <w:sz w:val="24"/>
          <w:szCs w:val="24"/>
          <w:lang w:val="en-US"/>
        </w:rPr>
        <w:t>3.</w:t>
      </w:r>
      <w:r>
        <w:rPr>
          <w:rFonts w:ascii="Arial" w:hAnsi="Arial" w:cs="Arial"/>
          <w:sz w:val="24"/>
          <w:szCs w:val="24"/>
          <w:lang w:val="en-US"/>
        </w:rPr>
        <w:t>2</w:t>
      </w:r>
      <w:r w:rsidR="0022333B">
        <w:rPr>
          <w:rFonts w:ascii="Arial" w:hAnsi="Arial" w:cs="Arial"/>
          <w:sz w:val="24"/>
          <w:szCs w:val="24"/>
          <w:lang w:val="en-US"/>
        </w:rPr>
        <w:t xml:space="preserve"> - </w:t>
      </w:r>
      <w:r w:rsidR="000D3254" w:rsidRPr="00515B5B">
        <w:rPr>
          <w:rFonts w:ascii="Arial" w:hAnsi="Arial" w:cs="Arial"/>
          <w:sz w:val="24"/>
          <w:szCs w:val="24"/>
          <w:lang w:val="en-US"/>
        </w:rPr>
        <w:t>Introd</w:t>
      </w:r>
      <w:r w:rsidRPr="00515B5B">
        <w:rPr>
          <w:rFonts w:ascii="Arial" w:hAnsi="Arial" w:cs="Arial"/>
          <w:sz w:val="24"/>
          <w:szCs w:val="24"/>
          <w:lang w:val="en-US"/>
        </w:rPr>
        <w:t>uction</w:t>
      </w:r>
      <w:r w:rsidR="0022333B">
        <w:rPr>
          <w:rFonts w:ascii="Arial" w:hAnsi="Arial" w:cs="Arial"/>
          <w:sz w:val="24"/>
          <w:szCs w:val="24"/>
          <w:lang w:val="en-US"/>
        </w:rPr>
        <w:tab/>
      </w:r>
      <w:r w:rsidRPr="00515B5B">
        <w:rPr>
          <w:rFonts w:ascii="Arial" w:hAnsi="Arial" w:cs="Arial"/>
          <w:sz w:val="24"/>
          <w:szCs w:val="24"/>
          <w:lang w:val="en-US"/>
        </w:rPr>
        <w:t>6</w:t>
      </w:r>
      <w:r w:rsidR="002E35AA">
        <w:rPr>
          <w:rFonts w:ascii="Arial" w:hAnsi="Arial" w:cs="Arial"/>
          <w:sz w:val="24"/>
          <w:szCs w:val="24"/>
          <w:lang w:val="en-US"/>
        </w:rPr>
        <w:t>8</w:t>
      </w:r>
    </w:p>
    <w:p w14:paraId="21D19CD7" w14:textId="645E69F0" w:rsidR="000D3254" w:rsidRPr="00515B5B" w:rsidRDefault="00515B5B" w:rsidP="004B65D2">
      <w:pPr>
        <w:tabs>
          <w:tab w:val="right" w:leader="dot" w:pos="8505"/>
        </w:tabs>
        <w:spacing w:after="0" w:line="360" w:lineRule="auto"/>
        <w:jc w:val="both"/>
        <w:rPr>
          <w:rFonts w:ascii="Arial" w:hAnsi="Arial" w:cs="Arial"/>
          <w:sz w:val="24"/>
          <w:szCs w:val="24"/>
          <w:lang w:val="en-US"/>
        </w:rPr>
      </w:pPr>
      <w:r w:rsidRPr="00515B5B">
        <w:rPr>
          <w:rFonts w:ascii="Arial" w:hAnsi="Arial" w:cs="Arial"/>
          <w:sz w:val="24"/>
          <w:szCs w:val="24"/>
          <w:lang w:val="en-US"/>
        </w:rPr>
        <w:t>3.</w:t>
      </w:r>
      <w:r>
        <w:rPr>
          <w:rFonts w:ascii="Arial" w:hAnsi="Arial" w:cs="Arial"/>
          <w:sz w:val="24"/>
          <w:szCs w:val="24"/>
          <w:lang w:val="en-US"/>
        </w:rPr>
        <w:t>3</w:t>
      </w:r>
      <w:r w:rsidR="0022333B">
        <w:rPr>
          <w:rFonts w:ascii="Arial" w:hAnsi="Arial" w:cs="Arial"/>
          <w:sz w:val="24"/>
          <w:szCs w:val="24"/>
          <w:lang w:val="en-US"/>
        </w:rPr>
        <w:t xml:space="preserve"> - </w:t>
      </w:r>
      <w:r w:rsidR="000D3254" w:rsidRPr="00515B5B">
        <w:rPr>
          <w:rFonts w:ascii="Arial" w:hAnsi="Arial" w:cs="Arial"/>
          <w:sz w:val="24"/>
          <w:szCs w:val="24"/>
          <w:lang w:val="en-US"/>
        </w:rPr>
        <w:t>Materia</w:t>
      </w:r>
      <w:r w:rsidRPr="00515B5B">
        <w:rPr>
          <w:rFonts w:ascii="Arial" w:hAnsi="Arial" w:cs="Arial"/>
          <w:sz w:val="24"/>
          <w:szCs w:val="24"/>
          <w:lang w:val="en-US"/>
        </w:rPr>
        <w:t>l and Methods</w:t>
      </w:r>
      <w:r w:rsidR="0022333B">
        <w:rPr>
          <w:rFonts w:ascii="Arial" w:hAnsi="Arial" w:cs="Arial"/>
          <w:sz w:val="24"/>
          <w:szCs w:val="24"/>
          <w:lang w:val="en-US"/>
        </w:rPr>
        <w:tab/>
      </w:r>
      <w:r w:rsidR="002E35AA">
        <w:rPr>
          <w:rFonts w:ascii="Arial" w:hAnsi="Arial" w:cs="Arial"/>
          <w:sz w:val="24"/>
          <w:szCs w:val="24"/>
          <w:lang w:val="en-US"/>
        </w:rPr>
        <w:t>70</w:t>
      </w:r>
    </w:p>
    <w:p w14:paraId="017AA1DA" w14:textId="3E2B45C9" w:rsidR="000D3254" w:rsidRPr="004B65D2" w:rsidRDefault="00515B5B"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3.4</w:t>
      </w:r>
      <w:r w:rsidR="0022333B">
        <w:rPr>
          <w:rFonts w:ascii="Arial" w:hAnsi="Arial" w:cs="Arial"/>
          <w:sz w:val="24"/>
          <w:szCs w:val="24"/>
          <w:lang w:val="en-US"/>
        </w:rPr>
        <w:t xml:space="preserve"> - </w:t>
      </w:r>
      <w:r w:rsidRPr="004B65D2">
        <w:rPr>
          <w:rFonts w:ascii="Arial" w:hAnsi="Arial" w:cs="Arial"/>
          <w:sz w:val="24"/>
          <w:szCs w:val="24"/>
          <w:lang w:val="en-US"/>
        </w:rPr>
        <w:t>Results</w:t>
      </w:r>
      <w:r w:rsidR="0022333B">
        <w:rPr>
          <w:rFonts w:ascii="Arial" w:hAnsi="Arial" w:cs="Arial"/>
          <w:sz w:val="24"/>
          <w:szCs w:val="24"/>
          <w:lang w:val="en-US"/>
        </w:rPr>
        <w:tab/>
      </w:r>
      <w:r w:rsidRPr="004B65D2">
        <w:rPr>
          <w:rFonts w:ascii="Arial" w:hAnsi="Arial" w:cs="Arial"/>
          <w:sz w:val="24"/>
          <w:szCs w:val="24"/>
          <w:lang w:val="en-US"/>
        </w:rPr>
        <w:t>7</w:t>
      </w:r>
      <w:r w:rsidR="002E35AA" w:rsidRPr="004B65D2">
        <w:rPr>
          <w:rFonts w:ascii="Arial" w:hAnsi="Arial" w:cs="Arial"/>
          <w:sz w:val="24"/>
          <w:szCs w:val="24"/>
          <w:lang w:val="en-US"/>
        </w:rPr>
        <w:t>4</w:t>
      </w:r>
    </w:p>
    <w:p w14:paraId="3EDA1BE0" w14:textId="1661BBA9" w:rsidR="00515B5B" w:rsidRPr="004B65D2" w:rsidRDefault="00515B5B"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3.5</w:t>
      </w:r>
      <w:r w:rsidR="0022333B">
        <w:rPr>
          <w:rFonts w:ascii="Arial" w:hAnsi="Arial" w:cs="Arial"/>
          <w:sz w:val="24"/>
          <w:szCs w:val="24"/>
          <w:lang w:val="en-US"/>
        </w:rPr>
        <w:t xml:space="preserve"> - </w:t>
      </w:r>
      <w:r w:rsidRPr="004B65D2">
        <w:rPr>
          <w:rFonts w:ascii="Arial" w:hAnsi="Arial" w:cs="Arial"/>
          <w:sz w:val="24"/>
          <w:szCs w:val="24"/>
          <w:lang w:val="en-US"/>
        </w:rPr>
        <w:t>Discussion</w:t>
      </w:r>
      <w:r w:rsidR="0022333B">
        <w:rPr>
          <w:rFonts w:ascii="Arial" w:hAnsi="Arial" w:cs="Arial"/>
          <w:sz w:val="24"/>
          <w:szCs w:val="24"/>
          <w:lang w:val="en-US"/>
        </w:rPr>
        <w:tab/>
      </w:r>
      <w:r w:rsidRPr="004B65D2">
        <w:rPr>
          <w:rFonts w:ascii="Arial" w:hAnsi="Arial" w:cs="Arial"/>
          <w:sz w:val="24"/>
          <w:szCs w:val="24"/>
          <w:lang w:val="en-US"/>
        </w:rPr>
        <w:t>7</w:t>
      </w:r>
      <w:r w:rsidR="002E35AA" w:rsidRPr="004B65D2">
        <w:rPr>
          <w:rFonts w:ascii="Arial" w:hAnsi="Arial" w:cs="Arial"/>
          <w:sz w:val="24"/>
          <w:szCs w:val="24"/>
          <w:lang w:val="en-US"/>
        </w:rPr>
        <w:t>9</w:t>
      </w:r>
    </w:p>
    <w:p w14:paraId="6360F45D" w14:textId="4F7CE54C" w:rsidR="00515B5B" w:rsidRPr="004B65D2" w:rsidRDefault="00515B5B"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3.6</w:t>
      </w:r>
      <w:r w:rsidR="0022333B">
        <w:rPr>
          <w:rFonts w:ascii="Arial" w:hAnsi="Arial" w:cs="Arial"/>
          <w:sz w:val="24"/>
          <w:szCs w:val="24"/>
          <w:lang w:val="en-US"/>
        </w:rPr>
        <w:t xml:space="preserve"> - </w:t>
      </w:r>
      <w:r w:rsidRPr="004B65D2">
        <w:rPr>
          <w:rFonts w:ascii="Arial" w:hAnsi="Arial" w:cs="Arial"/>
          <w:sz w:val="24"/>
          <w:szCs w:val="24"/>
          <w:lang w:val="en-US"/>
        </w:rPr>
        <w:t>Conclusion</w:t>
      </w:r>
      <w:r w:rsidR="0022333B">
        <w:rPr>
          <w:rFonts w:ascii="Arial" w:hAnsi="Arial" w:cs="Arial"/>
          <w:sz w:val="24"/>
          <w:szCs w:val="24"/>
          <w:lang w:val="en-US"/>
        </w:rPr>
        <w:tab/>
      </w:r>
      <w:r w:rsidR="002E35AA" w:rsidRPr="004B65D2">
        <w:rPr>
          <w:rFonts w:ascii="Arial" w:hAnsi="Arial" w:cs="Arial"/>
          <w:sz w:val="24"/>
          <w:szCs w:val="24"/>
          <w:lang w:val="en-US"/>
        </w:rPr>
        <w:t>82</w:t>
      </w:r>
    </w:p>
    <w:p w14:paraId="4A0B5A89" w14:textId="5C8D23A8" w:rsidR="00515B5B" w:rsidRPr="004B65D2" w:rsidRDefault="00515B5B"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3.7</w:t>
      </w:r>
      <w:r w:rsidR="0022333B">
        <w:rPr>
          <w:rFonts w:ascii="Arial" w:hAnsi="Arial" w:cs="Arial"/>
          <w:sz w:val="24"/>
          <w:szCs w:val="24"/>
          <w:lang w:val="en-US"/>
        </w:rPr>
        <w:t xml:space="preserve"> - </w:t>
      </w:r>
      <w:r w:rsidRPr="004B65D2">
        <w:rPr>
          <w:rFonts w:ascii="Arial" w:hAnsi="Arial" w:cs="Arial"/>
          <w:sz w:val="24"/>
          <w:szCs w:val="24"/>
          <w:lang w:val="en-US"/>
        </w:rPr>
        <w:t>Bibliographic References</w:t>
      </w:r>
      <w:r w:rsidR="0022333B">
        <w:rPr>
          <w:rFonts w:ascii="Arial" w:hAnsi="Arial" w:cs="Arial"/>
          <w:sz w:val="24"/>
          <w:szCs w:val="24"/>
          <w:lang w:val="en-US"/>
        </w:rPr>
        <w:tab/>
      </w:r>
      <w:r w:rsidRPr="004B65D2">
        <w:rPr>
          <w:rFonts w:ascii="Arial" w:hAnsi="Arial" w:cs="Arial"/>
          <w:sz w:val="24"/>
          <w:szCs w:val="24"/>
          <w:lang w:val="en-US"/>
        </w:rPr>
        <w:t>8</w:t>
      </w:r>
      <w:r w:rsidR="002E35AA" w:rsidRPr="004B65D2">
        <w:rPr>
          <w:rFonts w:ascii="Arial" w:hAnsi="Arial" w:cs="Arial"/>
          <w:sz w:val="24"/>
          <w:szCs w:val="24"/>
          <w:lang w:val="en-US"/>
        </w:rPr>
        <w:t>2</w:t>
      </w:r>
    </w:p>
    <w:p w14:paraId="1E65E9B7" w14:textId="0DFA006A" w:rsidR="00515B5B" w:rsidRPr="009B18A4" w:rsidRDefault="00515B5B" w:rsidP="004B65D2">
      <w:pPr>
        <w:tabs>
          <w:tab w:val="right" w:leader="dot" w:pos="8505"/>
        </w:tabs>
        <w:spacing w:after="0" w:line="360" w:lineRule="auto"/>
        <w:jc w:val="both"/>
        <w:rPr>
          <w:rFonts w:ascii="Arial" w:hAnsi="Arial" w:cs="Arial"/>
          <w:sz w:val="24"/>
          <w:szCs w:val="24"/>
        </w:rPr>
      </w:pPr>
      <w:r w:rsidRPr="009B18A4">
        <w:rPr>
          <w:rFonts w:ascii="Arial" w:hAnsi="Arial" w:cs="Arial"/>
          <w:sz w:val="24"/>
          <w:szCs w:val="24"/>
        </w:rPr>
        <w:t>3.8</w:t>
      </w:r>
      <w:r w:rsidR="0022333B" w:rsidRPr="009B18A4">
        <w:rPr>
          <w:rFonts w:ascii="Arial" w:hAnsi="Arial" w:cs="Arial"/>
          <w:sz w:val="24"/>
          <w:szCs w:val="24"/>
        </w:rPr>
        <w:t xml:space="preserve"> - </w:t>
      </w:r>
      <w:r w:rsidRPr="009B18A4">
        <w:rPr>
          <w:rFonts w:ascii="Arial" w:hAnsi="Arial" w:cs="Arial"/>
          <w:sz w:val="24"/>
          <w:szCs w:val="24"/>
        </w:rPr>
        <w:t>Appendix I</w:t>
      </w:r>
      <w:r w:rsidR="0022333B" w:rsidRPr="009B18A4">
        <w:rPr>
          <w:rFonts w:ascii="Arial" w:hAnsi="Arial" w:cs="Arial"/>
          <w:sz w:val="24"/>
          <w:szCs w:val="24"/>
        </w:rPr>
        <w:tab/>
      </w:r>
      <w:r w:rsidRPr="009B18A4">
        <w:rPr>
          <w:rFonts w:ascii="Arial" w:hAnsi="Arial" w:cs="Arial"/>
          <w:sz w:val="24"/>
          <w:szCs w:val="24"/>
        </w:rPr>
        <w:t>9</w:t>
      </w:r>
      <w:r w:rsidR="002E35AA" w:rsidRPr="009B18A4">
        <w:rPr>
          <w:rFonts w:ascii="Arial" w:hAnsi="Arial" w:cs="Arial"/>
          <w:sz w:val="24"/>
          <w:szCs w:val="24"/>
        </w:rPr>
        <w:t>2</w:t>
      </w:r>
    </w:p>
    <w:p w14:paraId="34F59952" w14:textId="7832678D" w:rsidR="00515B5B" w:rsidRPr="00EF2D3D" w:rsidRDefault="00515B5B" w:rsidP="004B65D2">
      <w:pPr>
        <w:tabs>
          <w:tab w:val="right" w:leader="dot" w:pos="8505"/>
        </w:tabs>
        <w:spacing w:after="0" w:line="360" w:lineRule="auto"/>
        <w:jc w:val="both"/>
        <w:rPr>
          <w:rFonts w:ascii="Arial" w:hAnsi="Arial" w:cs="Arial"/>
          <w:sz w:val="24"/>
          <w:szCs w:val="24"/>
        </w:rPr>
      </w:pPr>
      <w:r w:rsidRPr="00EF2D3D">
        <w:rPr>
          <w:rFonts w:ascii="Arial" w:hAnsi="Arial" w:cs="Arial"/>
          <w:b/>
          <w:bCs/>
          <w:sz w:val="24"/>
          <w:szCs w:val="24"/>
        </w:rPr>
        <w:t>4</w:t>
      </w:r>
      <w:r w:rsidRPr="00EF2D3D">
        <w:rPr>
          <w:rFonts w:ascii="Arial" w:hAnsi="Arial" w:cs="Arial"/>
          <w:b/>
          <w:bCs/>
          <w:sz w:val="24"/>
          <w:szCs w:val="24"/>
        </w:rPr>
        <w:tab/>
      </w:r>
      <w:r w:rsidR="0022333B">
        <w:rPr>
          <w:rFonts w:ascii="Arial" w:hAnsi="Arial" w:cs="Arial"/>
          <w:b/>
          <w:bCs/>
          <w:sz w:val="24"/>
          <w:szCs w:val="24"/>
        </w:rPr>
        <w:t xml:space="preserve"> - </w:t>
      </w:r>
      <w:r w:rsidRPr="00EF2D3D">
        <w:rPr>
          <w:rFonts w:ascii="Arial" w:hAnsi="Arial" w:cs="Arial"/>
          <w:b/>
          <w:bCs/>
          <w:sz w:val="24"/>
          <w:szCs w:val="24"/>
        </w:rPr>
        <w:t>CAPÍTULO III</w:t>
      </w:r>
      <w:r w:rsidRPr="00EF2D3D">
        <w:rPr>
          <w:rFonts w:ascii="Arial" w:hAnsi="Arial" w:cs="Arial"/>
          <w:sz w:val="24"/>
          <w:szCs w:val="24"/>
        </w:rPr>
        <w:t xml:space="preserve"> </w:t>
      </w:r>
      <w:r w:rsidR="00174C95" w:rsidRPr="00174C95">
        <w:rPr>
          <w:rFonts w:ascii="Arial" w:hAnsi="Arial" w:cs="Arial"/>
          <w:b/>
          <w:bCs/>
          <w:sz w:val="24"/>
          <w:szCs w:val="24"/>
        </w:rPr>
        <w:t>–</w:t>
      </w:r>
      <w:r w:rsidR="003828DB" w:rsidRPr="003828DB">
        <w:rPr>
          <w:rFonts w:ascii="Arial" w:eastAsia="Arial" w:hAnsi="Arial" w:cs="Arial"/>
          <w:b/>
          <w:bCs/>
          <w:color w:val="000000"/>
          <w:sz w:val="24"/>
          <w:szCs w:val="24"/>
        </w:rPr>
        <w:t xml:space="preserve"> </w:t>
      </w:r>
      <w:r w:rsidR="003828DB" w:rsidRPr="003828DB">
        <w:rPr>
          <w:rFonts w:ascii="Arial" w:hAnsi="Arial" w:cs="Arial"/>
          <w:sz w:val="24"/>
          <w:szCs w:val="24"/>
        </w:rPr>
        <w:t>Anuros e cavernas neotropicais: tópicos de história natural dos anuros habitantes do ambiente cavernícola</w:t>
      </w:r>
      <w:r w:rsidR="0022333B" w:rsidRPr="0022333B">
        <w:rPr>
          <w:rFonts w:ascii="Arial" w:hAnsi="Arial" w:cs="Arial"/>
          <w:sz w:val="24"/>
          <w:szCs w:val="24"/>
        </w:rPr>
        <w:tab/>
      </w:r>
      <w:r w:rsidR="00EF2D3D" w:rsidRPr="00EF2D3D">
        <w:rPr>
          <w:rFonts w:ascii="Arial" w:hAnsi="Arial" w:cs="Arial"/>
          <w:sz w:val="24"/>
          <w:szCs w:val="24"/>
        </w:rPr>
        <w:t>101</w:t>
      </w:r>
    </w:p>
    <w:p w14:paraId="0158EB93" w14:textId="1C595CA1" w:rsidR="00515B5B" w:rsidRPr="00EF2D3D" w:rsidRDefault="00EF2D3D" w:rsidP="004B65D2">
      <w:pPr>
        <w:tabs>
          <w:tab w:val="right" w:leader="dot" w:pos="8505"/>
        </w:tabs>
        <w:spacing w:after="0" w:line="360" w:lineRule="auto"/>
        <w:jc w:val="both"/>
        <w:rPr>
          <w:rFonts w:ascii="Arial" w:hAnsi="Arial" w:cs="Arial"/>
          <w:sz w:val="24"/>
          <w:szCs w:val="24"/>
        </w:rPr>
      </w:pPr>
      <w:r w:rsidRPr="00EF2D3D">
        <w:rPr>
          <w:rFonts w:ascii="Arial" w:hAnsi="Arial" w:cs="Arial"/>
          <w:sz w:val="24"/>
          <w:szCs w:val="24"/>
        </w:rPr>
        <w:t>4</w:t>
      </w:r>
      <w:r w:rsidR="00515B5B" w:rsidRPr="00EF2D3D">
        <w:rPr>
          <w:rFonts w:ascii="Arial" w:hAnsi="Arial" w:cs="Arial"/>
          <w:sz w:val="24"/>
          <w:szCs w:val="24"/>
        </w:rPr>
        <w:t>.1</w:t>
      </w:r>
      <w:r w:rsidR="0022333B">
        <w:rPr>
          <w:rFonts w:ascii="Arial" w:hAnsi="Arial" w:cs="Arial"/>
          <w:sz w:val="24"/>
          <w:szCs w:val="24"/>
        </w:rPr>
        <w:t xml:space="preserve"> - </w:t>
      </w:r>
      <w:r w:rsidR="00515B5B" w:rsidRPr="00EF2D3D">
        <w:rPr>
          <w:rFonts w:ascii="Arial" w:hAnsi="Arial" w:cs="Arial"/>
          <w:sz w:val="24"/>
          <w:szCs w:val="24"/>
        </w:rPr>
        <w:t>Abstract</w:t>
      </w:r>
      <w:r w:rsidRPr="00EF2D3D">
        <w:rPr>
          <w:rFonts w:ascii="Arial" w:hAnsi="Arial" w:cs="Arial"/>
          <w:sz w:val="24"/>
          <w:szCs w:val="24"/>
        </w:rPr>
        <w:t>/Resumo</w:t>
      </w:r>
      <w:r w:rsidR="0022333B" w:rsidRPr="0022333B">
        <w:rPr>
          <w:rFonts w:ascii="Arial" w:hAnsi="Arial" w:cs="Arial"/>
          <w:sz w:val="24"/>
          <w:szCs w:val="24"/>
        </w:rPr>
        <w:tab/>
      </w:r>
      <w:r w:rsidRPr="00EF2D3D">
        <w:rPr>
          <w:rFonts w:ascii="Arial" w:hAnsi="Arial" w:cs="Arial"/>
          <w:sz w:val="24"/>
          <w:szCs w:val="24"/>
        </w:rPr>
        <w:t>103</w:t>
      </w:r>
    </w:p>
    <w:p w14:paraId="4B52251E" w14:textId="13C13AA3" w:rsidR="00515B5B" w:rsidRPr="00EF2D3D" w:rsidRDefault="00EF2D3D" w:rsidP="004B65D2">
      <w:pPr>
        <w:tabs>
          <w:tab w:val="right" w:leader="dot" w:pos="8505"/>
        </w:tabs>
        <w:spacing w:after="0" w:line="360" w:lineRule="auto"/>
        <w:jc w:val="both"/>
        <w:rPr>
          <w:rFonts w:ascii="Arial" w:hAnsi="Arial" w:cs="Arial"/>
          <w:sz w:val="24"/>
          <w:szCs w:val="24"/>
        </w:rPr>
      </w:pPr>
      <w:r w:rsidRPr="00EF2D3D">
        <w:rPr>
          <w:rFonts w:ascii="Arial" w:hAnsi="Arial" w:cs="Arial"/>
          <w:sz w:val="24"/>
          <w:szCs w:val="24"/>
        </w:rPr>
        <w:t>4</w:t>
      </w:r>
      <w:r w:rsidR="00515B5B" w:rsidRPr="00EF2D3D">
        <w:rPr>
          <w:rFonts w:ascii="Arial" w:hAnsi="Arial" w:cs="Arial"/>
          <w:sz w:val="24"/>
          <w:szCs w:val="24"/>
        </w:rPr>
        <w:t>.2</w:t>
      </w:r>
      <w:r w:rsidR="0022333B">
        <w:rPr>
          <w:rFonts w:ascii="Arial" w:hAnsi="Arial" w:cs="Arial"/>
          <w:sz w:val="24"/>
          <w:szCs w:val="24"/>
        </w:rPr>
        <w:t xml:space="preserve"> - </w:t>
      </w:r>
      <w:r w:rsidR="00515B5B" w:rsidRPr="00EF2D3D">
        <w:rPr>
          <w:rFonts w:ascii="Arial" w:hAnsi="Arial" w:cs="Arial"/>
          <w:sz w:val="24"/>
          <w:szCs w:val="24"/>
        </w:rPr>
        <w:t>Introd</w:t>
      </w:r>
      <w:r w:rsidR="0022333B">
        <w:rPr>
          <w:rFonts w:ascii="Arial" w:hAnsi="Arial" w:cs="Arial"/>
          <w:sz w:val="24"/>
          <w:szCs w:val="24"/>
        </w:rPr>
        <w:t>ução</w:t>
      </w:r>
      <w:r w:rsidR="0022333B" w:rsidRPr="0022333B">
        <w:rPr>
          <w:rFonts w:ascii="Arial" w:hAnsi="Arial" w:cs="Arial"/>
          <w:sz w:val="24"/>
          <w:szCs w:val="24"/>
        </w:rPr>
        <w:tab/>
      </w:r>
      <w:r w:rsidRPr="00EF2D3D">
        <w:rPr>
          <w:rFonts w:ascii="Arial" w:hAnsi="Arial" w:cs="Arial"/>
          <w:sz w:val="24"/>
          <w:szCs w:val="24"/>
        </w:rPr>
        <w:t>104</w:t>
      </w:r>
    </w:p>
    <w:p w14:paraId="2966CB04" w14:textId="6D40AD9B" w:rsidR="00515B5B" w:rsidRPr="00EF2D3D" w:rsidRDefault="00A32F29" w:rsidP="004B65D2">
      <w:pPr>
        <w:tabs>
          <w:tab w:val="right" w:leader="dot" w:pos="8505"/>
        </w:tabs>
        <w:spacing w:after="0" w:line="360" w:lineRule="auto"/>
        <w:jc w:val="both"/>
        <w:rPr>
          <w:rFonts w:ascii="Arial" w:hAnsi="Arial" w:cs="Arial"/>
          <w:sz w:val="24"/>
          <w:szCs w:val="24"/>
        </w:rPr>
      </w:pPr>
      <w:r>
        <w:rPr>
          <w:rFonts w:ascii="Arial" w:hAnsi="Arial" w:cs="Arial"/>
          <w:sz w:val="24"/>
          <w:szCs w:val="24"/>
        </w:rPr>
        <w:t>4</w:t>
      </w:r>
      <w:r w:rsidR="00515B5B" w:rsidRPr="00EF2D3D">
        <w:rPr>
          <w:rFonts w:ascii="Arial" w:hAnsi="Arial" w:cs="Arial"/>
          <w:sz w:val="24"/>
          <w:szCs w:val="24"/>
        </w:rPr>
        <w:t>.3</w:t>
      </w:r>
      <w:r w:rsidR="0022333B">
        <w:rPr>
          <w:rFonts w:ascii="Arial" w:hAnsi="Arial" w:cs="Arial"/>
          <w:sz w:val="24"/>
          <w:szCs w:val="24"/>
        </w:rPr>
        <w:t xml:space="preserve"> - </w:t>
      </w:r>
      <w:r w:rsidR="00515B5B" w:rsidRPr="00EF2D3D">
        <w:rPr>
          <w:rFonts w:ascii="Arial" w:hAnsi="Arial" w:cs="Arial"/>
          <w:sz w:val="24"/>
          <w:szCs w:val="24"/>
        </w:rPr>
        <w:t>Materi</w:t>
      </w:r>
      <w:r w:rsidR="00EF2D3D" w:rsidRPr="00EF2D3D">
        <w:rPr>
          <w:rFonts w:ascii="Arial" w:hAnsi="Arial" w:cs="Arial"/>
          <w:sz w:val="24"/>
          <w:szCs w:val="24"/>
        </w:rPr>
        <w:t>ais e Método</w:t>
      </w:r>
      <w:r w:rsidR="0022333B">
        <w:rPr>
          <w:rFonts w:ascii="Arial" w:hAnsi="Arial" w:cs="Arial"/>
          <w:sz w:val="24"/>
          <w:szCs w:val="24"/>
        </w:rPr>
        <w:t>s</w:t>
      </w:r>
      <w:r w:rsidR="0022333B" w:rsidRPr="009B18A4">
        <w:rPr>
          <w:rFonts w:ascii="Arial" w:hAnsi="Arial" w:cs="Arial"/>
          <w:sz w:val="24"/>
          <w:szCs w:val="24"/>
        </w:rPr>
        <w:tab/>
      </w:r>
      <w:r w:rsidR="00EF2D3D" w:rsidRPr="00EF2D3D">
        <w:rPr>
          <w:rFonts w:ascii="Arial" w:hAnsi="Arial" w:cs="Arial"/>
          <w:sz w:val="24"/>
          <w:szCs w:val="24"/>
        </w:rPr>
        <w:t>107</w:t>
      </w:r>
    </w:p>
    <w:p w14:paraId="67871298" w14:textId="6463221F" w:rsidR="00515B5B" w:rsidRPr="00EF2D3D" w:rsidRDefault="00A32F29" w:rsidP="004B65D2">
      <w:pPr>
        <w:tabs>
          <w:tab w:val="right" w:leader="dot" w:pos="8505"/>
        </w:tabs>
        <w:spacing w:after="0" w:line="360" w:lineRule="auto"/>
        <w:jc w:val="both"/>
        <w:rPr>
          <w:rFonts w:ascii="Arial" w:hAnsi="Arial" w:cs="Arial"/>
          <w:sz w:val="24"/>
          <w:szCs w:val="24"/>
        </w:rPr>
      </w:pPr>
      <w:r>
        <w:rPr>
          <w:rFonts w:ascii="Arial" w:hAnsi="Arial" w:cs="Arial"/>
          <w:sz w:val="24"/>
          <w:szCs w:val="24"/>
        </w:rPr>
        <w:t>4</w:t>
      </w:r>
      <w:r w:rsidR="00515B5B" w:rsidRPr="00EF2D3D">
        <w:rPr>
          <w:rFonts w:ascii="Arial" w:hAnsi="Arial" w:cs="Arial"/>
          <w:sz w:val="24"/>
          <w:szCs w:val="24"/>
        </w:rPr>
        <w:t>.4</w:t>
      </w:r>
      <w:r w:rsidR="0022333B">
        <w:rPr>
          <w:rFonts w:ascii="Arial" w:hAnsi="Arial" w:cs="Arial"/>
          <w:sz w:val="24"/>
          <w:szCs w:val="24"/>
        </w:rPr>
        <w:t xml:space="preserve"> - </w:t>
      </w:r>
      <w:r w:rsidR="00515B5B" w:rsidRPr="00EF2D3D">
        <w:rPr>
          <w:rFonts w:ascii="Arial" w:hAnsi="Arial" w:cs="Arial"/>
          <w:sz w:val="24"/>
          <w:szCs w:val="24"/>
        </w:rPr>
        <w:t>Result</w:t>
      </w:r>
      <w:r w:rsidR="00EF2D3D" w:rsidRPr="00EF2D3D">
        <w:rPr>
          <w:rFonts w:ascii="Arial" w:hAnsi="Arial" w:cs="Arial"/>
          <w:sz w:val="24"/>
          <w:szCs w:val="24"/>
        </w:rPr>
        <w:t>ado</w:t>
      </w:r>
      <w:r w:rsidR="00515B5B" w:rsidRPr="00EF2D3D">
        <w:rPr>
          <w:rFonts w:ascii="Arial" w:hAnsi="Arial" w:cs="Arial"/>
          <w:sz w:val="24"/>
          <w:szCs w:val="24"/>
        </w:rPr>
        <w:t>s</w:t>
      </w:r>
      <w:r w:rsidR="0022333B" w:rsidRPr="0022333B">
        <w:rPr>
          <w:rFonts w:ascii="Arial" w:hAnsi="Arial" w:cs="Arial"/>
          <w:sz w:val="24"/>
          <w:szCs w:val="24"/>
        </w:rPr>
        <w:tab/>
      </w:r>
      <w:r w:rsidR="00EF2D3D" w:rsidRPr="00EF2D3D">
        <w:rPr>
          <w:rFonts w:ascii="Arial" w:hAnsi="Arial" w:cs="Arial"/>
          <w:sz w:val="24"/>
          <w:szCs w:val="24"/>
        </w:rPr>
        <w:t>109</w:t>
      </w:r>
    </w:p>
    <w:p w14:paraId="43E14F9F" w14:textId="1B266977" w:rsidR="00515B5B" w:rsidRPr="00EF2D3D" w:rsidRDefault="00A32F29" w:rsidP="004B65D2">
      <w:pPr>
        <w:tabs>
          <w:tab w:val="right" w:leader="dot" w:pos="8505"/>
        </w:tabs>
        <w:spacing w:after="0" w:line="360" w:lineRule="auto"/>
        <w:jc w:val="both"/>
        <w:rPr>
          <w:rFonts w:ascii="Arial" w:hAnsi="Arial" w:cs="Arial"/>
          <w:sz w:val="24"/>
          <w:szCs w:val="24"/>
        </w:rPr>
      </w:pPr>
      <w:r>
        <w:rPr>
          <w:rFonts w:ascii="Arial" w:hAnsi="Arial" w:cs="Arial"/>
          <w:sz w:val="24"/>
          <w:szCs w:val="24"/>
        </w:rPr>
        <w:t>4</w:t>
      </w:r>
      <w:r w:rsidR="00515B5B" w:rsidRPr="00EF2D3D">
        <w:rPr>
          <w:rFonts w:ascii="Arial" w:hAnsi="Arial" w:cs="Arial"/>
          <w:sz w:val="24"/>
          <w:szCs w:val="24"/>
        </w:rPr>
        <w:t>.5</w:t>
      </w:r>
      <w:r w:rsidR="0022333B">
        <w:rPr>
          <w:rFonts w:ascii="Arial" w:hAnsi="Arial" w:cs="Arial"/>
          <w:sz w:val="24"/>
          <w:szCs w:val="24"/>
        </w:rPr>
        <w:t xml:space="preserve"> - </w:t>
      </w:r>
      <w:r w:rsidR="00515B5B" w:rsidRPr="00EF2D3D">
        <w:rPr>
          <w:rFonts w:ascii="Arial" w:hAnsi="Arial" w:cs="Arial"/>
          <w:sz w:val="24"/>
          <w:szCs w:val="24"/>
        </w:rPr>
        <w:t>Discuss</w:t>
      </w:r>
      <w:r w:rsidR="00EF2D3D" w:rsidRPr="00EF2D3D">
        <w:rPr>
          <w:rFonts w:ascii="Arial" w:hAnsi="Arial" w:cs="Arial"/>
          <w:sz w:val="24"/>
          <w:szCs w:val="24"/>
        </w:rPr>
        <w:t>ão</w:t>
      </w:r>
      <w:r w:rsidR="0022333B" w:rsidRPr="0022333B">
        <w:rPr>
          <w:rFonts w:ascii="Arial" w:hAnsi="Arial" w:cs="Arial"/>
          <w:sz w:val="24"/>
          <w:szCs w:val="24"/>
        </w:rPr>
        <w:tab/>
      </w:r>
      <w:r w:rsidR="00EF2D3D" w:rsidRPr="00EF2D3D">
        <w:rPr>
          <w:rFonts w:ascii="Arial" w:hAnsi="Arial" w:cs="Arial"/>
          <w:sz w:val="24"/>
          <w:szCs w:val="24"/>
        </w:rPr>
        <w:t>111</w:t>
      </w:r>
    </w:p>
    <w:p w14:paraId="35B87103" w14:textId="7D2DE54D" w:rsidR="00515B5B" w:rsidRPr="00EF2D3D" w:rsidRDefault="00A32F29" w:rsidP="004B65D2">
      <w:pPr>
        <w:tabs>
          <w:tab w:val="right" w:leader="dot" w:pos="8505"/>
        </w:tabs>
        <w:spacing w:after="0" w:line="360" w:lineRule="auto"/>
        <w:jc w:val="both"/>
        <w:rPr>
          <w:rFonts w:ascii="Arial" w:hAnsi="Arial" w:cs="Arial"/>
          <w:sz w:val="24"/>
          <w:szCs w:val="24"/>
        </w:rPr>
      </w:pPr>
      <w:r>
        <w:rPr>
          <w:rFonts w:ascii="Arial" w:hAnsi="Arial" w:cs="Arial"/>
          <w:sz w:val="24"/>
          <w:szCs w:val="24"/>
        </w:rPr>
        <w:t>4</w:t>
      </w:r>
      <w:r w:rsidR="00515B5B" w:rsidRPr="00EF2D3D">
        <w:rPr>
          <w:rFonts w:ascii="Arial" w:hAnsi="Arial" w:cs="Arial"/>
          <w:sz w:val="24"/>
          <w:szCs w:val="24"/>
        </w:rPr>
        <w:t>.6</w:t>
      </w:r>
      <w:r w:rsidR="0022333B">
        <w:rPr>
          <w:rFonts w:ascii="Arial" w:hAnsi="Arial" w:cs="Arial"/>
          <w:sz w:val="24"/>
          <w:szCs w:val="24"/>
        </w:rPr>
        <w:t xml:space="preserve"> - </w:t>
      </w:r>
      <w:r w:rsidR="00515B5B" w:rsidRPr="00EF2D3D">
        <w:rPr>
          <w:rFonts w:ascii="Arial" w:hAnsi="Arial" w:cs="Arial"/>
          <w:sz w:val="24"/>
          <w:szCs w:val="24"/>
        </w:rPr>
        <w:t>Conclus</w:t>
      </w:r>
      <w:r w:rsidR="00EF2D3D" w:rsidRPr="00EF2D3D">
        <w:rPr>
          <w:rFonts w:ascii="Arial" w:hAnsi="Arial" w:cs="Arial"/>
          <w:sz w:val="24"/>
          <w:szCs w:val="24"/>
        </w:rPr>
        <w:t>ão</w:t>
      </w:r>
      <w:r w:rsidR="0022333B" w:rsidRPr="0022333B">
        <w:rPr>
          <w:rFonts w:ascii="Arial" w:hAnsi="Arial" w:cs="Arial"/>
          <w:sz w:val="24"/>
          <w:szCs w:val="24"/>
        </w:rPr>
        <w:tab/>
      </w:r>
      <w:r w:rsidR="00EF2D3D" w:rsidRPr="00EF2D3D">
        <w:rPr>
          <w:rFonts w:ascii="Arial" w:hAnsi="Arial" w:cs="Arial"/>
          <w:sz w:val="24"/>
          <w:szCs w:val="24"/>
        </w:rPr>
        <w:t>11</w:t>
      </w:r>
      <w:r w:rsidR="00EF2D3D">
        <w:rPr>
          <w:rFonts w:ascii="Arial" w:hAnsi="Arial" w:cs="Arial"/>
          <w:sz w:val="24"/>
          <w:szCs w:val="24"/>
        </w:rPr>
        <w:t>3</w:t>
      </w:r>
    </w:p>
    <w:p w14:paraId="7FD4494B" w14:textId="4BC1FD22" w:rsidR="00515B5B" w:rsidRPr="00EF2D3D" w:rsidRDefault="00A32F29" w:rsidP="004B65D2">
      <w:pPr>
        <w:tabs>
          <w:tab w:val="right" w:leader="dot" w:pos="8505"/>
        </w:tabs>
        <w:spacing w:after="0" w:line="360" w:lineRule="auto"/>
        <w:jc w:val="both"/>
        <w:rPr>
          <w:rFonts w:ascii="Arial" w:hAnsi="Arial" w:cs="Arial"/>
          <w:sz w:val="24"/>
          <w:szCs w:val="24"/>
        </w:rPr>
      </w:pPr>
      <w:r>
        <w:rPr>
          <w:rFonts w:ascii="Arial" w:hAnsi="Arial" w:cs="Arial"/>
          <w:sz w:val="24"/>
          <w:szCs w:val="24"/>
        </w:rPr>
        <w:t>4</w:t>
      </w:r>
      <w:r w:rsidR="00515B5B" w:rsidRPr="00EF2D3D">
        <w:rPr>
          <w:rFonts w:ascii="Arial" w:hAnsi="Arial" w:cs="Arial"/>
          <w:sz w:val="24"/>
          <w:szCs w:val="24"/>
        </w:rPr>
        <w:t>.7</w:t>
      </w:r>
      <w:r w:rsidR="0022333B">
        <w:rPr>
          <w:rFonts w:ascii="Arial" w:hAnsi="Arial" w:cs="Arial"/>
          <w:sz w:val="24"/>
          <w:szCs w:val="24"/>
        </w:rPr>
        <w:t xml:space="preserve"> - </w:t>
      </w:r>
      <w:r w:rsidR="00EF2D3D">
        <w:rPr>
          <w:rFonts w:ascii="Arial" w:hAnsi="Arial" w:cs="Arial"/>
          <w:sz w:val="24"/>
          <w:szCs w:val="24"/>
        </w:rPr>
        <w:t>Referência</w:t>
      </w:r>
      <w:r w:rsidR="0022333B">
        <w:rPr>
          <w:rFonts w:ascii="Arial" w:hAnsi="Arial" w:cs="Arial"/>
          <w:sz w:val="24"/>
          <w:szCs w:val="24"/>
        </w:rPr>
        <w:t xml:space="preserve"> </w:t>
      </w:r>
      <w:r w:rsidR="00EF2D3D">
        <w:rPr>
          <w:rFonts w:ascii="Arial" w:hAnsi="Arial" w:cs="Arial"/>
          <w:sz w:val="24"/>
          <w:szCs w:val="24"/>
        </w:rPr>
        <w:t>Bibliográfica</w:t>
      </w:r>
      <w:r w:rsidR="0022333B" w:rsidRPr="009B18A4">
        <w:rPr>
          <w:rFonts w:ascii="Arial" w:hAnsi="Arial" w:cs="Arial"/>
          <w:sz w:val="24"/>
          <w:szCs w:val="24"/>
        </w:rPr>
        <w:tab/>
      </w:r>
      <w:r w:rsidR="00EF2D3D">
        <w:rPr>
          <w:rFonts w:ascii="Arial" w:hAnsi="Arial" w:cs="Arial"/>
          <w:sz w:val="24"/>
          <w:szCs w:val="24"/>
        </w:rPr>
        <w:t>11</w:t>
      </w:r>
      <w:r w:rsidR="002E35AA">
        <w:rPr>
          <w:rFonts w:ascii="Arial" w:hAnsi="Arial" w:cs="Arial"/>
          <w:sz w:val="24"/>
          <w:szCs w:val="24"/>
        </w:rPr>
        <w:t>4</w:t>
      </w:r>
    </w:p>
    <w:p w14:paraId="0E0CADD9" w14:textId="01440762" w:rsidR="00515B5B" w:rsidRPr="00526E74" w:rsidRDefault="00A32F29" w:rsidP="004B65D2">
      <w:pPr>
        <w:tabs>
          <w:tab w:val="right" w:leader="dot" w:pos="8505"/>
        </w:tabs>
        <w:spacing w:after="0" w:line="360" w:lineRule="auto"/>
        <w:jc w:val="both"/>
        <w:rPr>
          <w:rFonts w:ascii="Arial" w:hAnsi="Arial" w:cs="Arial"/>
          <w:sz w:val="24"/>
          <w:szCs w:val="24"/>
          <w:lang w:val="en-US"/>
        </w:rPr>
      </w:pPr>
      <w:r w:rsidRPr="00526E74">
        <w:rPr>
          <w:rFonts w:ascii="Arial" w:hAnsi="Arial" w:cs="Arial"/>
          <w:sz w:val="24"/>
          <w:szCs w:val="24"/>
          <w:lang w:val="en-US"/>
        </w:rPr>
        <w:t>4</w:t>
      </w:r>
      <w:r w:rsidR="00515B5B" w:rsidRPr="00526E74">
        <w:rPr>
          <w:rFonts w:ascii="Arial" w:hAnsi="Arial" w:cs="Arial"/>
          <w:sz w:val="24"/>
          <w:szCs w:val="24"/>
          <w:lang w:val="en-US"/>
        </w:rPr>
        <w:t>.8</w:t>
      </w:r>
      <w:r w:rsidR="0022333B">
        <w:rPr>
          <w:rFonts w:ascii="Arial" w:hAnsi="Arial" w:cs="Arial"/>
          <w:sz w:val="24"/>
          <w:szCs w:val="24"/>
          <w:lang w:val="en-US"/>
        </w:rPr>
        <w:t xml:space="preserve"> - </w:t>
      </w:r>
      <w:r w:rsidR="00EF2D3D" w:rsidRPr="00526E74">
        <w:rPr>
          <w:rFonts w:ascii="Arial" w:hAnsi="Arial" w:cs="Arial"/>
          <w:sz w:val="24"/>
          <w:szCs w:val="24"/>
          <w:lang w:val="en-US"/>
        </w:rPr>
        <w:t>Anexo</w:t>
      </w:r>
      <w:r w:rsidR="00515B5B" w:rsidRPr="00526E74">
        <w:rPr>
          <w:rFonts w:ascii="Arial" w:hAnsi="Arial" w:cs="Arial"/>
          <w:sz w:val="24"/>
          <w:szCs w:val="24"/>
          <w:lang w:val="en-US"/>
        </w:rPr>
        <w:t xml:space="preserve"> I</w:t>
      </w:r>
      <w:r w:rsidR="0022333B">
        <w:rPr>
          <w:rFonts w:ascii="Arial" w:hAnsi="Arial" w:cs="Arial"/>
          <w:sz w:val="24"/>
          <w:szCs w:val="24"/>
          <w:lang w:val="en-US"/>
        </w:rPr>
        <w:tab/>
      </w:r>
      <w:r w:rsidRPr="00526E74">
        <w:rPr>
          <w:rFonts w:ascii="Arial" w:hAnsi="Arial" w:cs="Arial"/>
          <w:sz w:val="24"/>
          <w:szCs w:val="24"/>
          <w:lang w:val="en-US"/>
        </w:rPr>
        <w:t>11</w:t>
      </w:r>
      <w:r w:rsidR="002E35AA" w:rsidRPr="00526E74">
        <w:rPr>
          <w:rFonts w:ascii="Arial" w:hAnsi="Arial" w:cs="Arial"/>
          <w:sz w:val="24"/>
          <w:szCs w:val="24"/>
          <w:lang w:val="en-US"/>
        </w:rPr>
        <w:t>8</w:t>
      </w:r>
    </w:p>
    <w:p w14:paraId="17760B04" w14:textId="0149808E" w:rsidR="00515B5B" w:rsidRPr="00526E74" w:rsidRDefault="00A32F29" w:rsidP="004B65D2">
      <w:pPr>
        <w:tabs>
          <w:tab w:val="right" w:leader="dot" w:pos="8505"/>
        </w:tabs>
        <w:spacing w:after="0" w:line="360" w:lineRule="auto"/>
        <w:jc w:val="both"/>
        <w:rPr>
          <w:rFonts w:ascii="Arial" w:hAnsi="Arial" w:cs="Arial"/>
          <w:sz w:val="24"/>
          <w:szCs w:val="24"/>
          <w:lang w:val="en-US"/>
        </w:rPr>
      </w:pPr>
      <w:r w:rsidRPr="00526E74">
        <w:rPr>
          <w:rFonts w:ascii="Arial" w:hAnsi="Arial" w:cs="Arial"/>
          <w:sz w:val="24"/>
          <w:szCs w:val="24"/>
          <w:lang w:val="en-US"/>
        </w:rPr>
        <w:lastRenderedPageBreak/>
        <w:t>4</w:t>
      </w:r>
      <w:r w:rsidR="00515B5B" w:rsidRPr="00526E74">
        <w:rPr>
          <w:rFonts w:ascii="Arial" w:hAnsi="Arial" w:cs="Arial"/>
          <w:sz w:val="24"/>
          <w:szCs w:val="24"/>
          <w:lang w:val="en-US"/>
        </w:rPr>
        <w:t>.9</w:t>
      </w:r>
      <w:r w:rsidR="0022333B">
        <w:rPr>
          <w:rFonts w:ascii="Arial" w:hAnsi="Arial" w:cs="Arial"/>
          <w:sz w:val="24"/>
          <w:szCs w:val="24"/>
          <w:lang w:val="en-US"/>
        </w:rPr>
        <w:t xml:space="preserve"> - </w:t>
      </w:r>
      <w:r w:rsidRPr="00526E74">
        <w:rPr>
          <w:rFonts w:ascii="Arial" w:hAnsi="Arial" w:cs="Arial"/>
          <w:sz w:val="24"/>
          <w:szCs w:val="24"/>
          <w:lang w:val="en-US"/>
        </w:rPr>
        <w:t xml:space="preserve">Anexo </w:t>
      </w:r>
      <w:r w:rsidR="00515B5B" w:rsidRPr="00526E74">
        <w:rPr>
          <w:rFonts w:ascii="Arial" w:hAnsi="Arial" w:cs="Arial"/>
          <w:sz w:val="24"/>
          <w:szCs w:val="24"/>
          <w:lang w:val="en-US"/>
        </w:rPr>
        <w:t>II</w:t>
      </w:r>
      <w:r w:rsidR="0022333B">
        <w:rPr>
          <w:rFonts w:ascii="Arial" w:hAnsi="Arial" w:cs="Arial"/>
          <w:sz w:val="24"/>
          <w:szCs w:val="24"/>
          <w:lang w:val="en-US"/>
        </w:rPr>
        <w:tab/>
      </w:r>
      <w:r w:rsidRPr="00526E74">
        <w:rPr>
          <w:rFonts w:ascii="Arial" w:hAnsi="Arial" w:cs="Arial"/>
          <w:sz w:val="24"/>
          <w:szCs w:val="24"/>
          <w:lang w:val="en-US"/>
        </w:rPr>
        <w:t>1</w:t>
      </w:r>
      <w:r w:rsidR="002E35AA" w:rsidRPr="00526E74">
        <w:rPr>
          <w:rFonts w:ascii="Arial" w:hAnsi="Arial" w:cs="Arial"/>
          <w:sz w:val="24"/>
          <w:szCs w:val="24"/>
          <w:lang w:val="en-US"/>
        </w:rPr>
        <w:t>19</w:t>
      </w:r>
    </w:p>
    <w:p w14:paraId="301EE107" w14:textId="1FB0A4F4" w:rsidR="000D3254" w:rsidRPr="00EF2D3D" w:rsidRDefault="00EF2D3D" w:rsidP="004B65D2">
      <w:pPr>
        <w:tabs>
          <w:tab w:val="right" w:leader="dot" w:pos="8505"/>
        </w:tabs>
        <w:spacing w:after="0" w:line="360" w:lineRule="auto"/>
        <w:jc w:val="both"/>
        <w:rPr>
          <w:rFonts w:ascii="Arial" w:hAnsi="Arial" w:cs="Arial"/>
          <w:sz w:val="24"/>
          <w:szCs w:val="24"/>
          <w:lang w:val="en-US"/>
        </w:rPr>
      </w:pPr>
      <w:r>
        <w:rPr>
          <w:rFonts w:ascii="Arial" w:hAnsi="Arial" w:cs="Arial"/>
          <w:b/>
          <w:bCs/>
          <w:sz w:val="24"/>
          <w:szCs w:val="24"/>
          <w:lang w:val="en-US"/>
        </w:rPr>
        <w:t>5</w:t>
      </w:r>
      <w:r w:rsidR="0022333B">
        <w:rPr>
          <w:rFonts w:ascii="Arial" w:hAnsi="Arial" w:cs="Arial"/>
          <w:b/>
          <w:bCs/>
          <w:sz w:val="24"/>
          <w:szCs w:val="24"/>
          <w:lang w:val="en-US"/>
        </w:rPr>
        <w:t xml:space="preserve"> - </w:t>
      </w:r>
      <w:r>
        <w:rPr>
          <w:rFonts w:ascii="Arial" w:hAnsi="Arial" w:cs="Arial"/>
          <w:b/>
          <w:bCs/>
          <w:sz w:val="24"/>
          <w:szCs w:val="24"/>
          <w:lang w:val="en-US"/>
        </w:rPr>
        <w:tab/>
      </w:r>
      <w:r w:rsidR="000D3254" w:rsidRPr="00EF2D3D">
        <w:rPr>
          <w:rFonts w:ascii="Arial" w:hAnsi="Arial" w:cs="Arial"/>
          <w:b/>
          <w:bCs/>
          <w:sz w:val="24"/>
          <w:szCs w:val="24"/>
          <w:lang w:val="en-US"/>
        </w:rPr>
        <w:t>CAPÍTULO IV</w:t>
      </w:r>
      <w:r w:rsidR="000D3254" w:rsidRPr="00EF2D3D">
        <w:rPr>
          <w:rFonts w:ascii="Arial" w:hAnsi="Arial" w:cs="Arial"/>
          <w:sz w:val="24"/>
          <w:szCs w:val="24"/>
          <w:lang w:val="en-US"/>
        </w:rPr>
        <w:t xml:space="preserve"> </w:t>
      </w:r>
      <w:r w:rsidR="00174C95" w:rsidRPr="00843F38">
        <w:rPr>
          <w:rFonts w:ascii="Arial" w:hAnsi="Arial" w:cs="Arial"/>
          <w:b/>
          <w:bCs/>
          <w:sz w:val="24"/>
          <w:szCs w:val="24"/>
          <w:lang w:val="en-US"/>
        </w:rPr>
        <w:t>–</w:t>
      </w:r>
      <w:r w:rsidR="00174C95">
        <w:rPr>
          <w:rFonts w:ascii="Arial" w:hAnsi="Arial" w:cs="Arial"/>
          <w:b/>
          <w:bCs/>
          <w:sz w:val="24"/>
          <w:szCs w:val="24"/>
          <w:lang w:val="en-US"/>
        </w:rPr>
        <w:t xml:space="preserve"> </w:t>
      </w:r>
      <w:r w:rsidR="000D3254" w:rsidRPr="00EF2D3D">
        <w:rPr>
          <w:rFonts w:ascii="Arial" w:hAnsi="Arial" w:cs="Arial"/>
          <w:sz w:val="24"/>
          <w:szCs w:val="24"/>
          <w:lang w:val="en-US"/>
        </w:rPr>
        <w:t xml:space="preserve">The first observation of predation on </w:t>
      </w:r>
      <w:r w:rsidR="000D3254" w:rsidRPr="002E35AA">
        <w:rPr>
          <w:rFonts w:ascii="Arial" w:hAnsi="Arial" w:cs="Arial"/>
          <w:i/>
          <w:iCs/>
          <w:sz w:val="24"/>
          <w:szCs w:val="24"/>
          <w:lang w:val="en-US"/>
        </w:rPr>
        <w:t>Crossodactylus caramaschii</w:t>
      </w:r>
      <w:r w:rsidR="000D3254" w:rsidRPr="00EF2D3D">
        <w:rPr>
          <w:rFonts w:ascii="Arial" w:hAnsi="Arial" w:cs="Arial"/>
          <w:sz w:val="24"/>
          <w:szCs w:val="24"/>
          <w:lang w:val="en-US"/>
        </w:rPr>
        <w:t xml:space="preserve"> Bastos and Pombal, 1995 (Anura: Hylodidae) by a fishing spider (Araneae: Trechaleidae) in a neotropical cave</w:t>
      </w:r>
      <w:r w:rsidR="0022333B">
        <w:rPr>
          <w:rFonts w:ascii="Arial" w:hAnsi="Arial" w:cs="Arial"/>
          <w:sz w:val="24"/>
          <w:szCs w:val="24"/>
          <w:lang w:val="en-US"/>
        </w:rPr>
        <w:tab/>
        <w:t>135</w:t>
      </w:r>
    </w:p>
    <w:p w14:paraId="2BAB966C" w14:textId="4941BBA9" w:rsidR="000D3254" w:rsidRPr="004B65D2" w:rsidRDefault="00EF2D3D"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5.1</w:t>
      </w:r>
      <w:r w:rsidR="0022333B">
        <w:rPr>
          <w:rFonts w:ascii="Arial" w:hAnsi="Arial" w:cs="Arial"/>
          <w:sz w:val="24"/>
          <w:szCs w:val="24"/>
          <w:lang w:val="en-US"/>
        </w:rPr>
        <w:t xml:space="preserve"> - </w:t>
      </w:r>
      <w:r w:rsidR="000D3254" w:rsidRPr="0022333B">
        <w:rPr>
          <w:rFonts w:ascii="Arial" w:hAnsi="Arial" w:cs="Arial"/>
          <w:sz w:val="24"/>
          <w:szCs w:val="24"/>
          <w:lang w:val="en-US"/>
        </w:rPr>
        <w:t>Short Communication</w:t>
      </w:r>
      <w:r w:rsidR="0022333B">
        <w:rPr>
          <w:rFonts w:ascii="Arial" w:hAnsi="Arial" w:cs="Arial"/>
          <w:sz w:val="24"/>
          <w:szCs w:val="24"/>
          <w:lang w:val="en-US"/>
        </w:rPr>
        <w:tab/>
      </w:r>
      <w:r w:rsidRPr="004B65D2">
        <w:rPr>
          <w:rFonts w:ascii="Arial" w:hAnsi="Arial" w:cs="Arial"/>
          <w:sz w:val="24"/>
          <w:szCs w:val="24"/>
          <w:lang w:val="en-US"/>
        </w:rPr>
        <w:t>136</w:t>
      </w:r>
    </w:p>
    <w:p w14:paraId="70B66EA5" w14:textId="189DCE38" w:rsidR="000D3254" w:rsidRPr="004B65D2" w:rsidRDefault="00EF2D3D"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sz w:val="24"/>
          <w:szCs w:val="24"/>
          <w:lang w:val="en-US"/>
        </w:rPr>
        <w:t>5.2</w:t>
      </w:r>
      <w:r w:rsidR="0022333B">
        <w:rPr>
          <w:rFonts w:ascii="Arial" w:hAnsi="Arial" w:cs="Arial"/>
          <w:sz w:val="24"/>
          <w:szCs w:val="24"/>
          <w:lang w:val="en-US"/>
        </w:rPr>
        <w:t xml:space="preserve"> - </w:t>
      </w:r>
      <w:r w:rsidRPr="004B65D2">
        <w:rPr>
          <w:rFonts w:ascii="Arial" w:hAnsi="Arial" w:cs="Arial"/>
          <w:sz w:val="24"/>
          <w:szCs w:val="24"/>
          <w:lang w:val="en-US"/>
        </w:rPr>
        <w:t>References</w:t>
      </w:r>
      <w:r w:rsidR="0022333B">
        <w:rPr>
          <w:rFonts w:ascii="Arial" w:hAnsi="Arial" w:cs="Arial"/>
          <w:sz w:val="24"/>
          <w:szCs w:val="24"/>
          <w:lang w:val="en-US"/>
        </w:rPr>
        <w:tab/>
      </w:r>
      <w:r w:rsidRPr="004B65D2">
        <w:rPr>
          <w:rFonts w:ascii="Arial" w:hAnsi="Arial" w:cs="Arial"/>
          <w:sz w:val="24"/>
          <w:szCs w:val="24"/>
          <w:lang w:val="en-US"/>
        </w:rPr>
        <w:t>139</w:t>
      </w:r>
    </w:p>
    <w:p w14:paraId="589FCF15" w14:textId="23524687" w:rsidR="000D3254" w:rsidRPr="004B65D2" w:rsidRDefault="00EF2D3D" w:rsidP="004B65D2">
      <w:pPr>
        <w:tabs>
          <w:tab w:val="right" w:leader="dot" w:pos="8505"/>
        </w:tabs>
        <w:spacing w:after="0" w:line="360" w:lineRule="auto"/>
        <w:jc w:val="both"/>
        <w:rPr>
          <w:rFonts w:ascii="Arial" w:hAnsi="Arial" w:cs="Arial"/>
          <w:sz w:val="24"/>
          <w:szCs w:val="24"/>
          <w:lang w:val="en-US"/>
        </w:rPr>
      </w:pPr>
      <w:r w:rsidRPr="004B65D2">
        <w:rPr>
          <w:rFonts w:ascii="Arial" w:hAnsi="Arial" w:cs="Arial"/>
          <w:b/>
          <w:bCs/>
          <w:sz w:val="24"/>
          <w:szCs w:val="24"/>
          <w:lang w:val="en-US"/>
        </w:rPr>
        <w:t>6</w:t>
      </w:r>
      <w:r w:rsidR="0022333B">
        <w:rPr>
          <w:rFonts w:ascii="Arial" w:hAnsi="Arial" w:cs="Arial"/>
          <w:b/>
          <w:bCs/>
          <w:sz w:val="24"/>
          <w:szCs w:val="24"/>
          <w:lang w:val="en-US"/>
        </w:rPr>
        <w:t xml:space="preserve"> - </w:t>
      </w:r>
      <w:r w:rsidR="000D3254" w:rsidRPr="004B65D2">
        <w:rPr>
          <w:rFonts w:ascii="Arial" w:hAnsi="Arial" w:cs="Arial"/>
          <w:b/>
          <w:bCs/>
          <w:sz w:val="24"/>
          <w:szCs w:val="24"/>
          <w:lang w:val="en-US"/>
        </w:rPr>
        <w:t>CONCLUSÃO FINAL</w:t>
      </w:r>
      <w:r w:rsidR="0022333B">
        <w:rPr>
          <w:rFonts w:ascii="Arial" w:hAnsi="Arial" w:cs="Arial"/>
          <w:sz w:val="24"/>
          <w:szCs w:val="24"/>
          <w:lang w:val="en-US"/>
        </w:rPr>
        <w:tab/>
      </w:r>
      <w:r w:rsidRPr="004B65D2">
        <w:rPr>
          <w:rFonts w:ascii="Arial" w:hAnsi="Arial" w:cs="Arial"/>
          <w:sz w:val="24"/>
          <w:szCs w:val="24"/>
          <w:lang w:val="en-US"/>
        </w:rPr>
        <w:t>14</w:t>
      </w:r>
      <w:r w:rsidR="002E35AA" w:rsidRPr="004B65D2">
        <w:rPr>
          <w:rFonts w:ascii="Arial" w:hAnsi="Arial" w:cs="Arial"/>
          <w:sz w:val="24"/>
          <w:szCs w:val="24"/>
          <w:lang w:val="en-US"/>
        </w:rPr>
        <w:t>1</w:t>
      </w:r>
    </w:p>
    <w:p w14:paraId="05D83CE3" w14:textId="0F9BD055" w:rsidR="000D3254" w:rsidRPr="00A830C0" w:rsidRDefault="00EF2D3D" w:rsidP="004B65D2">
      <w:pPr>
        <w:tabs>
          <w:tab w:val="right" w:leader="dot" w:pos="8505"/>
        </w:tabs>
        <w:spacing w:after="0" w:line="360" w:lineRule="auto"/>
        <w:jc w:val="both"/>
        <w:rPr>
          <w:rFonts w:ascii="Arial" w:hAnsi="Arial" w:cs="Arial"/>
          <w:sz w:val="24"/>
          <w:szCs w:val="24"/>
        </w:rPr>
      </w:pPr>
      <w:r>
        <w:rPr>
          <w:rFonts w:ascii="Arial" w:hAnsi="Arial" w:cs="Arial"/>
          <w:b/>
          <w:bCs/>
          <w:sz w:val="24"/>
          <w:szCs w:val="24"/>
        </w:rPr>
        <w:t>7</w:t>
      </w:r>
      <w:r w:rsidR="0022333B">
        <w:rPr>
          <w:rFonts w:ascii="Arial" w:hAnsi="Arial" w:cs="Arial"/>
          <w:b/>
          <w:bCs/>
          <w:sz w:val="24"/>
          <w:szCs w:val="24"/>
        </w:rPr>
        <w:t xml:space="preserve"> - </w:t>
      </w:r>
      <w:r w:rsidR="000D3254" w:rsidRPr="00EF2D3D">
        <w:rPr>
          <w:rFonts w:ascii="Arial" w:hAnsi="Arial" w:cs="Arial"/>
          <w:b/>
          <w:bCs/>
          <w:sz w:val="24"/>
          <w:szCs w:val="24"/>
        </w:rPr>
        <w:t>REFERÊNCIAS BIBLIOGRÁFICAS</w:t>
      </w:r>
      <w:r w:rsidR="0022333B" w:rsidRPr="009B18A4">
        <w:rPr>
          <w:rFonts w:ascii="Arial" w:hAnsi="Arial" w:cs="Arial"/>
          <w:sz w:val="24"/>
          <w:szCs w:val="24"/>
        </w:rPr>
        <w:tab/>
      </w:r>
      <w:r w:rsidRPr="00EF2D3D">
        <w:rPr>
          <w:rFonts w:ascii="Arial" w:hAnsi="Arial" w:cs="Arial"/>
          <w:sz w:val="24"/>
          <w:szCs w:val="24"/>
        </w:rPr>
        <w:t>14</w:t>
      </w:r>
      <w:r w:rsidR="002E35AA">
        <w:rPr>
          <w:rFonts w:ascii="Arial" w:hAnsi="Arial" w:cs="Arial"/>
          <w:sz w:val="24"/>
          <w:szCs w:val="24"/>
        </w:rPr>
        <w:t>4</w:t>
      </w:r>
    </w:p>
    <w:p w14:paraId="1761D928" w14:textId="77777777" w:rsidR="00E7500D" w:rsidRPr="00A830C0" w:rsidRDefault="00E7500D" w:rsidP="00A830C0">
      <w:pPr>
        <w:spacing w:line="360" w:lineRule="auto"/>
        <w:jc w:val="center"/>
        <w:rPr>
          <w:rFonts w:ascii="Arial" w:hAnsi="Arial" w:cs="Arial"/>
          <w:b/>
          <w:bCs/>
          <w:sz w:val="24"/>
          <w:szCs w:val="24"/>
        </w:rPr>
      </w:pPr>
    </w:p>
    <w:p w14:paraId="1748236F" w14:textId="77777777" w:rsidR="00003EE8" w:rsidRDefault="00003EE8" w:rsidP="00A830C0">
      <w:pPr>
        <w:spacing w:line="360" w:lineRule="auto"/>
        <w:rPr>
          <w:rFonts w:ascii="Arial" w:hAnsi="Arial" w:cs="Arial"/>
          <w:b/>
          <w:bCs/>
          <w:sz w:val="24"/>
          <w:szCs w:val="24"/>
        </w:rPr>
      </w:pPr>
    </w:p>
    <w:p w14:paraId="34B74696" w14:textId="77777777" w:rsidR="00003EE8" w:rsidRDefault="00003EE8" w:rsidP="00A830C0">
      <w:pPr>
        <w:spacing w:line="360" w:lineRule="auto"/>
        <w:rPr>
          <w:rFonts w:ascii="Arial" w:hAnsi="Arial" w:cs="Arial"/>
          <w:b/>
          <w:bCs/>
          <w:sz w:val="24"/>
          <w:szCs w:val="24"/>
        </w:rPr>
        <w:sectPr w:rsidR="00003EE8" w:rsidSect="003B26E9">
          <w:footerReference w:type="default" r:id="rId51"/>
          <w:pgSz w:w="11906" w:h="16838"/>
          <w:pgMar w:top="1417" w:right="1701" w:bottom="1417" w:left="1701" w:header="708" w:footer="708" w:gutter="0"/>
          <w:cols w:space="708"/>
          <w:docGrid w:linePitch="360"/>
        </w:sectPr>
      </w:pPr>
    </w:p>
    <w:p w14:paraId="093D5CF4" w14:textId="77777777" w:rsidR="00C4250C" w:rsidRPr="00A830C0" w:rsidRDefault="00C4250C" w:rsidP="00A830C0">
      <w:pPr>
        <w:spacing w:line="360" w:lineRule="auto"/>
        <w:rPr>
          <w:rFonts w:ascii="Arial" w:hAnsi="Arial" w:cs="Arial"/>
          <w:b/>
          <w:bCs/>
          <w:sz w:val="24"/>
          <w:szCs w:val="24"/>
        </w:rPr>
      </w:pPr>
      <w:r w:rsidRPr="00003EE8">
        <w:rPr>
          <w:rFonts w:ascii="Arial" w:hAnsi="Arial" w:cs="Arial"/>
          <w:b/>
          <w:bCs/>
          <w:sz w:val="24"/>
          <w:szCs w:val="24"/>
        </w:rPr>
        <w:lastRenderedPageBreak/>
        <w:t>INTRODUÇÃO GERAL</w:t>
      </w:r>
    </w:p>
    <w:p w14:paraId="1223B750" w14:textId="79FAD117" w:rsidR="00C4250C" w:rsidRPr="00A830C0" w:rsidRDefault="00B44AB6" w:rsidP="0002147B">
      <w:pPr>
        <w:spacing w:after="0" w:line="360" w:lineRule="auto"/>
        <w:ind w:firstLine="708"/>
        <w:jc w:val="both"/>
        <w:rPr>
          <w:rFonts w:ascii="Arial" w:hAnsi="Arial" w:cs="Arial"/>
          <w:sz w:val="24"/>
          <w:szCs w:val="24"/>
        </w:rPr>
      </w:pPr>
      <w:r>
        <w:rPr>
          <w:rFonts w:ascii="Arial" w:hAnsi="Arial" w:cs="Arial"/>
          <w:sz w:val="24"/>
          <w:szCs w:val="24"/>
          <w:lang w:val="pt-PT"/>
        </w:rPr>
        <w:t>O ambiente subterrâneo natural</w:t>
      </w:r>
      <w:r w:rsidR="00C4250C" w:rsidRPr="00A830C0">
        <w:rPr>
          <w:rFonts w:ascii="Arial" w:hAnsi="Arial" w:cs="Arial"/>
          <w:sz w:val="24"/>
          <w:szCs w:val="24"/>
          <w:lang w:val="pt-PT"/>
        </w:rPr>
        <w:t xml:space="preserve"> compreende sistemas ecológicos complexos e dinâmicos com </w:t>
      </w:r>
      <w:r>
        <w:rPr>
          <w:rFonts w:ascii="Arial" w:hAnsi="Arial" w:cs="Arial"/>
          <w:sz w:val="24"/>
          <w:szCs w:val="24"/>
          <w:lang w:val="pt-PT"/>
        </w:rPr>
        <w:t>grande</w:t>
      </w:r>
      <w:r w:rsidR="00C4250C" w:rsidRPr="00A830C0">
        <w:rPr>
          <w:rFonts w:ascii="Arial" w:hAnsi="Arial" w:cs="Arial"/>
          <w:sz w:val="24"/>
          <w:szCs w:val="24"/>
          <w:lang w:val="pt-PT"/>
        </w:rPr>
        <w:t xml:space="preserve"> variação de características físicas e </w:t>
      </w:r>
      <w:r>
        <w:rPr>
          <w:rFonts w:ascii="Arial" w:hAnsi="Arial" w:cs="Arial"/>
          <w:sz w:val="24"/>
          <w:szCs w:val="24"/>
          <w:lang w:val="pt-PT"/>
        </w:rPr>
        <w:t>biológicas</w:t>
      </w:r>
      <w:r w:rsidR="00C4250C" w:rsidRPr="00A830C0">
        <w:rPr>
          <w:rFonts w:ascii="Arial" w:hAnsi="Arial" w:cs="Arial"/>
          <w:sz w:val="24"/>
          <w:szCs w:val="24"/>
          <w:lang w:val="pt-PT"/>
        </w:rPr>
        <w:t xml:space="preserve"> (Ferreira, 2005; Ortuño et al., 2013; Culver e Pipan, 2019). </w:t>
      </w:r>
      <w:r>
        <w:rPr>
          <w:rFonts w:ascii="Arial" w:hAnsi="Arial" w:cs="Arial"/>
          <w:sz w:val="24"/>
          <w:szCs w:val="24"/>
          <w:lang w:val="pt-PT"/>
        </w:rPr>
        <w:t>Compõe o ambiente cavernícola o</w:t>
      </w:r>
      <w:r w:rsidR="00C4250C" w:rsidRPr="00A830C0">
        <w:rPr>
          <w:rFonts w:ascii="Arial" w:hAnsi="Arial" w:cs="Arial"/>
          <w:sz w:val="24"/>
          <w:szCs w:val="24"/>
          <w:lang w:val="pt-PT"/>
        </w:rPr>
        <w:t xml:space="preserve"> conjunto de espaços </w:t>
      </w:r>
      <w:r>
        <w:rPr>
          <w:rFonts w:ascii="Arial" w:hAnsi="Arial" w:cs="Arial"/>
          <w:sz w:val="24"/>
          <w:szCs w:val="24"/>
          <w:lang w:val="pt-PT"/>
        </w:rPr>
        <w:t>inter-</w:t>
      </w:r>
      <w:r w:rsidR="00C4250C" w:rsidRPr="00A830C0">
        <w:rPr>
          <w:rFonts w:ascii="Arial" w:hAnsi="Arial" w:cs="Arial"/>
          <w:sz w:val="24"/>
          <w:szCs w:val="24"/>
          <w:lang w:val="pt-PT"/>
        </w:rPr>
        <w:t>conectados no espaço subterrâneo, preenchid</w:t>
      </w:r>
      <w:r w:rsidR="00381BDD">
        <w:rPr>
          <w:rFonts w:ascii="Arial" w:hAnsi="Arial" w:cs="Arial"/>
          <w:sz w:val="24"/>
          <w:szCs w:val="24"/>
          <w:lang w:val="pt-PT"/>
        </w:rPr>
        <w:t>o</w:t>
      </w:r>
      <w:r w:rsidR="00C4250C" w:rsidRPr="00A830C0">
        <w:rPr>
          <w:rFonts w:ascii="Arial" w:hAnsi="Arial" w:cs="Arial"/>
          <w:sz w:val="24"/>
          <w:szCs w:val="24"/>
          <w:lang w:val="pt-PT"/>
        </w:rPr>
        <w:t>s por água ou ar e consistem desde variações milimétricas como canalículos e fissuras até cavidades acessíveis ao homem (Juberthie e Decu, 1994; Juberthie, 2000; Culver e Pipan, 2009). Podem ser formadas em rochas de qualquer litologia por processos de dissolução química ou mecânicos como erosão, resfriamento de lava, sobreposição de rochas abatidas (Juberthie, 2000).</w:t>
      </w:r>
    </w:p>
    <w:p w14:paraId="7F3C3427" w14:textId="59D4DDA2" w:rsidR="00C4250C" w:rsidRPr="00A830C0" w:rsidRDefault="00C4250C" w:rsidP="0002147B">
      <w:pPr>
        <w:spacing w:after="0" w:line="360" w:lineRule="auto"/>
        <w:ind w:firstLine="708"/>
        <w:jc w:val="both"/>
        <w:rPr>
          <w:rFonts w:ascii="Arial" w:hAnsi="Arial" w:cs="Arial"/>
          <w:sz w:val="24"/>
          <w:szCs w:val="24"/>
          <w:lang w:val="pt-PT"/>
        </w:rPr>
      </w:pPr>
      <w:r w:rsidRPr="00A830C0">
        <w:rPr>
          <w:rFonts w:ascii="Arial" w:hAnsi="Arial" w:cs="Arial"/>
          <w:sz w:val="24"/>
          <w:szCs w:val="24"/>
          <w:lang w:val="pt-PT"/>
        </w:rPr>
        <w:t xml:space="preserve">O Brasil apresenta </w:t>
      </w:r>
      <w:r w:rsidR="00817536">
        <w:rPr>
          <w:rFonts w:ascii="Arial" w:hAnsi="Arial" w:cs="Arial"/>
          <w:sz w:val="24"/>
          <w:szCs w:val="24"/>
          <w:lang w:val="pt-PT"/>
        </w:rPr>
        <w:t xml:space="preserve">um </w:t>
      </w:r>
      <w:r w:rsidRPr="00A830C0">
        <w:rPr>
          <w:rFonts w:ascii="Arial" w:hAnsi="Arial" w:cs="Arial"/>
          <w:sz w:val="24"/>
          <w:szCs w:val="24"/>
          <w:lang w:val="pt-PT"/>
        </w:rPr>
        <w:t xml:space="preserve">elevado número de cavidades naturais quando comparado </w:t>
      </w:r>
      <w:r w:rsidR="00817536">
        <w:rPr>
          <w:rFonts w:ascii="Arial" w:hAnsi="Arial" w:cs="Arial"/>
          <w:sz w:val="24"/>
          <w:szCs w:val="24"/>
          <w:lang w:val="pt-PT"/>
        </w:rPr>
        <w:t xml:space="preserve">a </w:t>
      </w:r>
      <w:r w:rsidR="00F40FC7">
        <w:rPr>
          <w:rFonts w:ascii="Arial" w:hAnsi="Arial" w:cs="Arial"/>
          <w:sz w:val="24"/>
          <w:szCs w:val="24"/>
          <w:lang w:val="pt-PT"/>
        </w:rPr>
        <w:t>outros países</w:t>
      </w:r>
      <w:r w:rsidR="00817536">
        <w:rPr>
          <w:rFonts w:ascii="Arial" w:hAnsi="Arial" w:cs="Arial"/>
          <w:sz w:val="24"/>
          <w:szCs w:val="24"/>
          <w:lang w:val="pt-PT"/>
        </w:rPr>
        <w:t xml:space="preserve"> </w:t>
      </w:r>
      <w:r w:rsidRPr="00A830C0">
        <w:rPr>
          <w:rFonts w:ascii="Arial" w:hAnsi="Arial" w:cs="Arial"/>
          <w:sz w:val="24"/>
          <w:szCs w:val="24"/>
          <w:lang w:val="pt-PT"/>
        </w:rPr>
        <w:t xml:space="preserve">no cenário mundial, com um patrimônio espeleológico de </w:t>
      </w:r>
      <w:r w:rsidR="005A5FE7" w:rsidRPr="005A5FE7">
        <w:rPr>
          <w:rFonts w:ascii="Arial" w:hAnsi="Arial" w:cs="Arial"/>
          <w:sz w:val="24"/>
          <w:szCs w:val="24"/>
        </w:rPr>
        <w:t>23</w:t>
      </w:r>
      <w:r w:rsidR="005A5FE7">
        <w:rPr>
          <w:rFonts w:ascii="Arial" w:hAnsi="Arial" w:cs="Arial"/>
          <w:sz w:val="24"/>
          <w:szCs w:val="24"/>
        </w:rPr>
        <w:t>.</w:t>
      </w:r>
      <w:r w:rsidR="005A5FE7" w:rsidRPr="005A5FE7">
        <w:rPr>
          <w:rFonts w:ascii="Arial" w:hAnsi="Arial" w:cs="Arial"/>
          <w:sz w:val="24"/>
          <w:szCs w:val="24"/>
        </w:rPr>
        <w:t xml:space="preserve">278 </w:t>
      </w:r>
      <w:r w:rsidRPr="00A830C0">
        <w:rPr>
          <w:rFonts w:ascii="Arial" w:hAnsi="Arial" w:cs="Arial"/>
          <w:sz w:val="24"/>
          <w:szCs w:val="24"/>
          <w:lang w:val="pt-PT"/>
        </w:rPr>
        <w:t>cavidades cadastradas no Cadastro Nacional de Informações Espeleológicas (ICMBio, 202</w:t>
      </w:r>
      <w:r w:rsidR="005A5FE7">
        <w:rPr>
          <w:rFonts w:ascii="Arial" w:hAnsi="Arial" w:cs="Arial"/>
          <w:sz w:val="24"/>
          <w:szCs w:val="24"/>
          <w:lang w:val="pt-PT"/>
        </w:rPr>
        <w:t>2</w:t>
      </w:r>
      <w:r w:rsidRPr="00A830C0">
        <w:rPr>
          <w:rFonts w:ascii="Arial" w:hAnsi="Arial" w:cs="Arial"/>
          <w:sz w:val="24"/>
          <w:szCs w:val="24"/>
          <w:lang w:val="pt-PT"/>
        </w:rPr>
        <w:t>)</w:t>
      </w:r>
      <w:r w:rsidR="00817536">
        <w:rPr>
          <w:rFonts w:ascii="Arial" w:hAnsi="Arial" w:cs="Arial"/>
          <w:sz w:val="24"/>
          <w:szCs w:val="24"/>
          <w:lang w:val="pt-PT"/>
        </w:rPr>
        <w:t>.</w:t>
      </w:r>
      <w:r w:rsidRPr="00A830C0">
        <w:rPr>
          <w:rFonts w:ascii="Arial" w:hAnsi="Arial" w:cs="Arial"/>
          <w:sz w:val="24"/>
          <w:szCs w:val="24"/>
          <w:lang w:val="pt-PT"/>
        </w:rPr>
        <w:t xml:space="preserve"> </w:t>
      </w:r>
      <w:r w:rsidR="0031255E">
        <w:rPr>
          <w:rFonts w:ascii="Arial" w:hAnsi="Arial" w:cs="Arial"/>
          <w:sz w:val="24"/>
          <w:szCs w:val="24"/>
          <w:lang w:val="pt-PT"/>
        </w:rPr>
        <w:t>Porém com potencial para este número ser significativamente maior, uma vez que o país possui muitas áreas ainda não prospectadas e não catalogadas.</w:t>
      </w:r>
    </w:p>
    <w:p w14:paraId="43A9AFEF" w14:textId="679C2322" w:rsidR="00C4250C" w:rsidRPr="00A830C0" w:rsidRDefault="0031255E" w:rsidP="0002147B">
      <w:pPr>
        <w:spacing w:after="0" w:line="360" w:lineRule="auto"/>
        <w:ind w:firstLine="708"/>
        <w:jc w:val="both"/>
        <w:rPr>
          <w:rFonts w:ascii="Arial" w:hAnsi="Arial" w:cs="Arial"/>
          <w:sz w:val="24"/>
          <w:szCs w:val="24"/>
          <w:lang w:val="pt-PT"/>
        </w:rPr>
      </w:pPr>
      <w:r>
        <w:rPr>
          <w:rFonts w:ascii="Arial" w:hAnsi="Arial" w:cs="Arial"/>
          <w:sz w:val="24"/>
          <w:szCs w:val="24"/>
          <w:lang w:val="pt-PT"/>
        </w:rPr>
        <w:t>C</w:t>
      </w:r>
      <w:r w:rsidR="00C4250C" w:rsidRPr="00A830C0">
        <w:rPr>
          <w:rFonts w:ascii="Arial" w:hAnsi="Arial" w:cs="Arial"/>
          <w:sz w:val="24"/>
          <w:szCs w:val="24"/>
          <w:lang w:val="pt-PT"/>
        </w:rPr>
        <w:t>aracterísticas</w:t>
      </w:r>
      <w:r>
        <w:rPr>
          <w:rFonts w:ascii="Arial" w:hAnsi="Arial" w:cs="Arial"/>
          <w:sz w:val="24"/>
          <w:szCs w:val="24"/>
          <w:lang w:val="pt-PT"/>
        </w:rPr>
        <w:t xml:space="preserve"> singulares</w:t>
      </w:r>
      <w:r w:rsidR="00C4250C" w:rsidRPr="00A830C0">
        <w:rPr>
          <w:rFonts w:ascii="Arial" w:hAnsi="Arial" w:cs="Arial"/>
          <w:sz w:val="24"/>
          <w:szCs w:val="24"/>
          <w:lang w:val="pt-PT"/>
        </w:rPr>
        <w:t xml:space="preserve"> </w:t>
      </w:r>
      <w:r>
        <w:rPr>
          <w:rFonts w:ascii="Arial" w:hAnsi="Arial" w:cs="Arial"/>
          <w:sz w:val="24"/>
          <w:szCs w:val="24"/>
          <w:lang w:val="pt-PT"/>
        </w:rPr>
        <w:t>à</w:t>
      </w:r>
      <w:r w:rsidR="00C4250C" w:rsidRPr="00A830C0">
        <w:rPr>
          <w:rFonts w:ascii="Arial" w:hAnsi="Arial" w:cs="Arial"/>
          <w:sz w:val="24"/>
          <w:szCs w:val="24"/>
          <w:lang w:val="pt-PT"/>
        </w:rPr>
        <w:t xml:space="preserve">s cavernas </w:t>
      </w:r>
      <w:r>
        <w:rPr>
          <w:rFonts w:ascii="Arial" w:hAnsi="Arial" w:cs="Arial"/>
          <w:sz w:val="24"/>
          <w:szCs w:val="24"/>
          <w:lang w:val="pt-PT"/>
        </w:rPr>
        <w:t xml:space="preserve">são </w:t>
      </w:r>
      <w:r w:rsidR="00C4250C" w:rsidRPr="00A830C0">
        <w:rPr>
          <w:rFonts w:ascii="Arial" w:hAnsi="Arial" w:cs="Arial"/>
          <w:sz w:val="24"/>
          <w:szCs w:val="24"/>
          <w:lang w:val="pt-PT"/>
        </w:rPr>
        <w:t xml:space="preserve">elevadas estabilidades nas condições ambientais, tais como temperatura </w:t>
      </w:r>
      <w:r w:rsidR="00817536">
        <w:rPr>
          <w:rFonts w:ascii="Arial" w:hAnsi="Arial" w:cs="Arial"/>
          <w:sz w:val="24"/>
          <w:szCs w:val="24"/>
          <w:lang w:val="pt-PT"/>
        </w:rPr>
        <w:t>constante e amena</w:t>
      </w:r>
      <w:r w:rsidR="00C4250C" w:rsidRPr="00A830C0">
        <w:rPr>
          <w:rFonts w:ascii="Arial" w:hAnsi="Arial" w:cs="Arial"/>
          <w:sz w:val="24"/>
          <w:szCs w:val="24"/>
          <w:lang w:val="pt-PT"/>
        </w:rPr>
        <w:t>, úmidade relativa do ar próxima da saturação, ausência permanente de luz natural e baixa ou nenhuma produção de energia primária</w:t>
      </w:r>
      <w:r w:rsidR="00817536">
        <w:rPr>
          <w:rFonts w:ascii="Arial" w:hAnsi="Arial" w:cs="Arial"/>
          <w:sz w:val="24"/>
          <w:szCs w:val="24"/>
          <w:lang w:val="pt-PT"/>
        </w:rPr>
        <w:t xml:space="preserve"> nas zonas mais profundas</w:t>
      </w:r>
      <w:r w:rsidR="00C4250C" w:rsidRPr="00A830C0">
        <w:rPr>
          <w:rFonts w:ascii="Arial" w:hAnsi="Arial" w:cs="Arial"/>
          <w:sz w:val="24"/>
          <w:szCs w:val="24"/>
          <w:lang w:val="pt-PT"/>
        </w:rPr>
        <w:t xml:space="preserve"> (Poulson e White, 1969; Tobin et al., 2013, Culver e Pipan, 2019). O a</w:t>
      </w:r>
      <w:r>
        <w:rPr>
          <w:rFonts w:ascii="Arial" w:hAnsi="Arial" w:cs="Arial"/>
          <w:sz w:val="24"/>
          <w:szCs w:val="24"/>
          <w:lang w:val="pt-PT"/>
        </w:rPr>
        <w:t>porte</w:t>
      </w:r>
      <w:r w:rsidR="00C4250C" w:rsidRPr="00A830C0">
        <w:rPr>
          <w:rFonts w:ascii="Arial" w:hAnsi="Arial" w:cs="Arial"/>
          <w:sz w:val="24"/>
          <w:szCs w:val="24"/>
          <w:lang w:val="pt-PT"/>
        </w:rPr>
        <w:t xml:space="preserve"> energético do sistema é dependente dos mecanismos </w:t>
      </w:r>
      <w:r w:rsidR="00817536">
        <w:rPr>
          <w:rFonts w:ascii="Arial" w:hAnsi="Arial" w:cs="Arial"/>
          <w:sz w:val="24"/>
          <w:szCs w:val="24"/>
          <w:lang w:val="pt-PT"/>
        </w:rPr>
        <w:t>alóctones</w:t>
      </w:r>
      <w:r w:rsidR="00C4250C" w:rsidRPr="00A830C0">
        <w:rPr>
          <w:rFonts w:ascii="Arial" w:hAnsi="Arial" w:cs="Arial"/>
          <w:sz w:val="24"/>
          <w:szCs w:val="24"/>
          <w:lang w:val="pt-PT"/>
        </w:rPr>
        <w:t xml:space="preserve"> principalmente pelos sistemas de drenagem que carream matéria orgânica, além de fezes e carcaças de animais que transitam neste ambiente ou eventualmente caem nas cavidades (Culver e Pipan, 2009; Culver e Pipan, 2019). </w:t>
      </w:r>
      <w:r w:rsidR="00817536">
        <w:rPr>
          <w:rFonts w:ascii="Arial" w:hAnsi="Arial" w:cs="Arial"/>
          <w:sz w:val="24"/>
          <w:szCs w:val="24"/>
          <w:lang w:val="pt-PT"/>
        </w:rPr>
        <w:t>A variação do tamanho e</w:t>
      </w:r>
      <w:r w:rsidR="00C4250C" w:rsidRPr="00A830C0">
        <w:rPr>
          <w:rFonts w:ascii="Arial" w:hAnsi="Arial" w:cs="Arial"/>
          <w:sz w:val="24"/>
          <w:szCs w:val="24"/>
          <w:lang w:val="pt-PT"/>
        </w:rPr>
        <w:t xml:space="preserve"> quantidade de entradas </w:t>
      </w:r>
      <w:r w:rsidR="00817536">
        <w:rPr>
          <w:rFonts w:ascii="Arial" w:hAnsi="Arial" w:cs="Arial"/>
          <w:sz w:val="24"/>
          <w:szCs w:val="24"/>
          <w:lang w:val="pt-PT"/>
        </w:rPr>
        <w:t>das cavidades</w:t>
      </w:r>
      <w:r w:rsidR="00C4250C" w:rsidRPr="00A830C0">
        <w:rPr>
          <w:rFonts w:ascii="Arial" w:hAnsi="Arial" w:cs="Arial"/>
          <w:sz w:val="24"/>
          <w:szCs w:val="24"/>
          <w:lang w:val="pt-PT"/>
        </w:rPr>
        <w:t xml:space="preserve"> (incluindo a captação de rios para o sistema)</w:t>
      </w:r>
      <w:r w:rsidR="00817536">
        <w:rPr>
          <w:rFonts w:ascii="Arial" w:hAnsi="Arial" w:cs="Arial"/>
          <w:sz w:val="24"/>
          <w:szCs w:val="24"/>
          <w:lang w:val="pt-PT"/>
        </w:rPr>
        <w:t xml:space="preserve"> </w:t>
      </w:r>
      <w:r w:rsidR="00C4250C" w:rsidRPr="00A830C0">
        <w:rPr>
          <w:rFonts w:ascii="Arial" w:hAnsi="Arial" w:cs="Arial"/>
          <w:sz w:val="24"/>
          <w:szCs w:val="24"/>
          <w:lang w:val="pt-PT"/>
        </w:rPr>
        <w:t>e o abastecimento energético do sistema influenciará a heterogeneidade do habitat</w:t>
      </w:r>
      <w:r w:rsidR="00817536">
        <w:rPr>
          <w:rFonts w:ascii="Arial" w:hAnsi="Arial" w:cs="Arial"/>
          <w:sz w:val="24"/>
          <w:szCs w:val="24"/>
          <w:lang w:val="pt-PT"/>
        </w:rPr>
        <w:t xml:space="preserve"> do ambiente</w:t>
      </w:r>
      <w:r w:rsidR="00C4250C" w:rsidRPr="00A830C0">
        <w:rPr>
          <w:rFonts w:ascii="Arial" w:hAnsi="Arial" w:cs="Arial"/>
          <w:sz w:val="24"/>
          <w:szCs w:val="24"/>
          <w:lang w:val="pt-PT"/>
        </w:rPr>
        <w:t xml:space="preserve"> e por sua vez a abundância e riqueza da fauna cavernícola (Gibert e Deharveng, 2002; Silva e Ferreira, 2016; Sperandei, 2019). </w:t>
      </w:r>
      <w:r w:rsidR="00F40FC7">
        <w:rPr>
          <w:rFonts w:ascii="Arial" w:hAnsi="Arial" w:cs="Arial"/>
          <w:sz w:val="24"/>
          <w:szCs w:val="24"/>
          <w:lang w:val="pt-PT"/>
        </w:rPr>
        <w:t>Hábitos dos anuros que</w:t>
      </w:r>
      <w:r w:rsidR="00F40FC7" w:rsidRPr="00A830C0">
        <w:rPr>
          <w:rFonts w:ascii="Arial" w:hAnsi="Arial" w:cs="Arial"/>
          <w:sz w:val="24"/>
          <w:szCs w:val="24"/>
          <w:lang w:val="pt-PT"/>
        </w:rPr>
        <w:t xml:space="preserve"> facilitam o sucesso de colonização como </w:t>
      </w:r>
      <w:r w:rsidR="00F40FC7">
        <w:rPr>
          <w:rFonts w:ascii="Arial" w:hAnsi="Arial" w:cs="Arial"/>
          <w:sz w:val="24"/>
          <w:szCs w:val="24"/>
          <w:lang w:val="pt-PT"/>
        </w:rPr>
        <w:t>ser</w:t>
      </w:r>
      <w:r w:rsidR="00F40FC7" w:rsidRPr="00A830C0">
        <w:rPr>
          <w:rFonts w:ascii="Arial" w:hAnsi="Arial" w:cs="Arial"/>
          <w:sz w:val="24"/>
          <w:szCs w:val="24"/>
          <w:lang w:val="pt-PT"/>
        </w:rPr>
        <w:t xml:space="preserve"> noturno e/ou criptico, </w:t>
      </w:r>
      <w:r w:rsidR="00F40FC7">
        <w:rPr>
          <w:rFonts w:ascii="Arial" w:hAnsi="Arial" w:cs="Arial"/>
          <w:sz w:val="24"/>
          <w:szCs w:val="24"/>
          <w:lang w:val="pt-PT"/>
        </w:rPr>
        <w:t xml:space="preserve">possuir </w:t>
      </w:r>
      <w:r w:rsidR="00F40FC7" w:rsidRPr="00A830C0">
        <w:rPr>
          <w:rFonts w:ascii="Arial" w:hAnsi="Arial" w:cs="Arial"/>
          <w:sz w:val="24"/>
          <w:szCs w:val="24"/>
          <w:lang w:val="pt-PT"/>
        </w:rPr>
        <w:t xml:space="preserve">orientação não-visual, </w:t>
      </w:r>
      <w:r w:rsidR="00F40FC7">
        <w:rPr>
          <w:rFonts w:ascii="Arial" w:hAnsi="Arial" w:cs="Arial"/>
          <w:sz w:val="24"/>
          <w:szCs w:val="24"/>
          <w:lang w:val="pt-PT"/>
        </w:rPr>
        <w:t>tolerar</w:t>
      </w:r>
      <w:r w:rsidR="00F40FC7" w:rsidRPr="00A830C0">
        <w:rPr>
          <w:rFonts w:ascii="Arial" w:hAnsi="Arial" w:cs="Arial"/>
          <w:sz w:val="24"/>
          <w:szCs w:val="24"/>
          <w:lang w:val="pt-PT"/>
        </w:rPr>
        <w:t xml:space="preserve"> altas umidades e dieta generalista (Cullingford, 1962).</w:t>
      </w:r>
      <w:r w:rsidR="00C4250C" w:rsidRPr="00A830C0">
        <w:rPr>
          <w:rFonts w:ascii="Arial" w:hAnsi="Arial" w:cs="Arial"/>
          <w:sz w:val="24"/>
          <w:szCs w:val="24"/>
          <w:lang w:val="pt-PT"/>
        </w:rPr>
        <w:t xml:space="preserve">Somadas estas características </w:t>
      </w:r>
      <w:r w:rsidR="00C4250C" w:rsidRPr="00A830C0">
        <w:rPr>
          <w:rFonts w:ascii="Arial" w:hAnsi="Arial" w:cs="Arial"/>
          <w:sz w:val="24"/>
          <w:szCs w:val="24"/>
          <w:lang w:val="pt-PT"/>
        </w:rPr>
        <w:lastRenderedPageBreak/>
        <w:t>nos indica</w:t>
      </w:r>
      <w:r>
        <w:rPr>
          <w:rFonts w:ascii="Arial" w:hAnsi="Arial" w:cs="Arial"/>
          <w:sz w:val="24"/>
          <w:szCs w:val="24"/>
          <w:lang w:val="pt-PT"/>
        </w:rPr>
        <w:t xml:space="preserve"> que espécies para ocupar e permanecer neste ambiente possuem</w:t>
      </w:r>
      <w:r w:rsidR="00C4250C" w:rsidRPr="00A830C0">
        <w:rPr>
          <w:rFonts w:ascii="Arial" w:hAnsi="Arial" w:cs="Arial"/>
          <w:sz w:val="24"/>
          <w:szCs w:val="24"/>
          <w:lang w:val="pt-PT"/>
        </w:rPr>
        <w:t xml:space="preserve"> pré-adaptação de ordem morfológica ou fisiológica </w:t>
      </w:r>
      <w:r w:rsidR="00381BDD">
        <w:rPr>
          <w:rFonts w:ascii="Arial" w:hAnsi="Arial" w:cs="Arial"/>
          <w:sz w:val="24"/>
          <w:szCs w:val="24"/>
          <w:lang w:val="pt-PT"/>
        </w:rPr>
        <w:t>à</w:t>
      </w:r>
      <w:r w:rsidR="00C4250C" w:rsidRPr="00A830C0">
        <w:rPr>
          <w:rFonts w:ascii="Arial" w:hAnsi="Arial" w:cs="Arial"/>
          <w:sz w:val="24"/>
          <w:szCs w:val="24"/>
          <w:lang w:val="pt-PT"/>
        </w:rPr>
        <w:t>s condições do ambiente subterrâneo (Barr, 1968; Prous et al., 2004)</w:t>
      </w:r>
      <w:r w:rsidR="00817536">
        <w:rPr>
          <w:rFonts w:ascii="Arial" w:hAnsi="Arial" w:cs="Arial"/>
          <w:sz w:val="24"/>
          <w:szCs w:val="24"/>
          <w:lang w:val="pt-PT"/>
        </w:rPr>
        <w:t xml:space="preserve">. </w:t>
      </w:r>
    </w:p>
    <w:p w14:paraId="5FCF2FBA" w14:textId="49671B95" w:rsidR="00C4250C" w:rsidRPr="00A830C0" w:rsidRDefault="00F40FC7" w:rsidP="0002147B">
      <w:pPr>
        <w:spacing w:after="0" w:line="360" w:lineRule="auto"/>
        <w:ind w:firstLine="708"/>
        <w:jc w:val="both"/>
        <w:rPr>
          <w:rFonts w:ascii="Arial" w:hAnsi="Arial" w:cs="Arial"/>
          <w:sz w:val="24"/>
          <w:szCs w:val="24"/>
          <w:lang w:val="pt-PT"/>
        </w:rPr>
      </w:pPr>
      <w:r>
        <w:rPr>
          <w:rFonts w:ascii="Arial" w:hAnsi="Arial" w:cs="Arial"/>
          <w:sz w:val="24"/>
          <w:szCs w:val="24"/>
          <w:lang w:val="pt-PT"/>
        </w:rPr>
        <w:t>O</w:t>
      </w:r>
      <w:r w:rsidR="005F3A59">
        <w:rPr>
          <w:rFonts w:ascii="Arial" w:hAnsi="Arial" w:cs="Arial"/>
          <w:sz w:val="24"/>
          <w:szCs w:val="24"/>
          <w:lang w:val="pt-PT"/>
        </w:rPr>
        <w:t xml:space="preserve"> </w:t>
      </w:r>
      <w:r w:rsidR="00C4250C" w:rsidRPr="00BE2B4F">
        <w:rPr>
          <w:rFonts w:ascii="Arial" w:hAnsi="Arial" w:cs="Arial"/>
          <w:sz w:val="24"/>
          <w:szCs w:val="24"/>
          <w:lang w:val="pt-PT"/>
        </w:rPr>
        <w:t>meio hipógeo apresenta três “zonas” com diferenças bióticas e abióticas</w:t>
      </w:r>
      <w:r w:rsidR="005F3A59" w:rsidRPr="00BE2B4F">
        <w:rPr>
          <w:rFonts w:ascii="Arial" w:hAnsi="Arial" w:cs="Arial"/>
          <w:sz w:val="24"/>
          <w:szCs w:val="24"/>
          <w:lang w:val="pt-PT"/>
        </w:rPr>
        <w:t xml:space="preserve"> baseadas na incidência de luz natural</w:t>
      </w:r>
      <w:r>
        <w:rPr>
          <w:rFonts w:ascii="Arial" w:hAnsi="Arial" w:cs="Arial"/>
          <w:sz w:val="24"/>
          <w:szCs w:val="24"/>
          <w:lang w:val="pt-PT"/>
        </w:rPr>
        <w:t xml:space="preserve">. 1 - </w:t>
      </w:r>
      <w:r w:rsidR="00C4250C" w:rsidRPr="00BE2B4F">
        <w:rPr>
          <w:rFonts w:ascii="Arial" w:hAnsi="Arial" w:cs="Arial"/>
          <w:sz w:val="24"/>
          <w:szCs w:val="24"/>
          <w:lang w:val="pt-PT"/>
        </w:rPr>
        <w:t>a zona de entrada (zona fótica) com in</w:t>
      </w:r>
      <w:r w:rsidR="00BE2B4F" w:rsidRPr="00BE2B4F">
        <w:rPr>
          <w:rFonts w:ascii="Arial" w:hAnsi="Arial" w:cs="Arial"/>
          <w:sz w:val="24"/>
          <w:szCs w:val="24"/>
          <w:lang w:val="pt-PT"/>
        </w:rPr>
        <w:t>c</w:t>
      </w:r>
      <w:r w:rsidR="00C4250C" w:rsidRPr="00BE2B4F">
        <w:rPr>
          <w:rFonts w:ascii="Arial" w:hAnsi="Arial" w:cs="Arial"/>
          <w:sz w:val="24"/>
          <w:szCs w:val="24"/>
          <w:lang w:val="pt-PT"/>
        </w:rPr>
        <w:t>idência direta de luz solar, crescimento de pequenos líquens e até vegetais, alta inf</w:t>
      </w:r>
      <w:r w:rsidR="00C4250C" w:rsidRPr="00A830C0">
        <w:rPr>
          <w:rFonts w:ascii="Arial" w:hAnsi="Arial" w:cs="Arial"/>
          <w:sz w:val="24"/>
          <w:szCs w:val="24"/>
          <w:lang w:val="pt-PT"/>
        </w:rPr>
        <w:t>luência da superfície</w:t>
      </w:r>
      <w:r>
        <w:rPr>
          <w:rFonts w:ascii="Arial" w:hAnsi="Arial" w:cs="Arial"/>
          <w:sz w:val="24"/>
          <w:szCs w:val="24"/>
          <w:lang w:val="pt-PT"/>
        </w:rPr>
        <w:t xml:space="preserve">. 2- </w:t>
      </w:r>
      <w:r w:rsidR="00C4250C" w:rsidRPr="00A830C0">
        <w:rPr>
          <w:rFonts w:ascii="Arial" w:hAnsi="Arial" w:cs="Arial"/>
          <w:sz w:val="24"/>
          <w:szCs w:val="24"/>
          <w:lang w:val="pt-PT"/>
        </w:rPr>
        <w:t>zona de penumbra (zona disfótica) onde não há incidência direta de luz porém ainda há luminosidade</w:t>
      </w:r>
      <w:r>
        <w:rPr>
          <w:rFonts w:ascii="Arial" w:hAnsi="Arial" w:cs="Arial"/>
          <w:sz w:val="24"/>
          <w:szCs w:val="24"/>
          <w:lang w:val="pt-PT"/>
        </w:rPr>
        <w:t>. 3-</w:t>
      </w:r>
      <w:r w:rsidR="00C4250C" w:rsidRPr="00A830C0">
        <w:rPr>
          <w:rFonts w:ascii="Arial" w:hAnsi="Arial" w:cs="Arial"/>
          <w:sz w:val="24"/>
          <w:szCs w:val="24"/>
          <w:lang w:val="pt-PT"/>
        </w:rPr>
        <w:t xml:space="preserve"> zona profunda (zona afótica) onde não há permanentemente luminosidade alguma e maior estabilidade por ter pouca influência do meio epígeo (Poulson e White, 1969; Howart, 1979).</w:t>
      </w:r>
    </w:p>
    <w:p w14:paraId="2A66CC7C" w14:textId="5B0C4C54" w:rsidR="00C4250C" w:rsidRPr="00A830C0" w:rsidRDefault="00F40FC7" w:rsidP="0002147B">
      <w:pPr>
        <w:spacing w:after="0" w:line="360" w:lineRule="auto"/>
        <w:ind w:firstLine="708"/>
        <w:jc w:val="both"/>
        <w:rPr>
          <w:rFonts w:ascii="Arial" w:hAnsi="Arial" w:cs="Arial"/>
          <w:sz w:val="24"/>
          <w:szCs w:val="24"/>
          <w:lang w:val="pt-PT"/>
        </w:rPr>
      </w:pPr>
      <w:r>
        <w:rPr>
          <w:rFonts w:ascii="Arial" w:hAnsi="Arial" w:cs="Arial"/>
          <w:sz w:val="24"/>
          <w:szCs w:val="24"/>
          <w:lang w:val="pt-PT"/>
        </w:rPr>
        <w:t>Animais com diferentes graus de afinidade e adaptação habitam as cavernas</w:t>
      </w:r>
      <w:r w:rsidR="00C4250C" w:rsidRPr="00A830C0">
        <w:rPr>
          <w:rFonts w:ascii="Arial" w:hAnsi="Arial" w:cs="Arial"/>
          <w:sz w:val="24"/>
          <w:szCs w:val="24"/>
          <w:lang w:val="pt-PT"/>
        </w:rPr>
        <w:t xml:space="preserve">, </w:t>
      </w:r>
      <w:r>
        <w:rPr>
          <w:rFonts w:ascii="Arial" w:hAnsi="Arial" w:cs="Arial"/>
          <w:sz w:val="24"/>
          <w:szCs w:val="24"/>
          <w:lang w:val="pt-PT"/>
        </w:rPr>
        <w:t xml:space="preserve">com </w:t>
      </w:r>
      <w:r w:rsidR="00C4250C" w:rsidRPr="00A830C0">
        <w:rPr>
          <w:rFonts w:ascii="Arial" w:hAnsi="Arial" w:cs="Arial"/>
          <w:sz w:val="24"/>
          <w:szCs w:val="24"/>
          <w:lang w:val="pt-PT"/>
        </w:rPr>
        <w:t xml:space="preserve">relações ecológica-evolutivas com o habitat e diversos graus de especialização (fisiológicas, morfológicas, reprodutivas e comportamental) (Culver e Wilkens, 2000; Sket, 2008; Romero, 2009). </w:t>
      </w:r>
      <w:r w:rsidR="00195517">
        <w:rPr>
          <w:rFonts w:ascii="Arial" w:hAnsi="Arial" w:cs="Arial"/>
          <w:sz w:val="24"/>
          <w:szCs w:val="24"/>
          <w:lang w:val="pt-PT"/>
        </w:rPr>
        <w:t>Os invertebrados são os organismos mais abundantes</w:t>
      </w:r>
      <w:r w:rsidR="00C4250C" w:rsidRPr="00A830C0">
        <w:rPr>
          <w:rFonts w:ascii="Arial" w:hAnsi="Arial" w:cs="Arial"/>
          <w:sz w:val="24"/>
          <w:szCs w:val="24"/>
          <w:lang w:val="pt-PT"/>
        </w:rPr>
        <w:t xml:space="preserve">, com importante participação na ciclagem de nutrientes e transferência energética dentro da rede ecológica (Poulson, 2005; Silva et al., 2011). Entre os vertebrados, os grupos taxonômicos mais estudados em cavernas são os </w:t>
      </w:r>
      <w:r w:rsidR="00755B19">
        <w:rPr>
          <w:rFonts w:ascii="Arial" w:hAnsi="Arial" w:cs="Arial"/>
          <w:sz w:val="24"/>
          <w:szCs w:val="24"/>
          <w:lang w:val="pt-PT"/>
        </w:rPr>
        <w:t>quirópteros</w:t>
      </w:r>
      <w:r w:rsidR="00C4250C" w:rsidRPr="00A830C0">
        <w:rPr>
          <w:rFonts w:ascii="Arial" w:hAnsi="Arial" w:cs="Arial"/>
          <w:sz w:val="24"/>
          <w:szCs w:val="24"/>
          <w:lang w:val="pt-PT"/>
        </w:rPr>
        <w:t xml:space="preserve"> e peixes, porém podemos registrar ainda aves que nidificam nas entradas das cavidades, pequenos mamíferos comuns em terrenos rochosos, além de animais da herpetofauna. Em geral, as comunidades no ambiente subterrâneo apresentam riqueza</w:t>
      </w:r>
      <w:r w:rsidR="00755B19">
        <w:rPr>
          <w:rFonts w:ascii="Arial" w:hAnsi="Arial" w:cs="Arial"/>
          <w:sz w:val="24"/>
          <w:szCs w:val="24"/>
          <w:lang w:val="pt-PT"/>
        </w:rPr>
        <w:t xml:space="preserve"> mais alta</w:t>
      </w:r>
      <w:r w:rsidR="00C4250C" w:rsidRPr="00A830C0">
        <w:rPr>
          <w:rFonts w:ascii="Arial" w:hAnsi="Arial" w:cs="Arial"/>
          <w:sz w:val="24"/>
          <w:szCs w:val="24"/>
          <w:lang w:val="pt-PT"/>
        </w:rPr>
        <w:t xml:space="preserve"> próximas ás </w:t>
      </w:r>
      <w:r w:rsidR="00755B19">
        <w:rPr>
          <w:rFonts w:ascii="Arial" w:hAnsi="Arial" w:cs="Arial"/>
          <w:sz w:val="24"/>
          <w:szCs w:val="24"/>
          <w:lang w:val="pt-PT"/>
        </w:rPr>
        <w:t>entradas</w:t>
      </w:r>
      <w:r w:rsidR="00C4250C" w:rsidRPr="00A830C0">
        <w:rPr>
          <w:rFonts w:ascii="Arial" w:hAnsi="Arial" w:cs="Arial"/>
          <w:sz w:val="24"/>
          <w:szCs w:val="24"/>
          <w:lang w:val="pt-PT"/>
        </w:rPr>
        <w:t xml:space="preserve"> e diminuindo á medida que </w:t>
      </w:r>
      <w:r w:rsidR="00755B19">
        <w:rPr>
          <w:rFonts w:ascii="Arial" w:hAnsi="Arial" w:cs="Arial"/>
          <w:sz w:val="24"/>
          <w:szCs w:val="24"/>
          <w:lang w:val="pt-PT"/>
        </w:rPr>
        <w:t>fica mais profundo</w:t>
      </w:r>
      <w:r w:rsidR="00C4250C" w:rsidRPr="00A830C0">
        <w:rPr>
          <w:rFonts w:ascii="Arial" w:hAnsi="Arial" w:cs="Arial"/>
          <w:sz w:val="24"/>
          <w:szCs w:val="24"/>
          <w:lang w:val="pt-PT"/>
        </w:rPr>
        <w:t xml:space="preserve"> (Prous et al., 2004; Culver e Pipan, 2009; 2019).</w:t>
      </w:r>
    </w:p>
    <w:p w14:paraId="44BF89B0" w14:textId="0D3CD7EE" w:rsidR="00C4250C" w:rsidRPr="00A830C0" w:rsidRDefault="00C4250C" w:rsidP="0002147B">
      <w:pPr>
        <w:spacing w:after="0" w:line="360" w:lineRule="auto"/>
        <w:ind w:firstLine="708"/>
        <w:jc w:val="both"/>
        <w:rPr>
          <w:rFonts w:ascii="Arial" w:hAnsi="Arial" w:cs="Arial"/>
          <w:sz w:val="24"/>
          <w:szCs w:val="24"/>
          <w:lang w:val="pt-PT"/>
        </w:rPr>
      </w:pPr>
      <w:r w:rsidRPr="00A830C0">
        <w:rPr>
          <w:rFonts w:ascii="Arial" w:hAnsi="Arial" w:cs="Arial"/>
          <w:sz w:val="24"/>
          <w:szCs w:val="24"/>
          <w:lang w:val="pt-PT"/>
        </w:rPr>
        <w:t>Diante da</w:t>
      </w:r>
      <w:r w:rsidR="005F3A59">
        <w:rPr>
          <w:rFonts w:ascii="Arial" w:hAnsi="Arial" w:cs="Arial"/>
          <w:sz w:val="24"/>
          <w:szCs w:val="24"/>
          <w:lang w:val="pt-PT"/>
        </w:rPr>
        <w:t xml:space="preserve">s </w:t>
      </w:r>
      <w:r w:rsidRPr="00A830C0">
        <w:rPr>
          <w:rFonts w:ascii="Arial" w:hAnsi="Arial" w:cs="Arial"/>
          <w:sz w:val="24"/>
          <w:szCs w:val="24"/>
          <w:lang w:val="pt-PT"/>
        </w:rPr>
        <w:t xml:space="preserve">características ecológicas e evolutivas do mundo animal, desde os primórdios do estudo da biologia animal procurou-se classificar </w:t>
      </w:r>
      <w:r w:rsidR="009E2077">
        <w:rPr>
          <w:rFonts w:ascii="Arial" w:hAnsi="Arial" w:cs="Arial"/>
          <w:sz w:val="24"/>
          <w:szCs w:val="24"/>
          <w:lang w:val="pt-PT"/>
        </w:rPr>
        <w:t>a natureza</w:t>
      </w:r>
      <w:r w:rsidRPr="00A830C0">
        <w:rPr>
          <w:rFonts w:ascii="Arial" w:hAnsi="Arial" w:cs="Arial"/>
          <w:sz w:val="24"/>
          <w:szCs w:val="24"/>
          <w:lang w:val="pt-PT"/>
        </w:rPr>
        <w:t>, a fim de encontrar padrões ecossist</w:t>
      </w:r>
      <w:r w:rsidR="005F3A59">
        <w:rPr>
          <w:rFonts w:ascii="Arial" w:hAnsi="Arial" w:cs="Arial"/>
          <w:sz w:val="24"/>
          <w:szCs w:val="24"/>
          <w:lang w:val="pt-PT"/>
        </w:rPr>
        <w:t>ê</w:t>
      </w:r>
      <w:r w:rsidRPr="00A830C0">
        <w:rPr>
          <w:rFonts w:ascii="Arial" w:hAnsi="Arial" w:cs="Arial"/>
          <w:sz w:val="24"/>
          <w:szCs w:val="24"/>
          <w:lang w:val="pt-PT"/>
        </w:rPr>
        <w:t xml:space="preserve">micos </w:t>
      </w:r>
      <w:r w:rsidR="005F3A59">
        <w:rPr>
          <w:rFonts w:ascii="Arial" w:hAnsi="Arial" w:cs="Arial"/>
          <w:sz w:val="24"/>
          <w:szCs w:val="24"/>
          <w:lang w:val="pt-PT"/>
        </w:rPr>
        <w:t>globais e em</w:t>
      </w:r>
      <w:r w:rsidRPr="00A830C0">
        <w:rPr>
          <w:rFonts w:ascii="Arial" w:hAnsi="Arial" w:cs="Arial"/>
          <w:sz w:val="24"/>
          <w:szCs w:val="24"/>
          <w:lang w:val="pt-PT"/>
        </w:rPr>
        <w:t xml:space="preserve"> recorte</w:t>
      </w:r>
      <w:r w:rsidR="005F3A59">
        <w:rPr>
          <w:rFonts w:ascii="Arial" w:hAnsi="Arial" w:cs="Arial"/>
          <w:sz w:val="24"/>
          <w:szCs w:val="24"/>
          <w:lang w:val="pt-PT"/>
        </w:rPr>
        <w:t>s</w:t>
      </w:r>
      <w:r w:rsidRPr="00A830C0">
        <w:rPr>
          <w:rFonts w:ascii="Arial" w:hAnsi="Arial" w:cs="Arial"/>
          <w:sz w:val="24"/>
          <w:szCs w:val="24"/>
          <w:lang w:val="pt-PT"/>
        </w:rPr>
        <w:t xml:space="preserve"> da paisagem (Gleason, 1926; Rosen, 1996</w:t>
      </w:r>
      <w:r w:rsidR="009E2077">
        <w:rPr>
          <w:rFonts w:ascii="Arial" w:hAnsi="Arial" w:cs="Arial"/>
          <w:sz w:val="24"/>
          <w:szCs w:val="24"/>
          <w:lang w:val="pt-PT"/>
        </w:rPr>
        <w:t xml:space="preserve">; </w:t>
      </w:r>
      <w:r w:rsidR="009E2077" w:rsidRPr="00A830C0">
        <w:rPr>
          <w:rFonts w:ascii="Arial" w:hAnsi="Arial" w:cs="Arial"/>
          <w:sz w:val="24"/>
          <w:szCs w:val="24"/>
          <w:lang w:val="pt-PT"/>
        </w:rPr>
        <w:t>Ladle e Hortal, 2013</w:t>
      </w:r>
      <w:r w:rsidRPr="00A830C0">
        <w:rPr>
          <w:rFonts w:ascii="Arial" w:hAnsi="Arial" w:cs="Arial"/>
          <w:sz w:val="24"/>
          <w:szCs w:val="24"/>
          <w:lang w:val="pt-PT"/>
        </w:rPr>
        <w:t>)</w:t>
      </w:r>
      <w:r w:rsidR="009E2077">
        <w:rPr>
          <w:rFonts w:ascii="Arial" w:hAnsi="Arial" w:cs="Arial"/>
          <w:sz w:val="24"/>
          <w:szCs w:val="24"/>
          <w:lang w:val="pt-PT"/>
        </w:rPr>
        <w:t>.</w:t>
      </w:r>
      <w:r w:rsidRPr="00A830C0">
        <w:rPr>
          <w:rFonts w:ascii="Arial" w:hAnsi="Arial" w:cs="Arial"/>
          <w:sz w:val="24"/>
          <w:szCs w:val="24"/>
          <w:lang w:val="pt-PT"/>
        </w:rPr>
        <w:t xml:space="preserve"> Os animais encontrados em cavernas podem ser classificados como troglóbios, troglófilos e trogloxenos, segundo Holsinger e Culver (1988) (modificado a partir do sistema Schinner-Racovitza, 1907). Os troglóbios são animais com ocorrência restrita ao meio subterrâneo e que podem apresentar especializações morfológicas, fisiológicas e comportamentais como resposta ás pressões seletivas do ambiente e/ou ausência de pressões ambientais e ecológicas da superfície, </w:t>
      </w:r>
      <w:r w:rsidRPr="00A830C0">
        <w:rPr>
          <w:rFonts w:ascii="Arial" w:hAnsi="Arial" w:cs="Arial"/>
          <w:sz w:val="24"/>
          <w:szCs w:val="24"/>
          <w:lang w:val="pt-PT"/>
        </w:rPr>
        <w:lastRenderedPageBreak/>
        <w:t>conhecidos como troglomorfismos (Holsinger e Culver, 1988; Langecker, 1989). Os troglófilos são facultativos, podendo completar seu ciclo de vida dentro ou fora das cavernas. Os trogloxenos são aqueles que ocorrem no ambiente subterrâneo, mas precisam retornar periodicamente à superfície para completar seu ciclo de vida. Há ainda a classificação dos animais acidentais (Trajano e Bichuette, 2006) que caracteriza a fauna do ambiente epígeo que entra eventualmente nas cavernas</w:t>
      </w:r>
      <w:r w:rsidR="009E2077">
        <w:rPr>
          <w:rFonts w:ascii="Arial" w:hAnsi="Arial" w:cs="Arial"/>
          <w:sz w:val="24"/>
          <w:szCs w:val="24"/>
          <w:lang w:val="pt-PT"/>
        </w:rPr>
        <w:t xml:space="preserve"> de forma aleatória ou por períodos não-sístemicos</w:t>
      </w:r>
      <w:r w:rsidRPr="00A830C0">
        <w:rPr>
          <w:rFonts w:ascii="Arial" w:hAnsi="Arial" w:cs="Arial"/>
          <w:sz w:val="24"/>
          <w:szCs w:val="24"/>
          <w:lang w:val="pt-PT"/>
        </w:rPr>
        <w:t xml:space="preserve"> e em alguns casos não conseguem se alimentar ou orientar levando á morte do indíviduo. </w:t>
      </w:r>
    </w:p>
    <w:p w14:paraId="0311FA36" w14:textId="2635E73A" w:rsidR="00C4250C" w:rsidRPr="00A830C0" w:rsidRDefault="005A5FE7" w:rsidP="0002147B">
      <w:pPr>
        <w:spacing w:after="0" w:line="360" w:lineRule="auto"/>
        <w:ind w:firstLine="708"/>
        <w:jc w:val="both"/>
        <w:rPr>
          <w:rFonts w:ascii="Arial" w:hAnsi="Arial" w:cs="Arial"/>
          <w:sz w:val="24"/>
          <w:szCs w:val="24"/>
          <w:lang w:val="pt-PT"/>
        </w:rPr>
      </w:pPr>
      <w:r w:rsidRPr="005A5FE7">
        <w:rPr>
          <w:rFonts w:ascii="Arial" w:hAnsi="Arial" w:cs="Arial"/>
          <w:sz w:val="24"/>
          <w:szCs w:val="24"/>
          <w:lang w:val="pt-PT"/>
        </w:rPr>
        <w:t xml:space="preserve">Em algumas regiões do planeta é demonstrado que alguns vertebrados ocupam o ambiente subterrâneo regularmente, passando a utiliza-lo em parte ou na totalidade do seu ciclo de vida, sendo assim caracterizados como animais trogloxenos ou troglófilos </w:t>
      </w:r>
      <w:r w:rsidR="00C4250C" w:rsidRPr="00A830C0">
        <w:rPr>
          <w:rFonts w:ascii="Arial" w:hAnsi="Arial" w:cs="Arial"/>
          <w:sz w:val="24"/>
          <w:szCs w:val="24"/>
          <w:lang w:val="pt-PT"/>
        </w:rPr>
        <w:t xml:space="preserve">(Resetarits Jr,1986; Espino Del Castillo et al., 2009; Suwannapoom et al., 2018). Até o momento nenhuma espécie de anuro troglomórfica foi </w:t>
      </w:r>
      <w:r w:rsidR="00BE48C6">
        <w:rPr>
          <w:rFonts w:ascii="Arial" w:hAnsi="Arial" w:cs="Arial"/>
          <w:sz w:val="24"/>
          <w:szCs w:val="24"/>
          <w:lang w:val="pt-PT"/>
        </w:rPr>
        <w:t>registrada</w:t>
      </w:r>
      <w:r w:rsidR="00C4250C" w:rsidRPr="00A830C0">
        <w:rPr>
          <w:rFonts w:ascii="Arial" w:hAnsi="Arial" w:cs="Arial"/>
          <w:sz w:val="24"/>
          <w:szCs w:val="24"/>
          <w:lang w:val="pt-PT"/>
        </w:rPr>
        <w:t>, indicando que especializações extremas ao ambiente subterrâneo podem não ocorrer neste grupo (Biswas, 2014).</w:t>
      </w:r>
    </w:p>
    <w:p w14:paraId="63B891DA" w14:textId="01D928AF" w:rsidR="00C4250C" w:rsidRPr="00A830C0" w:rsidRDefault="00C4250C" w:rsidP="0002147B">
      <w:pPr>
        <w:spacing w:after="0" w:line="360" w:lineRule="auto"/>
        <w:ind w:firstLine="708"/>
        <w:jc w:val="both"/>
        <w:rPr>
          <w:rFonts w:ascii="Arial" w:hAnsi="Arial" w:cs="Arial"/>
          <w:sz w:val="24"/>
          <w:szCs w:val="24"/>
          <w:lang w:val="pt-PT"/>
        </w:rPr>
      </w:pPr>
      <w:r w:rsidRPr="00A830C0">
        <w:rPr>
          <w:rFonts w:ascii="Arial" w:hAnsi="Arial" w:cs="Arial"/>
          <w:sz w:val="24"/>
          <w:szCs w:val="24"/>
          <w:lang w:val="pt-PT"/>
        </w:rPr>
        <w:t>Estudos em regiões temperadas discutem</w:t>
      </w:r>
      <w:r w:rsidR="005F3A59">
        <w:rPr>
          <w:rFonts w:ascii="Arial" w:hAnsi="Arial" w:cs="Arial"/>
          <w:sz w:val="24"/>
          <w:szCs w:val="24"/>
          <w:lang w:val="pt-PT"/>
        </w:rPr>
        <w:t xml:space="preserve"> a</w:t>
      </w:r>
      <w:r w:rsidRPr="00A830C0">
        <w:rPr>
          <w:rFonts w:ascii="Arial" w:hAnsi="Arial" w:cs="Arial"/>
          <w:sz w:val="24"/>
          <w:szCs w:val="24"/>
          <w:lang w:val="pt-PT"/>
        </w:rPr>
        <w:t xml:space="preserve"> variação sazonal na utilização das cavidades pelos anuros, </w:t>
      </w:r>
      <w:r w:rsidR="00BE48C6">
        <w:rPr>
          <w:rFonts w:ascii="Arial" w:hAnsi="Arial" w:cs="Arial"/>
          <w:sz w:val="24"/>
          <w:szCs w:val="24"/>
          <w:lang w:val="pt-PT"/>
        </w:rPr>
        <w:t>a qual</w:t>
      </w:r>
      <w:r w:rsidRPr="00A830C0">
        <w:rPr>
          <w:rFonts w:ascii="Arial" w:hAnsi="Arial" w:cs="Arial"/>
          <w:sz w:val="24"/>
          <w:szCs w:val="24"/>
          <w:lang w:val="pt-PT"/>
        </w:rPr>
        <w:t xml:space="preserve"> no </w:t>
      </w:r>
      <w:r w:rsidR="00BE48C6">
        <w:rPr>
          <w:rFonts w:ascii="Arial" w:hAnsi="Arial" w:cs="Arial"/>
          <w:sz w:val="24"/>
          <w:szCs w:val="24"/>
          <w:lang w:val="pt-PT"/>
        </w:rPr>
        <w:t>inverno</w:t>
      </w:r>
      <w:r w:rsidRPr="00A830C0">
        <w:rPr>
          <w:rFonts w:ascii="Arial" w:hAnsi="Arial" w:cs="Arial"/>
          <w:sz w:val="24"/>
          <w:szCs w:val="24"/>
          <w:lang w:val="pt-PT"/>
        </w:rPr>
        <w:t xml:space="preserve"> é quando se encontra maior riqueza e ab</w:t>
      </w:r>
      <w:r w:rsidR="00BE48C6">
        <w:rPr>
          <w:rFonts w:ascii="Arial" w:hAnsi="Arial" w:cs="Arial"/>
          <w:sz w:val="24"/>
          <w:szCs w:val="24"/>
          <w:lang w:val="pt-PT"/>
        </w:rPr>
        <w:t>u</w:t>
      </w:r>
      <w:r w:rsidRPr="00A830C0">
        <w:rPr>
          <w:rFonts w:ascii="Arial" w:hAnsi="Arial" w:cs="Arial"/>
          <w:sz w:val="24"/>
          <w:szCs w:val="24"/>
          <w:lang w:val="pt-PT"/>
        </w:rPr>
        <w:t xml:space="preserve">ndância indicando a </w:t>
      </w:r>
      <w:r w:rsidR="00BE48C6">
        <w:rPr>
          <w:rFonts w:ascii="Arial" w:hAnsi="Arial" w:cs="Arial"/>
          <w:sz w:val="24"/>
          <w:szCs w:val="24"/>
          <w:lang w:val="pt-PT"/>
        </w:rPr>
        <w:t>ocupação</w:t>
      </w:r>
      <w:r w:rsidRPr="00A830C0">
        <w:rPr>
          <w:rFonts w:ascii="Arial" w:hAnsi="Arial" w:cs="Arial"/>
          <w:sz w:val="24"/>
          <w:szCs w:val="24"/>
          <w:lang w:val="pt-PT"/>
        </w:rPr>
        <w:t xml:space="preserve"> como abrigo </w:t>
      </w:r>
      <w:r w:rsidR="00BE48C6">
        <w:rPr>
          <w:rFonts w:ascii="Arial" w:hAnsi="Arial" w:cs="Arial"/>
          <w:sz w:val="24"/>
          <w:szCs w:val="24"/>
          <w:lang w:val="pt-PT"/>
        </w:rPr>
        <w:t>contra</w:t>
      </w:r>
      <w:r w:rsidRPr="00A830C0">
        <w:rPr>
          <w:rFonts w:ascii="Arial" w:hAnsi="Arial" w:cs="Arial"/>
          <w:sz w:val="24"/>
          <w:szCs w:val="24"/>
          <w:lang w:val="pt-PT"/>
        </w:rPr>
        <w:t xml:space="preserve"> </w:t>
      </w:r>
      <w:r w:rsidR="00BE48C6">
        <w:rPr>
          <w:rFonts w:ascii="Arial" w:hAnsi="Arial" w:cs="Arial"/>
          <w:sz w:val="24"/>
          <w:szCs w:val="24"/>
          <w:lang w:val="pt-PT"/>
        </w:rPr>
        <w:t>a</w:t>
      </w:r>
      <w:r w:rsidRPr="00A830C0">
        <w:rPr>
          <w:rFonts w:ascii="Arial" w:hAnsi="Arial" w:cs="Arial"/>
          <w:sz w:val="24"/>
          <w:szCs w:val="24"/>
          <w:lang w:val="pt-PT"/>
        </w:rPr>
        <w:t xml:space="preserve"> condição externa adversa (Resetarist Jr, 1986; Fenolio et al., 2005; Lunghi et al., 2017). Em região tropical Lúria-Manzano e Ramírez-Bautista (2017)</w:t>
      </w:r>
      <w:r w:rsidR="00F40FC7">
        <w:rPr>
          <w:rFonts w:ascii="Arial" w:hAnsi="Arial" w:cs="Arial"/>
          <w:sz w:val="24"/>
          <w:szCs w:val="24"/>
          <w:lang w:val="pt-PT"/>
        </w:rPr>
        <w:t>,</w:t>
      </w:r>
      <w:r w:rsidRPr="00A830C0">
        <w:rPr>
          <w:rFonts w:ascii="Arial" w:hAnsi="Arial" w:cs="Arial"/>
          <w:sz w:val="24"/>
          <w:szCs w:val="24"/>
          <w:lang w:val="pt-PT"/>
        </w:rPr>
        <w:t xml:space="preserve"> no México, compararam a variação da dieta de </w:t>
      </w:r>
      <w:r w:rsidRPr="00A830C0">
        <w:rPr>
          <w:rFonts w:ascii="Arial" w:hAnsi="Arial" w:cs="Arial"/>
          <w:i/>
          <w:iCs/>
          <w:sz w:val="24"/>
          <w:szCs w:val="24"/>
          <w:lang w:val="pt-PT"/>
        </w:rPr>
        <w:t>Craugastor alfredi</w:t>
      </w:r>
      <w:r w:rsidRPr="00A830C0">
        <w:rPr>
          <w:rFonts w:ascii="Arial" w:hAnsi="Arial" w:cs="Arial"/>
          <w:sz w:val="24"/>
          <w:szCs w:val="24"/>
          <w:lang w:val="pt-PT"/>
        </w:rPr>
        <w:t xml:space="preserve"> (Boulenger, 1898) e concluíram que populações hipógeas possuem hábitos alimentares diferentes </w:t>
      </w:r>
      <w:r w:rsidR="00BE48C6">
        <w:rPr>
          <w:rFonts w:ascii="Arial" w:hAnsi="Arial" w:cs="Arial"/>
          <w:sz w:val="24"/>
          <w:szCs w:val="24"/>
          <w:lang w:val="pt-PT"/>
        </w:rPr>
        <w:t>d</w:t>
      </w:r>
      <w:r w:rsidRPr="00A830C0">
        <w:rPr>
          <w:rFonts w:ascii="Arial" w:hAnsi="Arial" w:cs="Arial"/>
          <w:sz w:val="24"/>
          <w:szCs w:val="24"/>
          <w:lang w:val="pt-PT"/>
        </w:rPr>
        <w:t>as populações da superfície.</w:t>
      </w:r>
    </w:p>
    <w:p w14:paraId="69F7106F" w14:textId="0D87D9E6" w:rsidR="00BE48C6" w:rsidRDefault="00F40FC7" w:rsidP="0002147B">
      <w:pPr>
        <w:spacing w:after="0" w:line="360" w:lineRule="auto"/>
        <w:ind w:firstLine="708"/>
        <w:jc w:val="both"/>
        <w:rPr>
          <w:rFonts w:ascii="Arial" w:hAnsi="Arial" w:cs="Arial"/>
          <w:sz w:val="24"/>
          <w:szCs w:val="24"/>
        </w:rPr>
      </w:pPr>
      <w:r>
        <w:rPr>
          <w:rFonts w:ascii="Arial" w:hAnsi="Arial" w:cs="Arial"/>
          <w:sz w:val="24"/>
          <w:szCs w:val="24"/>
        </w:rPr>
        <w:t>Já as</w:t>
      </w:r>
      <w:r w:rsidR="00C4250C" w:rsidRPr="00A830C0">
        <w:rPr>
          <w:rFonts w:ascii="Arial" w:hAnsi="Arial" w:cs="Arial"/>
          <w:sz w:val="24"/>
          <w:szCs w:val="24"/>
        </w:rPr>
        <w:t xml:space="preserve"> cavernas </w:t>
      </w:r>
      <w:r w:rsidR="00BE48C6">
        <w:rPr>
          <w:rFonts w:ascii="Arial" w:hAnsi="Arial" w:cs="Arial"/>
          <w:sz w:val="24"/>
          <w:szCs w:val="24"/>
        </w:rPr>
        <w:t>neo</w:t>
      </w:r>
      <w:r w:rsidR="00C4250C" w:rsidRPr="00A830C0">
        <w:rPr>
          <w:rFonts w:ascii="Arial" w:hAnsi="Arial" w:cs="Arial"/>
          <w:sz w:val="24"/>
          <w:szCs w:val="24"/>
        </w:rPr>
        <w:t xml:space="preserve">tropicais apresentam larga abundância e riqueza de invertebrados, presas em potencial para os anuros (Bernarde, 2012) e </w:t>
      </w:r>
      <w:r w:rsidR="00BE48C6">
        <w:rPr>
          <w:rFonts w:ascii="Arial" w:hAnsi="Arial" w:cs="Arial"/>
          <w:sz w:val="24"/>
          <w:szCs w:val="24"/>
        </w:rPr>
        <w:t>formam</w:t>
      </w:r>
      <w:r w:rsidR="00C4250C" w:rsidRPr="00A830C0">
        <w:rPr>
          <w:rFonts w:ascii="Arial" w:hAnsi="Arial" w:cs="Arial"/>
          <w:sz w:val="24"/>
          <w:szCs w:val="24"/>
        </w:rPr>
        <w:t xml:space="preserve"> um ambiente </w:t>
      </w:r>
      <w:r w:rsidR="00BE48C6">
        <w:rPr>
          <w:rFonts w:ascii="Arial" w:hAnsi="Arial" w:cs="Arial"/>
          <w:sz w:val="24"/>
          <w:szCs w:val="24"/>
        </w:rPr>
        <w:t>propício</w:t>
      </w:r>
      <w:r w:rsidR="00C4250C" w:rsidRPr="00A830C0">
        <w:rPr>
          <w:rFonts w:ascii="Arial" w:hAnsi="Arial" w:cs="Arial"/>
          <w:sz w:val="24"/>
          <w:szCs w:val="24"/>
        </w:rPr>
        <w:t xml:space="preserve"> contra predado</w:t>
      </w:r>
      <w:r w:rsidR="00BE48C6">
        <w:rPr>
          <w:rFonts w:ascii="Arial" w:hAnsi="Arial" w:cs="Arial"/>
          <w:sz w:val="24"/>
          <w:szCs w:val="24"/>
        </w:rPr>
        <w:t>res</w:t>
      </w:r>
      <w:r w:rsidR="00C4250C" w:rsidRPr="00A830C0">
        <w:rPr>
          <w:rFonts w:ascii="Arial" w:hAnsi="Arial" w:cs="Arial"/>
          <w:sz w:val="24"/>
          <w:szCs w:val="24"/>
        </w:rPr>
        <w:t xml:space="preserve"> de orientação visual como</w:t>
      </w:r>
      <w:r w:rsidR="00BE48C6">
        <w:rPr>
          <w:rFonts w:ascii="Arial" w:hAnsi="Arial" w:cs="Arial"/>
          <w:sz w:val="24"/>
          <w:szCs w:val="24"/>
        </w:rPr>
        <w:t xml:space="preserve"> as</w:t>
      </w:r>
      <w:r w:rsidR="00C4250C" w:rsidRPr="00A830C0">
        <w:rPr>
          <w:rFonts w:ascii="Arial" w:hAnsi="Arial" w:cs="Arial"/>
          <w:sz w:val="24"/>
          <w:szCs w:val="24"/>
        </w:rPr>
        <w:t xml:space="preserve"> aves. </w:t>
      </w:r>
      <w:r w:rsidR="00003EE8">
        <w:rPr>
          <w:rFonts w:ascii="Arial" w:hAnsi="Arial" w:cs="Arial"/>
          <w:sz w:val="24"/>
          <w:szCs w:val="24"/>
        </w:rPr>
        <w:t>As</w:t>
      </w:r>
      <w:r w:rsidR="00003EE8" w:rsidRPr="00A830C0">
        <w:rPr>
          <w:rFonts w:ascii="Arial" w:hAnsi="Arial" w:cs="Arial"/>
          <w:sz w:val="24"/>
          <w:szCs w:val="24"/>
        </w:rPr>
        <w:t xml:space="preserve"> condições fisiológicas deste grupo devido ao tegumento mais permeável </w:t>
      </w:r>
      <w:r w:rsidR="00003EE8">
        <w:rPr>
          <w:rFonts w:ascii="Arial" w:hAnsi="Arial" w:cs="Arial"/>
          <w:sz w:val="24"/>
          <w:szCs w:val="24"/>
        </w:rPr>
        <w:t>podem</w:t>
      </w:r>
      <w:r w:rsidR="00BE48C6">
        <w:rPr>
          <w:rFonts w:ascii="Arial" w:hAnsi="Arial" w:cs="Arial"/>
          <w:sz w:val="24"/>
          <w:szCs w:val="24"/>
        </w:rPr>
        <w:t xml:space="preserve"> levar a uma tendência </w:t>
      </w:r>
      <w:r w:rsidR="00003EE8">
        <w:rPr>
          <w:rFonts w:ascii="Arial" w:hAnsi="Arial" w:cs="Arial"/>
          <w:sz w:val="24"/>
          <w:szCs w:val="24"/>
        </w:rPr>
        <w:t>a</w:t>
      </w:r>
      <w:r w:rsidR="00BE48C6">
        <w:rPr>
          <w:rFonts w:ascii="Arial" w:hAnsi="Arial" w:cs="Arial"/>
          <w:sz w:val="24"/>
          <w:szCs w:val="24"/>
        </w:rPr>
        <w:t xml:space="preserve"> ocupação do habitat favorável </w:t>
      </w:r>
      <w:r w:rsidR="00C4250C" w:rsidRPr="00A830C0">
        <w:rPr>
          <w:rFonts w:ascii="Arial" w:hAnsi="Arial" w:cs="Arial"/>
          <w:sz w:val="24"/>
          <w:szCs w:val="24"/>
        </w:rPr>
        <w:t xml:space="preserve">(Eterovick et al., 2010), com altos níveis de umidade relativa, normalmente ultrapassando os 90% mesmo nas estações mais secas (Matavelli et al., 2015). </w:t>
      </w:r>
    </w:p>
    <w:p w14:paraId="3AC046CB" w14:textId="002867C4" w:rsidR="00C4250C" w:rsidRPr="00A830C0" w:rsidRDefault="00C4250C" w:rsidP="0002147B">
      <w:pPr>
        <w:spacing w:after="0" w:line="360" w:lineRule="auto"/>
        <w:ind w:firstLine="708"/>
        <w:jc w:val="both"/>
        <w:rPr>
          <w:rFonts w:ascii="Arial" w:hAnsi="Arial" w:cs="Arial"/>
          <w:sz w:val="24"/>
          <w:szCs w:val="24"/>
        </w:rPr>
      </w:pPr>
      <w:r w:rsidRPr="00A830C0">
        <w:rPr>
          <w:rFonts w:ascii="Arial" w:hAnsi="Arial" w:cs="Arial"/>
          <w:sz w:val="24"/>
          <w:szCs w:val="24"/>
        </w:rPr>
        <w:t xml:space="preserve">Alguns invertebrados como </w:t>
      </w:r>
      <w:r w:rsidR="00164D28" w:rsidRPr="00A830C0">
        <w:rPr>
          <w:rFonts w:ascii="Arial" w:hAnsi="Arial" w:cs="Arial"/>
          <w:sz w:val="24"/>
          <w:szCs w:val="24"/>
        </w:rPr>
        <w:t>hemípteras</w:t>
      </w:r>
      <w:r w:rsidRPr="00A830C0">
        <w:rPr>
          <w:rFonts w:ascii="Arial" w:hAnsi="Arial" w:cs="Arial"/>
          <w:sz w:val="24"/>
          <w:szCs w:val="24"/>
        </w:rPr>
        <w:t xml:space="preserve">, </w:t>
      </w:r>
      <w:r w:rsidR="00164D28" w:rsidRPr="00A830C0">
        <w:rPr>
          <w:rFonts w:ascii="Arial" w:hAnsi="Arial" w:cs="Arial"/>
          <w:sz w:val="24"/>
          <w:szCs w:val="24"/>
        </w:rPr>
        <w:t>coleópteras</w:t>
      </w:r>
      <w:r w:rsidRPr="00A830C0">
        <w:rPr>
          <w:rFonts w:ascii="Arial" w:hAnsi="Arial" w:cs="Arial"/>
          <w:sz w:val="24"/>
          <w:szCs w:val="24"/>
        </w:rPr>
        <w:t xml:space="preserve">, </w:t>
      </w:r>
      <w:r w:rsidR="00164D28" w:rsidRPr="00A830C0">
        <w:rPr>
          <w:rFonts w:ascii="Arial" w:hAnsi="Arial" w:cs="Arial"/>
          <w:sz w:val="24"/>
          <w:szCs w:val="24"/>
        </w:rPr>
        <w:t>himenópteras</w:t>
      </w:r>
      <w:r w:rsidRPr="00A830C0">
        <w:rPr>
          <w:rFonts w:ascii="Arial" w:hAnsi="Arial" w:cs="Arial"/>
          <w:sz w:val="24"/>
          <w:szCs w:val="24"/>
        </w:rPr>
        <w:t xml:space="preserve">, além de aracnídeos em geral </w:t>
      </w:r>
      <w:r w:rsidR="00164D28" w:rsidRPr="00A830C0">
        <w:rPr>
          <w:rFonts w:ascii="Arial" w:hAnsi="Arial" w:cs="Arial"/>
          <w:sz w:val="24"/>
          <w:szCs w:val="24"/>
        </w:rPr>
        <w:t xml:space="preserve">podem </w:t>
      </w:r>
      <w:r w:rsidR="00164D28">
        <w:rPr>
          <w:rFonts w:ascii="Arial" w:hAnsi="Arial" w:cs="Arial"/>
          <w:sz w:val="24"/>
          <w:szCs w:val="24"/>
        </w:rPr>
        <w:t>predar</w:t>
      </w:r>
      <w:r w:rsidR="00164D28" w:rsidRPr="00A830C0">
        <w:rPr>
          <w:rFonts w:ascii="Arial" w:hAnsi="Arial" w:cs="Arial"/>
          <w:sz w:val="24"/>
          <w:szCs w:val="24"/>
        </w:rPr>
        <w:t xml:space="preserve"> anuros </w:t>
      </w:r>
      <w:r w:rsidRPr="00A830C0">
        <w:rPr>
          <w:rFonts w:ascii="Arial" w:hAnsi="Arial" w:cs="Arial"/>
          <w:sz w:val="24"/>
          <w:szCs w:val="24"/>
        </w:rPr>
        <w:t>(Toledo, 2005; Bernarde, 2012), já registrados no ambiente hipógeo</w:t>
      </w:r>
      <w:r w:rsidR="00BE48C6">
        <w:rPr>
          <w:rFonts w:ascii="Arial" w:hAnsi="Arial" w:cs="Arial"/>
          <w:sz w:val="24"/>
          <w:szCs w:val="24"/>
        </w:rPr>
        <w:t>, ainda que em</w:t>
      </w:r>
      <w:r w:rsidRPr="00A830C0">
        <w:rPr>
          <w:rFonts w:ascii="Arial" w:hAnsi="Arial" w:cs="Arial"/>
          <w:sz w:val="24"/>
          <w:szCs w:val="24"/>
        </w:rPr>
        <w:t xml:space="preserve"> cavidades neotropicais ainda </w:t>
      </w:r>
      <w:r w:rsidRPr="00A830C0">
        <w:rPr>
          <w:rFonts w:ascii="Arial" w:hAnsi="Arial" w:cs="Arial"/>
          <w:sz w:val="24"/>
          <w:szCs w:val="24"/>
        </w:rPr>
        <w:lastRenderedPageBreak/>
        <w:t xml:space="preserve">não há registro de eventos de predação de anuros por invertebrados ou vice-versa. Registros de interação ecológica (predação, simbiose) podem elucidar como os anuros </w:t>
      </w:r>
      <w:r w:rsidR="00BE48C6">
        <w:rPr>
          <w:rFonts w:ascii="Arial" w:hAnsi="Arial" w:cs="Arial"/>
          <w:sz w:val="24"/>
          <w:szCs w:val="24"/>
        </w:rPr>
        <w:t>compõe</w:t>
      </w:r>
      <w:r w:rsidRPr="00A830C0">
        <w:rPr>
          <w:rFonts w:ascii="Arial" w:hAnsi="Arial" w:cs="Arial"/>
          <w:sz w:val="24"/>
          <w:szCs w:val="24"/>
        </w:rPr>
        <w:t xml:space="preserve"> a rede-ecológica dos sistemas subterrâneos e se as presas e predadores deste grupo se mantem (ou não) similares aos do meio externo (</w:t>
      </w:r>
      <w:r w:rsidRPr="00A830C0">
        <w:rPr>
          <w:rFonts w:ascii="Arial" w:hAnsi="Arial" w:cs="Arial"/>
          <w:sz w:val="24"/>
          <w:szCs w:val="24"/>
          <w:lang w:val="pt-PT"/>
        </w:rPr>
        <w:t>Lúria-Manzano e Ramírez-Bautista, 2017</w:t>
      </w:r>
      <w:r w:rsidRPr="00A830C0">
        <w:rPr>
          <w:rFonts w:ascii="Arial" w:hAnsi="Arial" w:cs="Arial"/>
          <w:sz w:val="24"/>
          <w:szCs w:val="24"/>
        </w:rPr>
        <w:t xml:space="preserve">). </w:t>
      </w:r>
    </w:p>
    <w:p w14:paraId="330686F4" w14:textId="7AD7CCD3" w:rsidR="00C4250C" w:rsidRPr="00A830C0" w:rsidRDefault="00C4250C" w:rsidP="0002147B">
      <w:pPr>
        <w:spacing w:after="0" w:line="360" w:lineRule="auto"/>
        <w:ind w:firstLine="708"/>
        <w:jc w:val="both"/>
        <w:rPr>
          <w:rFonts w:ascii="Arial" w:hAnsi="Arial" w:cs="Arial"/>
          <w:sz w:val="24"/>
          <w:szCs w:val="24"/>
        </w:rPr>
      </w:pPr>
      <w:r w:rsidRPr="00A830C0">
        <w:rPr>
          <w:rFonts w:ascii="Arial" w:hAnsi="Arial" w:cs="Arial"/>
          <w:sz w:val="24"/>
          <w:szCs w:val="24"/>
          <w:lang w:val="pt-PT"/>
        </w:rPr>
        <w:t xml:space="preserve">Os anfíbios em geral são apontados pela IUCN (2021) como grupo de vertebrados mais ameaçado do mundo, em declínio populacional acentuado desde a década de 90 (Wake, 1991; Becker e Zamudio, 2011) e causas diversas como fragmentação e destruição de habitat (Moreira, 2016), introdução de espécies exóticas (Collins e Crump, 2009; Boelter et al., 2012; Both e Grant, 2012), modificação e deterioração no uso da terra (Meegaskimbura et al., 2002; Moresco et al., 2014; Perez-Iglesisas et al., 2016), contaminação do solo e corpos d’água (Hayes et al., 2010), mudanças climáticas severas (McMenamin et al., 2008; de Oliveira et al., 2016) e a alta contaminação pelo fungo </w:t>
      </w:r>
      <w:r w:rsidRPr="00A830C0">
        <w:rPr>
          <w:rFonts w:ascii="Arial" w:hAnsi="Arial" w:cs="Arial"/>
          <w:i/>
          <w:iCs/>
          <w:sz w:val="24"/>
          <w:szCs w:val="24"/>
        </w:rPr>
        <w:t xml:space="preserve">Batrachochytrium dendrobatidis </w:t>
      </w:r>
      <w:r w:rsidRPr="00A830C0">
        <w:rPr>
          <w:rFonts w:ascii="Arial" w:hAnsi="Arial" w:cs="Arial"/>
          <w:sz w:val="24"/>
          <w:szCs w:val="24"/>
        </w:rPr>
        <w:t>(BD)</w:t>
      </w:r>
      <w:r w:rsidR="006D2ED6">
        <w:rPr>
          <w:rFonts w:ascii="Arial" w:hAnsi="Arial" w:cs="Arial"/>
          <w:i/>
          <w:iCs/>
          <w:sz w:val="24"/>
          <w:szCs w:val="24"/>
        </w:rPr>
        <w:t xml:space="preserve"> </w:t>
      </w:r>
      <w:r w:rsidRPr="00A830C0">
        <w:rPr>
          <w:rFonts w:ascii="Arial" w:hAnsi="Arial" w:cs="Arial"/>
          <w:sz w:val="24"/>
          <w:szCs w:val="24"/>
        </w:rPr>
        <w:t>(Vredenburg et al., 2010; Olson et al., 2013)</w:t>
      </w:r>
      <w:r w:rsidR="00F40FC7">
        <w:rPr>
          <w:rFonts w:ascii="Arial" w:hAnsi="Arial" w:cs="Arial"/>
          <w:sz w:val="24"/>
          <w:szCs w:val="24"/>
        </w:rPr>
        <w:t xml:space="preserve"> acabam ameaçando a conservação de anuros neotropicais</w:t>
      </w:r>
      <w:r w:rsidRPr="00A830C0">
        <w:rPr>
          <w:rFonts w:ascii="Arial" w:hAnsi="Arial" w:cs="Arial"/>
          <w:sz w:val="24"/>
          <w:szCs w:val="24"/>
        </w:rPr>
        <w:t xml:space="preserve">. Com tantos fatores que ameaçam a conservação dos anuros há uma crescente demanda de atenção a estes vertebrados, que exige maior compreendimento do uso do habitat e pode indicar novos caminhos para a conservação dos anuros </w:t>
      </w:r>
      <w:r w:rsidR="006D2ED6">
        <w:rPr>
          <w:rFonts w:ascii="Arial" w:hAnsi="Arial" w:cs="Arial"/>
          <w:sz w:val="24"/>
          <w:szCs w:val="24"/>
        </w:rPr>
        <w:t>neotropicais na região brasileira,</w:t>
      </w:r>
      <w:r w:rsidRPr="00A830C0">
        <w:rPr>
          <w:rFonts w:ascii="Arial" w:hAnsi="Arial" w:cs="Arial"/>
          <w:sz w:val="24"/>
          <w:szCs w:val="24"/>
        </w:rPr>
        <w:t xml:space="preserve"> entre elas o uso e interação com o habitat subterrâneo.</w:t>
      </w:r>
    </w:p>
    <w:p w14:paraId="1C740274" w14:textId="46C50E3A" w:rsidR="00C4250C" w:rsidRPr="00A830C0" w:rsidRDefault="00C4250C" w:rsidP="0002147B">
      <w:pPr>
        <w:spacing w:after="0" w:line="360" w:lineRule="auto"/>
        <w:ind w:firstLine="708"/>
        <w:jc w:val="both"/>
        <w:rPr>
          <w:rFonts w:ascii="Arial" w:hAnsi="Arial" w:cs="Arial"/>
          <w:sz w:val="24"/>
          <w:szCs w:val="24"/>
          <w:lang w:val="pt-PT"/>
        </w:rPr>
      </w:pPr>
      <w:r w:rsidRPr="00A830C0">
        <w:rPr>
          <w:rFonts w:ascii="Arial" w:hAnsi="Arial" w:cs="Arial"/>
          <w:sz w:val="24"/>
          <w:szCs w:val="24"/>
        </w:rPr>
        <w:t xml:space="preserve">Neste sentido, </w:t>
      </w:r>
      <w:r w:rsidR="00164D28">
        <w:rPr>
          <w:rFonts w:ascii="Arial" w:hAnsi="Arial" w:cs="Arial"/>
          <w:sz w:val="24"/>
          <w:szCs w:val="24"/>
        </w:rPr>
        <w:t xml:space="preserve">objetiva-se </w:t>
      </w:r>
      <w:r w:rsidRPr="00A830C0">
        <w:rPr>
          <w:rFonts w:ascii="Arial" w:hAnsi="Arial" w:cs="Arial"/>
          <w:sz w:val="24"/>
          <w:szCs w:val="24"/>
        </w:rPr>
        <w:t xml:space="preserve">apresentar dados de anuros registrados em cavernas neotropicais </w:t>
      </w:r>
      <w:r w:rsidR="006D2ED6">
        <w:rPr>
          <w:rFonts w:ascii="Arial" w:hAnsi="Arial" w:cs="Arial"/>
          <w:sz w:val="24"/>
          <w:szCs w:val="24"/>
        </w:rPr>
        <w:t xml:space="preserve">brasileiras </w:t>
      </w:r>
      <w:r w:rsidRPr="00A830C0">
        <w:rPr>
          <w:rFonts w:ascii="Arial" w:hAnsi="Arial" w:cs="Arial"/>
          <w:sz w:val="24"/>
          <w:szCs w:val="24"/>
        </w:rPr>
        <w:t xml:space="preserve">e </w:t>
      </w:r>
      <w:r w:rsidR="006D2ED6">
        <w:rPr>
          <w:rFonts w:ascii="Arial" w:hAnsi="Arial" w:cs="Arial"/>
          <w:sz w:val="24"/>
          <w:szCs w:val="24"/>
        </w:rPr>
        <w:t>identificar</w:t>
      </w:r>
      <w:r w:rsidRPr="00A830C0">
        <w:rPr>
          <w:rFonts w:ascii="Arial" w:hAnsi="Arial" w:cs="Arial"/>
          <w:sz w:val="24"/>
          <w:szCs w:val="24"/>
        </w:rPr>
        <w:t xml:space="preserve"> lacunas no conhecimento da ecologia</w:t>
      </w:r>
      <w:r w:rsidR="00F40FC7">
        <w:rPr>
          <w:rFonts w:ascii="Arial" w:hAnsi="Arial" w:cs="Arial"/>
          <w:sz w:val="24"/>
          <w:szCs w:val="24"/>
        </w:rPr>
        <w:t xml:space="preserve"> de anuros</w:t>
      </w:r>
      <w:r w:rsidRPr="00A830C0">
        <w:rPr>
          <w:rFonts w:ascii="Arial" w:hAnsi="Arial" w:cs="Arial"/>
          <w:sz w:val="24"/>
          <w:szCs w:val="24"/>
        </w:rPr>
        <w:t xml:space="preserve">. Especificamente </w:t>
      </w:r>
      <w:r w:rsidR="00164D28">
        <w:rPr>
          <w:rFonts w:ascii="Arial" w:hAnsi="Arial" w:cs="Arial"/>
          <w:sz w:val="24"/>
          <w:szCs w:val="24"/>
        </w:rPr>
        <w:t xml:space="preserve">objetiva-se </w:t>
      </w:r>
      <w:r w:rsidR="00F40FC7">
        <w:rPr>
          <w:rFonts w:ascii="Arial" w:hAnsi="Arial" w:cs="Arial"/>
          <w:sz w:val="24"/>
          <w:szCs w:val="24"/>
        </w:rPr>
        <w:t xml:space="preserve">(i) </w:t>
      </w:r>
      <w:r w:rsidR="00164D28">
        <w:rPr>
          <w:rFonts w:ascii="Arial" w:hAnsi="Arial" w:cs="Arial"/>
          <w:sz w:val="24"/>
          <w:szCs w:val="24"/>
        </w:rPr>
        <w:t xml:space="preserve">avaliar </w:t>
      </w:r>
      <w:r w:rsidR="00003EE8">
        <w:rPr>
          <w:rFonts w:ascii="Arial" w:hAnsi="Arial" w:cs="Arial"/>
          <w:sz w:val="24"/>
          <w:szCs w:val="24"/>
        </w:rPr>
        <w:t>qual o atual panorama da ciência com registros de anuros em cavernas neotropicais brasileiras,</w:t>
      </w:r>
      <w:r w:rsidRPr="00A830C0">
        <w:rPr>
          <w:rFonts w:ascii="Arial" w:hAnsi="Arial" w:cs="Arial"/>
          <w:sz w:val="24"/>
          <w:szCs w:val="24"/>
        </w:rPr>
        <w:t xml:space="preserve"> </w:t>
      </w:r>
      <w:r w:rsidR="00F40FC7">
        <w:rPr>
          <w:rFonts w:ascii="Arial" w:hAnsi="Arial" w:cs="Arial"/>
          <w:sz w:val="24"/>
          <w:szCs w:val="24"/>
        </w:rPr>
        <w:t xml:space="preserve">(ii) </w:t>
      </w:r>
      <w:r w:rsidR="00265C53">
        <w:rPr>
          <w:rFonts w:ascii="Arial" w:hAnsi="Arial" w:cs="Arial"/>
          <w:sz w:val="24"/>
          <w:szCs w:val="24"/>
        </w:rPr>
        <w:t xml:space="preserve">identificar </w:t>
      </w:r>
      <w:r w:rsidRPr="00A830C0">
        <w:rPr>
          <w:rFonts w:ascii="Arial" w:hAnsi="Arial" w:cs="Arial"/>
          <w:sz w:val="24"/>
          <w:szCs w:val="24"/>
        </w:rPr>
        <w:t xml:space="preserve">quais características </w:t>
      </w:r>
      <w:r w:rsidR="00003EE8">
        <w:rPr>
          <w:rFonts w:ascii="Arial" w:hAnsi="Arial" w:cs="Arial"/>
          <w:sz w:val="24"/>
          <w:szCs w:val="24"/>
        </w:rPr>
        <w:t>bióticas dos animais</w:t>
      </w:r>
      <w:r w:rsidR="00265C53">
        <w:rPr>
          <w:rFonts w:ascii="Arial" w:hAnsi="Arial" w:cs="Arial"/>
          <w:sz w:val="24"/>
          <w:szCs w:val="24"/>
        </w:rPr>
        <w:t xml:space="preserve"> influenciam na ocupação do habitat subterrâneo</w:t>
      </w:r>
      <w:r w:rsidR="00003EE8">
        <w:rPr>
          <w:rFonts w:ascii="Arial" w:hAnsi="Arial" w:cs="Arial"/>
          <w:sz w:val="24"/>
          <w:szCs w:val="24"/>
        </w:rPr>
        <w:t xml:space="preserve"> e </w:t>
      </w:r>
      <w:r w:rsidR="00F40FC7">
        <w:rPr>
          <w:rFonts w:ascii="Arial" w:hAnsi="Arial" w:cs="Arial"/>
          <w:sz w:val="24"/>
          <w:szCs w:val="24"/>
        </w:rPr>
        <w:t xml:space="preserve">(iii) </w:t>
      </w:r>
      <w:r w:rsidR="00265C53">
        <w:rPr>
          <w:rFonts w:ascii="Arial" w:hAnsi="Arial" w:cs="Arial"/>
          <w:sz w:val="24"/>
          <w:szCs w:val="24"/>
        </w:rPr>
        <w:t xml:space="preserve">apontar quais características </w:t>
      </w:r>
      <w:r w:rsidRPr="00A830C0">
        <w:rPr>
          <w:rFonts w:ascii="Arial" w:hAnsi="Arial" w:cs="Arial"/>
          <w:sz w:val="24"/>
          <w:szCs w:val="24"/>
        </w:rPr>
        <w:t xml:space="preserve">abióticas das cavidades naturais influenciam na ocupação de </w:t>
      </w:r>
      <w:r w:rsidR="00381BDD">
        <w:rPr>
          <w:rFonts w:ascii="Arial" w:hAnsi="Arial" w:cs="Arial"/>
          <w:sz w:val="24"/>
          <w:szCs w:val="24"/>
        </w:rPr>
        <w:t xml:space="preserve">cavernas por </w:t>
      </w:r>
      <w:r w:rsidRPr="00A830C0">
        <w:rPr>
          <w:rFonts w:ascii="Arial" w:hAnsi="Arial" w:cs="Arial"/>
          <w:sz w:val="24"/>
          <w:szCs w:val="24"/>
        </w:rPr>
        <w:t xml:space="preserve">anuros </w:t>
      </w:r>
      <w:r w:rsidR="00003EE8">
        <w:rPr>
          <w:rFonts w:ascii="Arial" w:hAnsi="Arial" w:cs="Arial"/>
          <w:sz w:val="24"/>
          <w:szCs w:val="24"/>
        </w:rPr>
        <w:t>e por fim</w:t>
      </w:r>
      <w:r w:rsidRPr="00A830C0">
        <w:rPr>
          <w:rFonts w:ascii="Arial" w:hAnsi="Arial" w:cs="Arial"/>
          <w:sz w:val="24"/>
          <w:szCs w:val="24"/>
        </w:rPr>
        <w:t xml:space="preserve"> </w:t>
      </w:r>
      <w:r w:rsidR="00F40FC7">
        <w:rPr>
          <w:rFonts w:ascii="Arial" w:hAnsi="Arial" w:cs="Arial"/>
          <w:sz w:val="24"/>
          <w:szCs w:val="24"/>
        </w:rPr>
        <w:t xml:space="preserve">(iv) </w:t>
      </w:r>
      <w:r w:rsidRPr="00A830C0">
        <w:rPr>
          <w:rFonts w:ascii="Arial" w:hAnsi="Arial" w:cs="Arial"/>
          <w:sz w:val="24"/>
          <w:szCs w:val="24"/>
        </w:rPr>
        <w:t>apresentar uma interação inédita de predação de um anuro neotropical por uma aranha-pescadora no interior de uma cavidade discutindo o comportamento registrado e quais variáveis de história de vida (comportamental, ecológica e taxonômica) influenciam biologicamente na ocupação do meio hipógeo por anuros neotropicais.</w:t>
      </w:r>
    </w:p>
    <w:p w14:paraId="5D10507A" w14:textId="35571FEC" w:rsidR="0085522C" w:rsidRDefault="0085522C" w:rsidP="0002147B">
      <w:pPr>
        <w:spacing w:after="0"/>
        <w:rPr>
          <w:rFonts w:ascii="Arial" w:hAnsi="Arial" w:cs="Arial"/>
          <w:b/>
          <w:bCs/>
          <w:sz w:val="24"/>
          <w:szCs w:val="24"/>
          <w:lang w:val="pt-PT"/>
        </w:rPr>
      </w:pPr>
      <w:r>
        <w:rPr>
          <w:rFonts w:ascii="Arial" w:hAnsi="Arial" w:cs="Arial"/>
          <w:b/>
          <w:bCs/>
          <w:sz w:val="24"/>
          <w:szCs w:val="24"/>
          <w:lang w:val="pt-PT"/>
        </w:rPr>
        <w:br w:type="page"/>
      </w:r>
    </w:p>
    <w:p w14:paraId="2B51E2F2" w14:textId="77777777" w:rsidR="00C8220C" w:rsidRPr="0056604A" w:rsidRDefault="00C8220C" w:rsidP="0085522C">
      <w:pPr>
        <w:spacing w:line="360" w:lineRule="auto"/>
        <w:jc w:val="center"/>
        <w:rPr>
          <w:rFonts w:ascii="Arial" w:hAnsi="Arial" w:cs="Arial"/>
          <w:sz w:val="24"/>
          <w:szCs w:val="24"/>
        </w:rPr>
      </w:pPr>
    </w:p>
    <w:p w14:paraId="5906D4B8" w14:textId="77777777" w:rsidR="00C8220C" w:rsidRPr="0056604A" w:rsidRDefault="00C8220C" w:rsidP="0085522C">
      <w:pPr>
        <w:spacing w:line="360" w:lineRule="auto"/>
        <w:jc w:val="center"/>
        <w:rPr>
          <w:rFonts w:ascii="Arial" w:hAnsi="Arial" w:cs="Arial"/>
          <w:sz w:val="24"/>
          <w:szCs w:val="24"/>
        </w:rPr>
      </w:pPr>
    </w:p>
    <w:p w14:paraId="16DE2E51" w14:textId="77777777" w:rsidR="00C8220C" w:rsidRPr="0056604A" w:rsidRDefault="00C8220C" w:rsidP="0085522C">
      <w:pPr>
        <w:spacing w:line="360" w:lineRule="auto"/>
        <w:jc w:val="center"/>
        <w:rPr>
          <w:rFonts w:ascii="Arial" w:hAnsi="Arial" w:cs="Arial"/>
          <w:sz w:val="24"/>
          <w:szCs w:val="24"/>
        </w:rPr>
      </w:pPr>
    </w:p>
    <w:p w14:paraId="515061DB" w14:textId="77777777" w:rsidR="00C8220C" w:rsidRPr="0056604A" w:rsidRDefault="00C8220C" w:rsidP="0085522C">
      <w:pPr>
        <w:spacing w:line="360" w:lineRule="auto"/>
        <w:jc w:val="center"/>
        <w:rPr>
          <w:rFonts w:ascii="Arial" w:hAnsi="Arial" w:cs="Arial"/>
          <w:sz w:val="24"/>
          <w:szCs w:val="24"/>
        </w:rPr>
      </w:pPr>
    </w:p>
    <w:p w14:paraId="72D13B09" w14:textId="77777777" w:rsidR="00C8220C" w:rsidRPr="0056604A" w:rsidRDefault="00C8220C" w:rsidP="0085522C">
      <w:pPr>
        <w:spacing w:line="360" w:lineRule="auto"/>
        <w:jc w:val="center"/>
        <w:rPr>
          <w:rFonts w:ascii="Arial" w:hAnsi="Arial" w:cs="Arial"/>
          <w:sz w:val="24"/>
          <w:szCs w:val="24"/>
        </w:rPr>
      </w:pPr>
    </w:p>
    <w:p w14:paraId="30008E24" w14:textId="77777777" w:rsidR="00C8220C" w:rsidRPr="0056604A" w:rsidRDefault="00C8220C" w:rsidP="0085522C">
      <w:pPr>
        <w:spacing w:line="360" w:lineRule="auto"/>
        <w:jc w:val="center"/>
        <w:rPr>
          <w:rFonts w:ascii="Arial" w:hAnsi="Arial" w:cs="Arial"/>
          <w:sz w:val="24"/>
          <w:szCs w:val="24"/>
        </w:rPr>
      </w:pPr>
    </w:p>
    <w:p w14:paraId="31A8E8C7" w14:textId="77777777" w:rsidR="00C8220C" w:rsidRPr="0056604A" w:rsidRDefault="00C8220C" w:rsidP="0085522C">
      <w:pPr>
        <w:spacing w:line="360" w:lineRule="auto"/>
        <w:jc w:val="center"/>
        <w:rPr>
          <w:rFonts w:ascii="Arial" w:hAnsi="Arial" w:cs="Arial"/>
          <w:sz w:val="24"/>
          <w:szCs w:val="24"/>
        </w:rPr>
      </w:pPr>
    </w:p>
    <w:p w14:paraId="7574C998" w14:textId="115B884C" w:rsidR="0085522C" w:rsidRPr="0085522C" w:rsidRDefault="0085522C" w:rsidP="0085522C">
      <w:pPr>
        <w:spacing w:line="360" w:lineRule="auto"/>
        <w:jc w:val="center"/>
        <w:rPr>
          <w:rFonts w:ascii="Arial" w:hAnsi="Arial" w:cs="Arial"/>
          <w:sz w:val="24"/>
          <w:szCs w:val="24"/>
          <w:lang w:val="en-US"/>
        </w:rPr>
      </w:pPr>
      <w:r w:rsidRPr="0085522C">
        <w:rPr>
          <w:rFonts w:ascii="Arial" w:hAnsi="Arial" w:cs="Arial"/>
          <w:sz w:val="24"/>
          <w:szCs w:val="24"/>
          <w:lang w:val="en-US"/>
        </w:rPr>
        <w:t>CAPÍTULO I</w:t>
      </w:r>
    </w:p>
    <w:p w14:paraId="1C66B319" w14:textId="0D7E8B20" w:rsidR="0085522C" w:rsidRPr="0085522C" w:rsidRDefault="0085522C" w:rsidP="0085522C">
      <w:pPr>
        <w:spacing w:line="360" w:lineRule="auto"/>
        <w:jc w:val="center"/>
        <w:rPr>
          <w:rFonts w:ascii="Arial" w:hAnsi="Arial" w:cs="Arial"/>
          <w:b/>
          <w:bCs/>
          <w:sz w:val="24"/>
          <w:szCs w:val="24"/>
          <w:lang w:val="en-US"/>
        </w:rPr>
      </w:pPr>
      <w:r w:rsidRPr="0085522C">
        <w:rPr>
          <w:rFonts w:ascii="Arial" w:hAnsi="Arial" w:cs="Arial"/>
          <w:b/>
          <w:bCs/>
          <w:sz w:val="24"/>
          <w:szCs w:val="24"/>
          <w:lang w:val="en-US"/>
        </w:rPr>
        <w:t>Characterization of anuran amphibian fauna in caves in Brazil</w:t>
      </w:r>
    </w:p>
    <w:p w14:paraId="2AF188B2" w14:textId="77777777" w:rsidR="0085522C" w:rsidRPr="0085522C" w:rsidRDefault="0085522C" w:rsidP="0085522C">
      <w:pPr>
        <w:spacing w:line="360" w:lineRule="auto"/>
        <w:jc w:val="center"/>
        <w:rPr>
          <w:rFonts w:ascii="Arial" w:hAnsi="Arial" w:cs="Arial"/>
          <w:b/>
          <w:bCs/>
          <w:sz w:val="24"/>
          <w:szCs w:val="24"/>
          <w:lang w:val="en-US"/>
        </w:rPr>
      </w:pPr>
    </w:p>
    <w:p w14:paraId="0F15DA80" w14:textId="21E7EEA6" w:rsidR="0085522C" w:rsidRPr="00A830C0" w:rsidRDefault="0085522C" w:rsidP="0085522C">
      <w:pPr>
        <w:spacing w:line="360" w:lineRule="auto"/>
        <w:jc w:val="center"/>
        <w:rPr>
          <w:rFonts w:ascii="Arial" w:hAnsi="Arial" w:cs="Arial"/>
          <w:sz w:val="24"/>
          <w:szCs w:val="24"/>
        </w:rPr>
      </w:pPr>
      <w:r>
        <w:rPr>
          <w:rFonts w:ascii="Arial" w:hAnsi="Arial" w:cs="Arial"/>
          <w:sz w:val="24"/>
          <w:szCs w:val="24"/>
        </w:rPr>
        <w:t>Submetido</w:t>
      </w:r>
      <w:r w:rsidRPr="00A830C0">
        <w:rPr>
          <w:rFonts w:ascii="Arial" w:hAnsi="Arial" w:cs="Arial"/>
          <w:sz w:val="24"/>
          <w:szCs w:val="24"/>
        </w:rPr>
        <w:t xml:space="preserve"> em </w:t>
      </w:r>
      <w:r w:rsidR="00C8220C">
        <w:rPr>
          <w:rFonts w:ascii="Arial" w:hAnsi="Arial" w:cs="Arial"/>
          <w:i/>
          <w:iCs/>
          <w:sz w:val="24"/>
          <w:szCs w:val="24"/>
        </w:rPr>
        <w:t>Biota Neotropica</w:t>
      </w:r>
      <w:r w:rsidRPr="00A830C0">
        <w:rPr>
          <w:rFonts w:ascii="Arial" w:hAnsi="Arial" w:cs="Arial"/>
          <w:sz w:val="24"/>
          <w:szCs w:val="24"/>
        </w:rPr>
        <w:t xml:space="preserve"> (Qualis B</w:t>
      </w:r>
      <w:r w:rsidR="00C8220C">
        <w:rPr>
          <w:rFonts w:ascii="Arial" w:hAnsi="Arial" w:cs="Arial"/>
          <w:sz w:val="24"/>
          <w:szCs w:val="24"/>
        </w:rPr>
        <w:t>1</w:t>
      </w:r>
      <w:r w:rsidRPr="00A830C0">
        <w:rPr>
          <w:rFonts w:ascii="Arial" w:hAnsi="Arial" w:cs="Arial"/>
          <w:sz w:val="24"/>
          <w:szCs w:val="24"/>
        </w:rPr>
        <w:t xml:space="preserve"> – Quadriênio 2017-2020; Fator de impacto: </w:t>
      </w:r>
      <w:r w:rsidR="00C8220C">
        <w:rPr>
          <w:rFonts w:ascii="Arial" w:hAnsi="Arial" w:cs="Arial"/>
          <w:sz w:val="24"/>
          <w:szCs w:val="24"/>
        </w:rPr>
        <w:t>1.20 – 2023</w:t>
      </w:r>
      <w:r w:rsidRPr="00A830C0">
        <w:rPr>
          <w:rFonts w:ascii="Arial" w:hAnsi="Arial" w:cs="Arial"/>
          <w:sz w:val="24"/>
          <w:szCs w:val="24"/>
        </w:rPr>
        <w:t xml:space="preserve">) na seção </w:t>
      </w:r>
      <w:r w:rsidRPr="00A830C0">
        <w:rPr>
          <w:rFonts w:ascii="Arial" w:hAnsi="Arial" w:cs="Arial"/>
          <w:i/>
          <w:iCs/>
          <w:sz w:val="24"/>
          <w:szCs w:val="24"/>
        </w:rPr>
        <w:t>“</w:t>
      </w:r>
      <w:r w:rsidR="00C8220C">
        <w:rPr>
          <w:rFonts w:ascii="Arial" w:hAnsi="Arial" w:cs="Arial"/>
          <w:i/>
          <w:iCs/>
          <w:sz w:val="24"/>
          <w:szCs w:val="24"/>
        </w:rPr>
        <w:t>Articles</w:t>
      </w:r>
      <w:r w:rsidRPr="00A830C0">
        <w:rPr>
          <w:rFonts w:ascii="Arial" w:hAnsi="Arial" w:cs="Arial"/>
          <w:i/>
          <w:iCs/>
          <w:sz w:val="24"/>
          <w:szCs w:val="24"/>
        </w:rPr>
        <w:t>”</w:t>
      </w:r>
    </w:p>
    <w:p w14:paraId="546C1F10" w14:textId="5FB19155" w:rsidR="0085522C" w:rsidRPr="00A830C0" w:rsidRDefault="0085522C" w:rsidP="0085522C">
      <w:pPr>
        <w:spacing w:line="360" w:lineRule="auto"/>
        <w:jc w:val="center"/>
        <w:rPr>
          <w:rFonts w:ascii="Arial" w:hAnsi="Arial" w:cs="Arial"/>
          <w:sz w:val="24"/>
          <w:szCs w:val="24"/>
        </w:rPr>
      </w:pPr>
      <w:r w:rsidRPr="00A830C0">
        <w:rPr>
          <w:rFonts w:ascii="Arial" w:hAnsi="Arial" w:cs="Arial"/>
          <w:sz w:val="24"/>
          <w:szCs w:val="24"/>
        </w:rPr>
        <w:t xml:space="preserve">Normas e diretrizes de submissão em </w:t>
      </w:r>
      <w:r w:rsidR="00C8220C" w:rsidRPr="00C8220C">
        <w:rPr>
          <w:rFonts w:ascii="Arial" w:hAnsi="Arial" w:cs="Arial"/>
          <w:sz w:val="24"/>
          <w:szCs w:val="24"/>
        </w:rPr>
        <w:t>https://www.biotaneotropica.org.br/BN/about/submissions</w:t>
      </w:r>
    </w:p>
    <w:p w14:paraId="6A7068E3" w14:textId="77777777" w:rsidR="00C4250C" w:rsidRPr="0085522C" w:rsidRDefault="00C4250C" w:rsidP="00A830C0">
      <w:pPr>
        <w:spacing w:line="360" w:lineRule="auto"/>
        <w:rPr>
          <w:rFonts w:ascii="Arial" w:hAnsi="Arial" w:cs="Arial"/>
          <w:b/>
          <w:bCs/>
          <w:sz w:val="24"/>
          <w:szCs w:val="24"/>
        </w:rPr>
      </w:pPr>
    </w:p>
    <w:p w14:paraId="4DCE952A" w14:textId="298EDE61" w:rsidR="00C4250C" w:rsidRDefault="00C4250C" w:rsidP="00A830C0">
      <w:pPr>
        <w:spacing w:line="360" w:lineRule="auto"/>
        <w:rPr>
          <w:rFonts w:ascii="Arial" w:hAnsi="Arial" w:cs="Arial"/>
          <w:b/>
          <w:bCs/>
          <w:sz w:val="24"/>
          <w:szCs w:val="24"/>
        </w:rPr>
      </w:pPr>
      <w:r w:rsidRPr="00A830C0">
        <w:rPr>
          <w:rFonts w:ascii="Arial" w:hAnsi="Arial" w:cs="Arial"/>
          <w:b/>
          <w:bCs/>
          <w:sz w:val="24"/>
          <w:szCs w:val="24"/>
        </w:rPr>
        <w:br w:type="page"/>
      </w:r>
    </w:p>
    <w:p w14:paraId="685576A6" w14:textId="77777777" w:rsidR="00170BD8" w:rsidRPr="0085522C" w:rsidRDefault="00170BD8" w:rsidP="00170BD8">
      <w:pPr>
        <w:spacing w:line="360" w:lineRule="auto"/>
        <w:jc w:val="center"/>
        <w:rPr>
          <w:rFonts w:ascii="Arial" w:hAnsi="Arial" w:cs="Arial"/>
          <w:b/>
          <w:bCs/>
          <w:sz w:val="24"/>
          <w:szCs w:val="24"/>
          <w:lang w:val="en-US"/>
        </w:rPr>
      </w:pPr>
      <w:r w:rsidRPr="0085522C">
        <w:rPr>
          <w:rFonts w:ascii="Arial" w:hAnsi="Arial" w:cs="Arial"/>
          <w:b/>
          <w:bCs/>
          <w:sz w:val="24"/>
          <w:szCs w:val="24"/>
          <w:lang w:val="en-US"/>
        </w:rPr>
        <w:lastRenderedPageBreak/>
        <w:t>Characterization of anuran amphibian fauna in caves in Brazil</w:t>
      </w:r>
    </w:p>
    <w:p w14:paraId="425DE174" w14:textId="77777777" w:rsidR="00170BD8" w:rsidRPr="00170BD8" w:rsidRDefault="00170BD8" w:rsidP="00170BD8">
      <w:pPr>
        <w:spacing w:line="360" w:lineRule="auto"/>
        <w:ind w:right="-1"/>
        <w:rPr>
          <w:rFonts w:ascii="Arial" w:eastAsia="Arial" w:hAnsi="Arial" w:cs="Arial"/>
          <w:color w:val="000000"/>
          <w:sz w:val="24"/>
          <w:szCs w:val="24"/>
        </w:rPr>
      </w:pPr>
      <w:r w:rsidRPr="00170BD8">
        <w:rPr>
          <w:rFonts w:ascii="Arial" w:eastAsia="Arial" w:hAnsi="Arial" w:cs="Arial"/>
          <w:color w:val="000000"/>
          <w:sz w:val="24"/>
          <w:szCs w:val="24"/>
        </w:rPr>
        <w:t>Vinícius da Fontoura Sperandei</w:t>
      </w:r>
      <w:r w:rsidRPr="00170BD8">
        <w:rPr>
          <w:rFonts w:ascii="Arial" w:eastAsia="Arial" w:hAnsi="Arial" w:cs="Arial"/>
          <w:color w:val="000000"/>
          <w:sz w:val="24"/>
          <w:szCs w:val="24"/>
          <w:vertAlign w:val="superscript"/>
        </w:rPr>
        <w:t>1*</w:t>
      </w:r>
      <w:r w:rsidRPr="00170BD8">
        <w:rPr>
          <w:rFonts w:ascii="Arial" w:eastAsia="Arial" w:hAnsi="Arial" w:cs="Arial"/>
          <w:color w:val="000000"/>
          <w:sz w:val="24"/>
          <w:szCs w:val="24"/>
        </w:rPr>
        <w:t>, Willian Vaz Silva², Francisco Leonardo Tejerina-Garro¹</w:t>
      </w:r>
      <w:r w:rsidRPr="00170BD8">
        <w:rPr>
          <w:rFonts w:ascii="Arial" w:eastAsia="Arial" w:hAnsi="Arial" w:cs="Arial"/>
          <w:color w:val="000000"/>
          <w:sz w:val="24"/>
          <w:szCs w:val="24"/>
          <w:vertAlign w:val="superscript"/>
        </w:rPr>
        <w:t>,</w:t>
      </w:r>
      <w:r w:rsidRPr="00170BD8">
        <w:rPr>
          <w:rFonts w:ascii="Arial" w:eastAsia="Arial" w:hAnsi="Arial" w:cs="Arial"/>
          <w:color w:val="000000"/>
          <w:sz w:val="24"/>
          <w:szCs w:val="24"/>
        </w:rPr>
        <w:t>²</w:t>
      </w:r>
      <w:r w:rsidRPr="00170BD8">
        <w:rPr>
          <w:rFonts w:ascii="Arial" w:eastAsia="Arial" w:hAnsi="Arial" w:cs="Arial"/>
          <w:color w:val="000000"/>
          <w:sz w:val="24"/>
          <w:szCs w:val="24"/>
          <w:vertAlign w:val="superscript"/>
        </w:rPr>
        <w:t>,</w:t>
      </w:r>
      <w:r w:rsidRPr="00170BD8">
        <w:rPr>
          <w:rFonts w:ascii="Arial" w:eastAsia="Arial" w:hAnsi="Arial" w:cs="Arial"/>
          <w:color w:val="000000"/>
          <w:sz w:val="24"/>
          <w:szCs w:val="24"/>
        </w:rPr>
        <w:t>³</w:t>
      </w:r>
    </w:p>
    <w:p w14:paraId="269EF3BD" w14:textId="77777777" w:rsidR="00170BD8" w:rsidRPr="00170BD8" w:rsidRDefault="00170BD8" w:rsidP="00170BD8">
      <w:pPr>
        <w:spacing w:line="360" w:lineRule="auto"/>
        <w:rPr>
          <w:rFonts w:ascii="Arial" w:eastAsia="Calibri" w:hAnsi="Arial" w:cs="Arial"/>
          <w:sz w:val="24"/>
          <w:szCs w:val="24"/>
        </w:rPr>
      </w:pPr>
      <w:r w:rsidRPr="00170BD8">
        <w:rPr>
          <w:rFonts w:ascii="Arial" w:eastAsia="Calibri" w:hAnsi="Arial" w:cs="Arial"/>
          <w:sz w:val="24"/>
          <w:szCs w:val="24"/>
          <w:vertAlign w:val="superscript"/>
        </w:rPr>
        <w:t>1</w:t>
      </w:r>
      <w:r w:rsidRPr="00170BD8">
        <w:rPr>
          <w:rFonts w:ascii="Arial" w:eastAsia="Calibri" w:hAnsi="Arial" w:cs="Arial"/>
          <w:sz w:val="24"/>
          <w:szCs w:val="24"/>
        </w:rPr>
        <w:t xml:space="preserve"> </w:t>
      </w:r>
      <w:r w:rsidRPr="00170BD8">
        <w:rPr>
          <w:rFonts w:ascii="Arial" w:eastAsia="Arial" w:hAnsi="Arial" w:cs="Arial"/>
          <w:color w:val="000000"/>
          <w:sz w:val="24"/>
          <w:szCs w:val="24"/>
        </w:rPr>
        <w:t>Programa de Pós-Graduação em Ecologia e Recursos Naturais,</w:t>
      </w:r>
      <w:r w:rsidRPr="00170BD8">
        <w:rPr>
          <w:rFonts w:ascii="Arial" w:eastAsia="Calibri" w:hAnsi="Arial" w:cs="Arial"/>
          <w:sz w:val="24"/>
          <w:szCs w:val="24"/>
        </w:rPr>
        <w:t xml:space="preserve"> Universidade Federal de São Carlos, 13565-905, Km 235, Rodovia Washington Luís, São Carlos, SP, Brazil.</w:t>
      </w:r>
      <w:r w:rsidRPr="00170BD8">
        <w:rPr>
          <w:rFonts w:ascii="Arial" w:eastAsia="Arial" w:hAnsi="Arial" w:cs="Arial"/>
          <w:color w:val="000000"/>
          <w:sz w:val="24"/>
          <w:szCs w:val="24"/>
        </w:rPr>
        <w:br/>
      </w:r>
      <w:r w:rsidRPr="00170BD8">
        <w:rPr>
          <w:rFonts w:ascii="Arial" w:eastAsia="Arial" w:hAnsi="Arial" w:cs="Arial"/>
          <w:color w:val="000000"/>
          <w:sz w:val="24"/>
          <w:szCs w:val="24"/>
          <w:vertAlign w:val="superscript"/>
        </w:rPr>
        <w:t>2</w:t>
      </w:r>
      <w:r w:rsidRPr="00170BD8">
        <w:rPr>
          <w:rFonts w:ascii="Arial" w:eastAsia="Calibri" w:hAnsi="Arial" w:cs="Arial"/>
          <w:sz w:val="24"/>
          <w:szCs w:val="24"/>
        </w:rPr>
        <w:t xml:space="preserve"> Programa de Pós-Graduação em Ciências ambientais e saúde, Pontifícia Universidade Católica de Goiás, Av. Universitária 1.440, Setor Universitário, 74605-010 - Goiânia, Goiás, Brazil.</w:t>
      </w:r>
      <w:r w:rsidRPr="00170BD8">
        <w:rPr>
          <w:rFonts w:ascii="Arial" w:eastAsia="Arial" w:hAnsi="Arial" w:cs="Arial"/>
          <w:color w:val="000000"/>
          <w:sz w:val="24"/>
          <w:szCs w:val="24"/>
        </w:rPr>
        <w:br/>
      </w:r>
      <w:r w:rsidRPr="00170BD8">
        <w:rPr>
          <w:rFonts w:ascii="Arial" w:eastAsia="Calibri" w:hAnsi="Arial" w:cs="Arial"/>
          <w:sz w:val="24"/>
          <w:szCs w:val="24"/>
          <w:vertAlign w:val="superscript"/>
        </w:rPr>
        <w:t>3</w:t>
      </w:r>
      <w:r w:rsidRPr="00170BD8">
        <w:rPr>
          <w:rFonts w:ascii="Arial" w:eastAsia="Calibri" w:hAnsi="Arial" w:cs="Arial"/>
          <w:sz w:val="24"/>
          <w:szCs w:val="24"/>
        </w:rPr>
        <w:t xml:space="preserve"> Programa de Pós-Graduação em Sociedade, tecnologia e meio ambiente, Universidade Evangélica de Goiás, 75083-515, Av. Universitária km 3,5 Cidade Universitária – Anápolis, Goiás, Brazil.</w:t>
      </w:r>
    </w:p>
    <w:p w14:paraId="3AF94FE9" w14:textId="77777777" w:rsidR="00170BD8" w:rsidRPr="008476DF" w:rsidRDefault="00170BD8" w:rsidP="00170BD8">
      <w:pPr>
        <w:spacing w:line="360" w:lineRule="auto"/>
        <w:rPr>
          <w:rFonts w:ascii="Arial" w:eastAsia="Calibri" w:hAnsi="Arial" w:cs="Arial"/>
          <w:sz w:val="24"/>
          <w:szCs w:val="24"/>
        </w:rPr>
      </w:pPr>
      <w:r w:rsidRPr="008476DF">
        <w:rPr>
          <w:rFonts w:ascii="Arial" w:eastAsia="Calibri" w:hAnsi="Arial" w:cs="Arial"/>
          <w:sz w:val="24"/>
          <w:szCs w:val="24"/>
        </w:rPr>
        <w:t>*Corresponding author: vinicius.sperandei@gmail.com</w:t>
      </w:r>
    </w:p>
    <w:p w14:paraId="097B649B" w14:textId="77777777" w:rsidR="00170BD8" w:rsidRPr="00170BD8" w:rsidRDefault="00170BD8" w:rsidP="00170BD8">
      <w:pPr>
        <w:spacing w:line="360" w:lineRule="auto"/>
        <w:ind w:right="-1"/>
        <w:rPr>
          <w:rFonts w:ascii="Arial" w:eastAsia="Arial" w:hAnsi="Arial" w:cs="Arial"/>
          <w:bCs/>
          <w:color w:val="000000"/>
          <w:sz w:val="24"/>
          <w:szCs w:val="24"/>
        </w:rPr>
      </w:pPr>
      <w:r w:rsidRPr="00170BD8">
        <w:rPr>
          <w:rFonts w:ascii="Arial" w:eastAsia="Arial" w:hAnsi="Arial" w:cs="Arial"/>
          <w:b/>
          <w:color w:val="000000"/>
          <w:sz w:val="24"/>
          <w:szCs w:val="24"/>
        </w:rPr>
        <w:t xml:space="preserve">ORCID: </w:t>
      </w:r>
      <w:r w:rsidRPr="00170BD8">
        <w:rPr>
          <w:rFonts w:ascii="Arial" w:eastAsia="Arial" w:hAnsi="Arial" w:cs="Arial"/>
          <w:b/>
          <w:color w:val="000000"/>
          <w:sz w:val="24"/>
          <w:szCs w:val="24"/>
        </w:rPr>
        <w:br/>
      </w:r>
      <w:r w:rsidRPr="00170BD8">
        <w:rPr>
          <w:rFonts w:ascii="Arial" w:eastAsia="Arial" w:hAnsi="Arial" w:cs="Arial"/>
          <w:bCs/>
          <w:color w:val="000000"/>
          <w:sz w:val="24"/>
          <w:szCs w:val="24"/>
        </w:rPr>
        <w:t>Vinícius da Fontoura Sperandei: 0000-0002-3093-706X</w:t>
      </w:r>
    </w:p>
    <w:p w14:paraId="5DCF424F" w14:textId="77777777" w:rsidR="00170BD8" w:rsidRPr="00170BD8" w:rsidRDefault="00170BD8" w:rsidP="00170BD8">
      <w:pPr>
        <w:spacing w:line="360" w:lineRule="auto"/>
        <w:ind w:right="-1"/>
        <w:rPr>
          <w:rFonts w:ascii="Arial" w:eastAsia="Arial" w:hAnsi="Arial" w:cs="Arial"/>
          <w:bCs/>
          <w:color w:val="000000"/>
          <w:sz w:val="24"/>
          <w:szCs w:val="24"/>
        </w:rPr>
      </w:pPr>
      <w:r w:rsidRPr="00170BD8">
        <w:rPr>
          <w:rFonts w:ascii="Arial" w:eastAsia="Arial" w:hAnsi="Arial" w:cs="Arial"/>
          <w:bCs/>
          <w:color w:val="000000"/>
          <w:sz w:val="24"/>
          <w:szCs w:val="24"/>
        </w:rPr>
        <w:t>Willian Vaz Silva: 0000-0001-6235-5331</w:t>
      </w:r>
      <w:r w:rsidRPr="00170BD8" w:rsidDel="00142AB8">
        <w:rPr>
          <w:rFonts w:ascii="Arial" w:eastAsia="Arial" w:hAnsi="Arial" w:cs="Arial"/>
          <w:bCs/>
          <w:color w:val="000000"/>
          <w:sz w:val="24"/>
          <w:szCs w:val="24"/>
          <w:highlight w:val="yellow"/>
        </w:rPr>
        <w:t xml:space="preserve"> </w:t>
      </w:r>
    </w:p>
    <w:p w14:paraId="732FACC9" w14:textId="77777777" w:rsidR="00170BD8" w:rsidRPr="00170BD8" w:rsidRDefault="00170BD8" w:rsidP="00170BD8">
      <w:pPr>
        <w:spacing w:line="360" w:lineRule="auto"/>
        <w:ind w:right="-1"/>
        <w:rPr>
          <w:rFonts w:ascii="Arial" w:eastAsia="Arial" w:hAnsi="Arial" w:cs="Arial"/>
          <w:bCs/>
          <w:color w:val="000000"/>
          <w:sz w:val="24"/>
          <w:szCs w:val="24"/>
        </w:rPr>
      </w:pPr>
      <w:r w:rsidRPr="00170BD8">
        <w:rPr>
          <w:rFonts w:ascii="Arial" w:eastAsia="Arial" w:hAnsi="Arial" w:cs="Arial"/>
          <w:color w:val="000000"/>
          <w:sz w:val="24"/>
          <w:szCs w:val="24"/>
        </w:rPr>
        <w:t>Francisco Leonardo Tejerina-Garro: 0000-0002-5159-8108</w:t>
      </w:r>
    </w:p>
    <w:p w14:paraId="07047DEE" w14:textId="77777777" w:rsidR="00170BD8" w:rsidRPr="00170BD8" w:rsidRDefault="00170BD8" w:rsidP="00170BD8">
      <w:pPr>
        <w:spacing w:line="360" w:lineRule="auto"/>
        <w:jc w:val="both"/>
        <w:rPr>
          <w:rFonts w:ascii="Arial" w:eastAsia="Calibri" w:hAnsi="Arial" w:cs="Arial"/>
          <w:b/>
          <w:bCs/>
          <w:sz w:val="24"/>
          <w:szCs w:val="24"/>
        </w:rPr>
      </w:pPr>
    </w:p>
    <w:p w14:paraId="79A9629D" w14:textId="374BD3FB" w:rsidR="00A665AA" w:rsidRPr="00A665AA" w:rsidRDefault="00170BD8" w:rsidP="00A665AA">
      <w:pPr>
        <w:spacing w:line="360" w:lineRule="auto"/>
        <w:jc w:val="both"/>
        <w:rPr>
          <w:rFonts w:ascii="Arial" w:eastAsia="Calibri" w:hAnsi="Arial" w:cs="Arial"/>
          <w:i/>
          <w:iCs/>
          <w:sz w:val="24"/>
          <w:szCs w:val="24"/>
          <w:lang w:val="en-US"/>
        </w:rPr>
      </w:pPr>
      <w:r w:rsidRPr="00170BD8">
        <w:rPr>
          <w:rFonts w:ascii="Arial" w:eastAsia="Calibri" w:hAnsi="Arial" w:cs="Arial"/>
          <w:b/>
          <w:bCs/>
          <w:i/>
          <w:iCs/>
          <w:sz w:val="24"/>
          <w:szCs w:val="24"/>
          <w:lang w:val="en-US"/>
        </w:rPr>
        <w:t>Abstract:</w:t>
      </w:r>
      <w:r w:rsidRPr="00170BD8">
        <w:rPr>
          <w:rFonts w:ascii="Arial" w:eastAsia="Calibri" w:hAnsi="Arial" w:cs="Arial"/>
          <w:sz w:val="24"/>
          <w:szCs w:val="24"/>
          <w:lang w:val="en-US"/>
        </w:rPr>
        <w:t xml:space="preserve"> </w:t>
      </w:r>
      <w:r w:rsidR="00A665AA" w:rsidRPr="00A665AA">
        <w:rPr>
          <w:rFonts w:ascii="Arial" w:eastAsia="Calibri" w:hAnsi="Arial" w:cs="Arial"/>
          <w:i/>
          <w:iCs/>
          <w:sz w:val="24"/>
          <w:szCs w:val="24"/>
          <w:lang w:val="en-US"/>
        </w:rPr>
        <w:t xml:space="preserve">The natural underground environment has unique characteristics when compared to surface environments. In these environments, the food web is simplified but includes organisms such as anuran amphibians. This work aims to characterize the presence of anurans in caves in the Brazilian neotropical region considering taxonomic, geographic, geological, and environmental information collected in the scientific literature. A total of 247 records of anurans in caves were </w:t>
      </w:r>
      <w:r w:rsidR="000A5765" w:rsidRPr="00A665AA">
        <w:rPr>
          <w:rFonts w:ascii="Arial" w:eastAsia="Calibri" w:hAnsi="Arial" w:cs="Arial"/>
          <w:i/>
          <w:iCs/>
          <w:sz w:val="24"/>
          <w:szCs w:val="24"/>
          <w:lang w:val="en-US"/>
        </w:rPr>
        <w:t>found and</w:t>
      </w:r>
      <w:r w:rsidR="00A665AA" w:rsidRPr="00A665AA">
        <w:rPr>
          <w:rFonts w:ascii="Arial" w:eastAsia="Calibri" w:hAnsi="Arial" w:cs="Arial"/>
          <w:i/>
          <w:iCs/>
          <w:sz w:val="24"/>
          <w:szCs w:val="24"/>
          <w:lang w:val="en-US"/>
        </w:rPr>
        <w:t xml:space="preserve"> distributed in 18 scientific papers throughout 42 years. Of this total, 177 (71.6%) records presented identification up to the specific epithet (54 species) with emphasis on the families Leptodactylidae (13 species; 24.1%), Hylidae (12; 22.2%) and Bufonidae (10; 18.5%). The records of anurans are predominant in the states of Minas Gerais (81 records; 34.8%) and São Paulo (35; 15.0%). The biome with the highest number of records is the Atlantic Forest with 78 (33.5%) followed by ecotonal zones between the Atlantic Forest and </w:t>
      </w:r>
      <w:r w:rsidR="00A665AA" w:rsidRPr="00A665AA">
        <w:rPr>
          <w:rFonts w:ascii="Arial" w:eastAsia="Calibri" w:hAnsi="Arial" w:cs="Arial"/>
          <w:i/>
          <w:iCs/>
          <w:sz w:val="24"/>
          <w:szCs w:val="24"/>
          <w:lang w:val="en-US"/>
        </w:rPr>
        <w:lastRenderedPageBreak/>
        <w:t xml:space="preserve">Cerrado (43 records; 18.5%). Environmental information is scarce in the consulted records, 12 contained information about the light zone of the cave where the anuran was found (9 in the entrance zone) and 63 with the information about the presence/absence of water bodies in the cave. The carbonaceous (109; 46.8%) and ferruginous (76; 33.9%) lithology of the caves is predominant. The records of anurans in caves come from articles (Full </w:t>
      </w:r>
      <w:r w:rsidR="00381BDD">
        <w:rPr>
          <w:rFonts w:ascii="Arial" w:eastAsia="Calibri" w:hAnsi="Arial" w:cs="Arial"/>
          <w:i/>
          <w:iCs/>
          <w:sz w:val="24"/>
          <w:szCs w:val="24"/>
          <w:lang w:val="en-US"/>
        </w:rPr>
        <w:t>Paper</w:t>
      </w:r>
      <w:r w:rsidR="00A665AA" w:rsidRPr="00A665AA">
        <w:rPr>
          <w:rFonts w:ascii="Arial" w:eastAsia="Calibri" w:hAnsi="Arial" w:cs="Arial"/>
          <w:i/>
          <w:iCs/>
          <w:sz w:val="24"/>
          <w:szCs w:val="24"/>
          <w:lang w:val="en-US"/>
        </w:rPr>
        <w:t xml:space="preserve"> type), in the biological knowledge area of community studies. The number of sampled caves is low (55 caves; 0.</w:t>
      </w:r>
      <w:r w:rsidR="005A5FE7">
        <w:rPr>
          <w:rFonts w:ascii="Arial" w:eastAsia="Calibri" w:hAnsi="Arial" w:cs="Arial"/>
          <w:i/>
          <w:iCs/>
          <w:sz w:val="24"/>
          <w:szCs w:val="24"/>
          <w:lang w:val="en-US"/>
        </w:rPr>
        <w:t>24</w:t>
      </w:r>
      <w:r w:rsidR="00A665AA" w:rsidRPr="00A665AA">
        <w:rPr>
          <w:rFonts w:ascii="Arial" w:eastAsia="Calibri" w:hAnsi="Arial" w:cs="Arial"/>
          <w:i/>
          <w:iCs/>
          <w:sz w:val="24"/>
          <w:szCs w:val="24"/>
          <w:lang w:val="en-US"/>
        </w:rPr>
        <w:t>%) compared to the total number of caves registered in Brazil. The results suggest that there is a need to implement studies for the understanding of the use of the underground habitat by neotropical anurans.</w:t>
      </w:r>
    </w:p>
    <w:p w14:paraId="3E06C661" w14:textId="34C4EA1B" w:rsidR="00170BD8" w:rsidRPr="00170BD8" w:rsidRDefault="00A665AA" w:rsidP="00A665AA">
      <w:pPr>
        <w:spacing w:line="360" w:lineRule="auto"/>
        <w:jc w:val="both"/>
        <w:rPr>
          <w:rFonts w:ascii="Arial" w:eastAsia="Calibri" w:hAnsi="Arial" w:cs="Arial"/>
          <w:i/>
          <w:iCs/>
          <w:sz w:val="24"/>
          <w:szCs w:val="24"/>
          <w:lang w:val="en-US"/>
        </w:rPr>
      </w:pPr>
      <w:r w:rsidRPr="00A665AA">
        <w:rPr>
          <w:rFonts w:ascii="Arial" w:eastAsia="Calibri" w:hAnsi="Arial" w:cs="Arial"/>
          <w:b/>
          <w:bCs/>
          <w:i/>
          <w:iCs/>
          <w:sz w:val="24"/>
          <w:szCs w:val="24"/>
          <w:lang w:val="en-US"/>
        </w:rPr>
        <w:t>Keywords:</w:t>
      </w:r>
      <w:r w:rsidRPr="00A665AA">
        <w:rPr>
          <w:rFonts w:ascii="Arial" w:eastAsia="Calibri" w:hAnsi="Arial" w:cs="Arial"/>
          <w:i/>
          <w:iCs/>
          <w:sz w:val="24"/>
          <w:szCs w:val="24"/>
          <w:lang w:val="en-US"/>
        </w:rPr>
        <w:t xml:space="preserve"> </w:t>
      </w:r>
      <w:r w:rsidR="00F40FC7" w:rsidRPr="00A665AA">
        <w:rPr>
          <w:rFonts w:ascii="Arial" w:eastAsia="Calibri" w:hAnsi="Arial" w:cs="Arial"/>
          <w:i/>
          <w:iCs/>
          <w:sz w:val="24"/>
          <w:szCs w:val="24"/>
          <w:lang w:val="en-US"/>
        </w:rPr>
        <w:t xml:space="preserve">Atlantic Forest, carbonate geology, </w:t>
      </w:r>
      <w:r w:rsidRPr="00A665AA">
        <w:rPr>
          <w:rFonts w:ascii="Arial" w:eastAsia="Calibri" w:hAnsi="Arial" w:cs="Arial"/>
          <w:i/>
          <w:iCs/>
          <w:sz w:val="24"/>
          <w:szCs w:val="24"/>
          <w:lang w:val="en-US"/>
        </w:rPr>
        <w:t>Speleology, Leptodactylidae</w:t>
      </w:r>
      <w:r w:rsidR="00F40FC7" w:rsidRPr="00A665AA">
        <w:rPr>
          <w:rFonts w:ascii="Arial" w:eastAsia="Calibri" w:hAnsi="Arial" w:cs="Arial"/>
          <w:i/>
          <w:iCs/>
          <w:sz w:val="24"/>
          <w:szCs w:val="24"/>
          <w:lang w:val="en-US"/>
        </w:rPr>
        <w:t>, Linnean and Wallacean gap, Neotropical region</w:t>
      </w:r>
    </w:p>
    <w:p w14:paraId="24F54C6F" w14:textId="6E0B945C" w:rsidR="00170BD8" w:rsidRPr="00170BD8" w:rsidRDefault="00170BD8" w:rsidP="00170BD8">
      <w:pPr>
        <w:spacing w:line="360" w:lineRule="auto"/>
        <w:jc w:val="both"/>
        <w:rPr>
          <w:rFonts w:ascii="Arial" w:eastAsia="Calibri" w:hAnsi="Arial" w:cs="Arial"/>
          <w:sz w:val="24"/>
          <w:szCs w:val="24"/>
        </w:rPr>
      </w:pPr>
      <w:r w:rsidRPr="00170BD8">
        <w:rPr>
          <w:rFonts w:ascii="Arial" w:eastAsia="Calibri" w:hAnsi="Arial" w:cs="Arial"/>
          <w:b/>
          <w:bCs/>
          <w:sz w:val="24"/>
          <w:szCs w:val="24"/>
        </w:rPr>
        <w:t>Resumo:</w:t>
      </w:r>
      <w:r w:rsidRPr="00170BD8">
        <w:rPr>
          <w:rFonts w:ascii="Arial" w:eastAsia="Calibri" w:hAnsi="Arial" w:cs="Arial"/>
          <w:sz w:val="24"/>
          <w:szCs w:val="24"/>
        </w:rPr>
        <w:t xml:space="preserve"> </w:t>
      </w:r>
      <w:bookmarkStart w:id="1" w:name="_Hlk163834125"/>
      <w:r w:rsidRPr="00170BD8">
        <w:rPr>
          <w:rFonts w:ascii="Arial" w:eastAsia="Calibri" w:hAnsi="Arial" w:cs="Arial"/>
          <w:sz w:val="24"/>
          <w:szCs w:val="24"/>
        </w:rPr>
        <w:t>O ambiente subterrâneo natural apresenta características singulares quando comparado aos ambientes superficiais. Nesses ambientes a rede trófica é simplificada, mas inclui organismos como os anfíbios anuros. Este trabalho objetiva caracterizar a presença de anuros em cavernas da região neotropical brasileira considerando informações taxonômicas, geográficas, geológicas e ambientais coletadas na literatura científica. Foram encontrados 247 registros de anuros em cavernas, distribuídos em 18 trabalhos científicos em um intervalo de 42 anos. Desse total, 177 (71,6%) registros apresentaram identificação até o epíteto específico (54 espécies) com destaque para as famílias Leptodactylidae (13 espécies; 24,1%), Hylidae (12; 22,2%) e Bufonidae (10; 18,5%). Os registros de anuros são predominantes nos estados de Minas Gerais (81 registros; 34,8%) e São Paulo (35; 15,0%). O bioma com maior quantidade de registros é a Floresta Atlântica com 78 (33,5%) seguido de zonas ecotonais entre Floresta Atlântica e Cerrado (43 registros; 18,5%). As informações ambientais são escassas nos registros consultados, 12 continham a informação da zona de luminosidade da caverna em que o anuro foi encontrado (9 em zona de entrada) e 63 com a informação da presença/ausência de corpos d’água na caverna. A litologia carbonática (109; 46,8%) e ferruginosa (76; 33,9%) das cavernas é predominante. Os registros de anuros em cavernas são provenientes de artigos (tipo Trabalho Completo), em área do conhecimento biológico do estudo de comunidades. O número de cavernas amostradas é baixo (55 cavernas; 0,</w:t>
      </w:r>
      <w:r w:rsidR="005A5FE7">
        <w:rPr>
          <w:rFonts w:ascii="Arial" w:eastAsia="Calibri" w:hAnsi="Arial" w:cs="Arial"/>
          <w:sz w:val="24"/>
          <w:szCs w:val="24"/>
        </w:rPr>
        <w:t>2</w:t>
      </w:r>
      <w:r w:rsidRPr="00170BD8">
        <w:rPr>
          <w:rFonts w:ascii="Arial" w:eastAsia="Calibri" w:hAnsi="Arial" w:cs="Arial"/>
          <w:sz w:val="24"/>
          <w:szCs w:val="24"/>
        </w:rPr>
        <w:t xml:space="preserve">4%) </w:t>
      </w:r>
      <w:r w:rsidRPr="00170BD8">
        <w:rPr>
          <w:rFonts w:ascii="Arial" w:eastAsia="Calibri" w:hAnsi="Arial" w:cs="Arial"/>
          <w:sz w:val="24"/>
          <w:szCs w:val="24"/>
        </w:rPr>
        <w:lastRenderedPageBreak/>
        <w:t>em relação ao número total de cavernas cadastradas no Brasil. Os resultados sugerem que há necessidade de implementar estudos para o entendimento do uso do habitat subterrâneo pelos anuros neotropicais.</w:t>
      </w:r>
      <w:bookmarkEnd w:id="1"/>
    </w:p>
    <w:p w14:paraId="4F21D62A" w14:textId="44021DF6" w:rsidR="00170BD8" w:rsidRPr="00A665AA" w:rsidRDefault="00170BD8" w:rsidP="00A665AA">
      <w:pPr>
        <w:spacing w:line="360" w:lineRule="auto"/>
        <w:jc w:val="both"/>
        <w:rPr>
          <w:rFonts w:ascii="Arial" w:eastAsia="Calibri" w:hAnsi="Arial" w:cs="Arial"/>
          <w:sz w:val="24"/>
          <w:szCs w:val="24"/>
        </w:rPr>
      </w:pPr>
      <w:r w:rsidRPr="00170BD8">
        <w:rPr>
          <w:rFonts w:ascii="Arial" w:eastAsia="Calibri" w:hAnsi="Arial" w:cs="Arial"/>
          <w:b/>
          <w:bCs/>
          <w:sz w:val="24"/>
          <w:szCs w:val="24"/>
        </w:rPr>
        <w:t xml:space="preserve">Palavras-chave: </w:t>
      </w:r>
      <w:r w:rsidRPr="00170BD8">
        <w:rPr>
          <w:rFonts w:ascii="Arial" w:eastAsia="Calibri" w:hAnsi="Arial" w:cs="Arial"/>
          <w:sz w:val="24"/>
          <w:szCs w:val="24"/>
        </w:rPr>
        <w:t xml:space="preserve">espeleologia, </w:t>
      </w:r>
      <w:r w:rsidR="00921379" w:rsidRPr="00170BD8">
        <w:rPr>
          <w:rFonts w:ascii="Arial" w:eastAsia="Calibri" w:hAnsi="Arial" w:cs="Arial"/>
          <w:sz w:val="24"/>
          <w:szCs w:val="24"/>
        </w:rPr>
        <w:t>Floresta Atlântica,</w:t>
      </w:r>
      <w:r w:rsidR="00921379">
        <w:rPr>
          <w:rFonts w:ascii="Arial" w:eastAsia="Calibri" w:hAnsi="Arial" w:cs="Arial"/>
          <w:sz w:val="24"/>
          <w:szCs w:val="24"/>
        </w:rPr>
        <w:t xml:space="preserve"> </w:t>
      </w:r>
      <w:r w:rsidR="00921379" w:rsidRPr="00170BD8">
        <w:rPr>
          <w:rFonts w:ascii="Arial" w:eastAsia="Calibri" w:hAnsi="Arial" w:cs="Arial"/>
          <w:sz w:val="24"/>
          <w:szCs w:val="24"/>
        </w:rPr>
        <w:t>geologia carbonática</w:t>
      </w:r>
      <w:r w:rsidRPr="00A665AA">
        <w:rPr>
          <w:rFonts w:ascii="Arial" w:eastAsia="Calibri" w:hAnsi="Arial" w:cs="Arial"/>
          <w:sz w:val="24"/>
          <w:szCs w:val="24"/>
        </w:rPr>
        <w:t>, lacuna Linneana e Wallaceana, Leptodactylidae</w:t>
      </w:r>
      <w:r w:rsidR="00F40FC7" w:rsidRPr="00170BD8">
        <w:rPr>
          <w:rFonts w:ascii="Arial" w:eastAsia="Calibri" w:hAnsi="Arial" w:cs="Arial"/>
          <w:sz w:val="24"/>
          <w:szCs w:val="24"/>
        </w:rPr>
        <w:t>,</w:t>
      </w:r>
      <w:r w:rsidR="00F40FC7">
        <w:rPr>
          <w:rFonts w:ascii="Arial" w:eastAsia="Calibri" w:hAnsi="Arial" w:cs="Arial"/>
          <w:sz w:val="24"/>
          <w:szCs w:val="24"/>
        </w:rPr>
        <w:t xml:space="preserve"> </w:t>
      </w:r>
      <w:r w:rsidR="00F40FC7" w:rsidRPr="00170BD8">
        <w:rPr>
          <w:rFonts w:ascii="Arial" w:eastAsia="Calibri" w:hAnsi="Arial" w:cs="Arial"/>
          <w:sz w:val="24"/>
          <w:szCs w:val="24"/>
        </w:rPr>
        <w:t xml:space="preserve">região </w:t>
      </w:r>
      <w:r w:rsidR="00F40FC7" w:rsidRPr="00A665AA">
        <w:rPr>
          <w:rFonts w:ascii="Arial" w:eastAsia="Calibri" w:hAnsi="Arial" w:cs="Arial"/>
          <w:sz w:val="24"/>
          <w:szCs w:val="24"/>
        </w:rPr>
        <w:t>neotropical</w:t>
      </w:r>
    </w:p>
    <w:p w14:paraId="219D5592" w14:textId="77777777" w:rsidR="00A665AA" w:rsidRPr="00A665AA" w:rsidRDefault="00A665AA" w:rsidP="00A665AA">
      <w:pPr>
        <w:spacing w:line="360" w:lineRule="auto"/>
        <w:rPr>
          <w:rFonts w:ascii="Arial" w:hAnsi="Arial" w:cs="Arial"/>
          <w:b/>
          <w:bCs/>
          <w:sz w:val="24"/>
          <w:szCs w:val="24"/>
          <w:lang w:val="en-US"/>
        </w:rPr>
      </w:pPr>
      <w:r w:rsidRPr="00A665AA">
        <w:rPr>
          <w:rFonts w:ascii="Arial" w:hAnsi="Arial" w:cs="Arial"/>
          <w:b/>
          <w:bCs/>
          <w:sz w:val="24"/>
          <w:szCs w:val="24"/>
          <w:lang w:val="en-US"/>
        </w:rPr>
        <w:t>Introduction</w:t>
      </w:r>
    </w:p>
    <w:p w14:paraId="3C44872E" w14:textId="77777777" w:rsidR="00F40FC7"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Caves are natural subterranean cavities that make up the karst systems, originating from the chemical and physical dissolution of the matrix rock (Gilbert et al. 1994). In Brazil, these cavities are accessible to humans (BRASIL 2008) and are popularly known as caves, grunas, burrows, lapa, caves, and others. 23,278 natural cavities (caves; CECAV 2022) have been recorded and registered, with an estimated 100 thousand caves (Auler et al. 2001, ICMBIO/CECAV 2017).</w:t>
      </w:r>
    </w:p>
    <w:p w14:paraId="10E513A9" w14:textId="763A7918"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Natural cavities have their internal characteristics, but they interact with the external environment, providing photic and aphotic zones inside the cave in the deeper parts and where a stability of average temperature and humidity close to saturation is observed (Culver 1982, </w:t>
      </w:r>
      <w:bookmarkStart w:id="2" w:name="_Hlk162894852"/>
      <w:r w:rsidRPr="00A665AA">
        <w:rPr>
          <w:rFonts w:ascii="Arial" w:hAnsi="Arial" w:cs="Arial"/>
          <w:sz w:val="24"/>
          <w:szCs w:val="24"/>
          <w:lang w:val="en-US"/>
        </w:rPr>
        <w:t>Culver &amp; Pipan 2009, Tobin et al. 2013</w:t>
      </w:r>
      <w:bookmarkEnd w:id="2"/>
      <w:r>
        <w:rPr>
          <w:rFonts w:ascii="Arial" w:hAnsi="Arial" w:cs="Arial"/>
          <w:sz w:val="24"/>
          <w:szCs w:val="24"/>
          <w:lang w:val="en-US"/>
        </w:rPr>
        <w:t>)</w:t>
      </w:r>
      <w:r w:rsidRPr="00A665AA">
        <w:rPr>
          <w:rFonts w:ascii="Arial" w:hAnsi="Arial" w:cs="Arial"/>
          <w:sz w:val="24"/>
          <w:szCs w:val="24"/>
          <w:lang w:val="en-US"/>
        </w:rPr>
        <w:t xml:space="preserve">. The lack of natural light causes the total or partial absence of photosynthetic organisms, thus primary production is limited, with the available energy in the form of organic matter coming from the epigeal environment favored by physical and biological agents (Simon et al. 2007). This energy availability changes according to the geomorphology of the cave, creating unique conditions for each of them according to specific variations in connection with epigean ecosystems (Poulson &amp; White 1969, </w:t>
      </w:r>
      <w:bookmarkStart w:id="3" w:name="_Hlk162895389"/>
      <w:r w:rsidRPr="00A665AA">
        <w:rPr>
          <w:rFonts w:ascii="Arial" w:hAnsi="Arial" w:cs="Arial"/>
          <w:sz w:val="24"/>
          <w:szCs w:val="24"/>
          <w:lang w:val="en-US"/>
        </w:rPr>
        <w:t xml:space="preserve">Souza-Silva et al. 2011, Pellegrini et al. </w:t>
      </w:r>
      <w:bookmarkEnd w:id="3"/>
      <w:r w:rsidR="000A5765" w:rsidRPr="00A665AA">
        <w:rPr>
          <w:rFonts w:ascii="Arial" w:hAnsi="Arial" w:cs="Arial"/>
          <w:sz w:val="24"/>
          <w:szCs w:val="24"/>
          <w:lang w:val="en-US"/>
        </w:rPr>
        <w:t>2016)</w:t>
      </w:r>
      <w:r w:rsidRPr="00A665AA">
        <w:rPr>
          <w:rFonts w:ascii="Arial" w:hAnsi="Arial" w:cs="Arial"/>
          <w:sz w:val="24"/>
          <w:szCs w:val="24"/>
          <w:lang w:val="en-US"/>
        </w:rPr>
        <w:t>.</w:t>
      </w:r>
    </w:p>
    <w:p w14:paraId="3F2FFCF8" w14:textId="2C02B41F"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The entrance opening of the cavities (entrances) modulates several characteristics, in addition to the entry of nutrients, as it also acts as a filter for animals that enter by force of water, floods and that start to inhabit the cave environment even if for a short period (Simões et al. 2015). The entrance opening and the adjacent area of the cave can also act as nesting sites for birds, pollinating insects, and small non-flying mammals and shelter for various animals as it is a shaded area with mild conditions (Boulton et al. 2008, Medellin et al. 2017).</w:t>
      </w:r>
    </w:p>
    <w:p w14:paraId="2F088BA0" w14:textId="4CD923EE"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cave community is classified considering the characteristics of the species (morphological, physiological, evolutionary, and behavioral) and affinity </w:t>
      </w:r>
      <w:r w:rsidRPr="00A665AA">
        <w:rPr>
          <w:rFonts w:ascii="Arial" w:hAnsi="Arial" w:cs="Arial"/>
          <w:sz w:val="24"/>
          <w:szCs w:val="24"/>
          <w:lang w:val="en-US"/>
        </w:rPr>
        <w:lastRenderedPageBreak/>
        <w:t>with the underground habitat (Sket 2008, Culver &amp; Pipan 2009, Romero Díaz 2009). Thus, and according to Sket (2008) based on the Schinner-Racovitza proposal, organisms are classified into i) trogloxenes, animals that are regularly found in the underground environment, but that needs to go to the surface environment to complete their life cycle; ii ) troglophiles, animals with affinity to the cave environment, but with underground and epigeal populations, and can even complete their life cycle entirely in cavities; iii ) troglobites, are obligate subterranean species, with morphological, behavioral and physiological variations in response to the selective pressures of the hypogean environment and are normally restricted to the local extension of the cave, d) “accidental” are animals that do not present pre-adaptations, but they “accidentally” enter the underground environment and end up not being able to establish themselves (Barr 1968, Sket 2008, Juan et al. 2010).</w:t>
      </w:r>
    </w:p>
    <w:p w14:paraId="5F4FC9E0" w14:textId="615A98D9" w:rsidR="00A665AA" w:rsidRPr="00EC4E58"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Among the animals that make up the “accidental” fauna of caves are anurans and reptiles, despite the recent understanding of the systemic use of this environment by herpetofauna (Martins de Andrade et al. 2021, Dos Santos 2022a, b).</w:t>
      </w:r>
      <w:r w:rsidR="00F40FC7">
        <w:rPr>
          <w:rFonts w:ascii="Arial" w:hAnsi="Arial" w:cs="Arial"/>
          <w:sz w:val="24"/>
          <w:szCs w:val="24"/>
          <w:lang w:val="en-US"/>
        </w:rPr>
        <w:t xml:space="preserve"> </w:t>
      </w:r>
      <w:r w:rsidRPr="00A665AA">
        <w:rPr>
          <w:rFonts w:ascii="Arial" w:hAnsi="Arial" w:cs="Arial"/>
          <w:sz w:val="24"/>
          <w:szCs w:val="24"/>
          <w:lang w:val="en-US"/>
        </w:rPr>
        <w:t xml:space="preserve">Concerning amphibians, there are species with affinity to the cave-dwelling environment, </w:t>
      </w:r>
      <w:r w:rsidRPr="00A665AA">
        <w:rPr>
          <w:rFonts w:ascii="Arial" w:hAnsi="Arial" w:cs="Arial"/>
          <w:i/>
          <w:iCs/>
          <w:sz w:val="24"/>
          <w:szCs w:val="24"/>
          <w:lang w:val="en-US"/>
        </w:rPr>
        <w:t>such as</w:t>
      </w:r>
      <w:r w:rsidRPr="00A665AA">
        <w:rPr>
          <w:rFonts w:ascii="Arial" w:hAnsi="Arial" w:cs="Arial"/>
          <w:sz w:val="24"/>
          <w:szCs w:val="24"/>
          <w:lang w:val="en-US"/>
        </w:rPr>
        <w:t xml:space="preserve">, for example, </w:t>
      </w:r>
      <w:r w:rsidRPr="00A665AA">
        <w:rPr>
          <w:rFonts w:ascii="Arial" w:hAnsi="Arial" w:cs="Arial"/>
          <w:i/>
          <w:iCs/>
          <w:sz w:val="24"/>
          <w:szCs w:val="24"/>
          <w:lang w:val="en-US"/>
        </w:rPr>
        <w:t xml:space="preserve">Litoria cavernicola </w:t>
      </w:r>
      <w:r w:rsidRPr="00A665AA">
        <w:rPr>
          <w:rFonts w:ascii="Arial" w:hAnsi="Arial" w:cs="Arial"/>
          <w:sz w:val="24"/>
          <w:szCs w:val="24"/>
          <w:lang w:val="en-US"/>
        </w:rPr>
        <w:t xml:space="preserve">Tyler and Davies, 1979, with a habitat in sandstone caves in Australia, </w:t>
      </w:r>
      <w:r w:rsidRPr="00A665AA">
        <w:rPr>
          <w:rFonts w:ascii="Arial" w:hAnsi="Arial" w:cs="Arial"/>
          <w:i/>
          <w:iCs/>
          <w:sz w:val="24"/>
          <w:szCs w:val="24"/>
          <w:lang w:val="en-US"/>
        </w:rPr>
        <w:t>Rana italic</w:t>
      </w:r>
      <w:r w:rsidR="005A5FE7">
        <w:rPr>
          <w:rFonts w:ascii="Arial" w:hAnsi="Arial" w:cs="Arial"/>
          <w:i/>
          <w:iCs/>
          <w:sz w:val="24"/>
          <w:szCs w:val="24"/>
          <w:lang w:val="en-US"/>
        </w:rPr>
        <w:t>a</w:t>
      </w:r>
      <w:r w:rsidRPr="00A665AA">
        <w:rPr>
          <w:rFonts w:ascii="Arial" w:hAnsi="Arial" w:cs="Arial"/>
          <w:i/>
          <w:iCs/>
          <w:sz w:val="24"/>
          <w:szCs w:val="24"/>
          <w:lang w:val="en-US"/>
        </w:rPr>
        <w:t xml:space="preserve"> </w:t>
      </w:r>
      <w:r w:rsidRPr="00A665AA">
        <w:rPr>
          <w:rFonts w:ascii="Arial" w:hAnsi="Arial" w:cs="Arial"/>
          <w:sz w:val="24"/>
          <w:szCs w:val="24"/>
          <w:lang w:val="en-US"/>
        </w:rPr>
        <w:t xml:space="preserve">Dubois 1987, in Italy (Lunghi et al. 2018), </w:t>
      </w:r>
      <w:r w:rsidRPr="00A665AA">
        <w:rPr>
          <w:rFonts w:ascii="Arial" w:hAnsi="Arial" w:cs="Arial"/>
          <w:i/>
          <w:iCs/>
          <w:sz w:val="24"/>
          <w:szCs w:val="24"/>
          <w:lang w:val="en-US"/>
        </w:rPr>
        <w:t xml:space="preserve">Eleutherodactylus cavernicola </w:t>
      </w:r>
      <w:r w:rsidRPr="00A665AA">
        <w:rPr>
          <w:rFonts w:ascii="Arial" w:hAnsi="Arial" w:cs="Arial"/>
          <w:sz w:val="24"/>
          <w:szCs w:val="24"/>
          <w:lang w:val="en-US"/>
        </w:rPr>
        <w:t xml:space="preserve">Lynn, 1954, with endemic distribution in Jamaica (Stanely et al. 2021) and </w:t>
      </w:r>
      <w:r w:rsidRPr="00A665AA">
        <w:rPr>
          <w:rFonts w:ascii="Arial" w:hAnsi="Arial" w:cs="Arial"/>
          <w:i/>
          <w:iCs/>
          <w:sz w:val="24"/>
          <w:szCs w:val="24"/>
          <w:lang w:val="en-US"/>
        </w:rPr>
        <w:t xml:space="preserve">Craugastor pelorus </w:t>
      </w:r>
      <w:r w:rsidRPr="00A665AA">
        <w:rPr>
          <w:rFonts w:ascii="Arial" w:hAnsi="Arial" w:cs="Arial"/>
          <w:sz w:val="24"/>
          <w:szCs w:val="24"/>
          <w:lang w:val="en-US"/>
        </w:rPr>
        <w:t xml:space="preserve">Campbell and Savage, 2000, in southern Mexico (Couto et al. 2023). In Brazil, Trevelin et al. (2021) categorizes </w:t>
      </w:r>
      <w:r w:rsidRPr="00A665AA">
        <w:rPr>
          <w:rFonts w:ascii="Arial" w:hAnsi="Arial" w:cs="Arial"/>
          <w:i/>
          <w:iCs/>
          <w:sz w:val="24"/>
          <w:szCs w:val="24"/>
          <w:lang w:val="en-US"/>
        </w:rPr>
        <w:t xml:space="preserve">Pristimantis </w:t>
      </w:r>
      <w:r w:rsidRPr="00A665AA">
        <w:rPr>
          <w:rFonts w:ascii="Arial" w:hAnsi="Arial" w:cs="Arial"/>
          <w:sz w:val="24"/>
          <w:szCs w:val="24"/>
          <w:lang w:val="en-US"/>
        </w:rPr>
        <w:t>cf.</w:t>
      </w:r>
      <w:r w:rsidRPr="00A665AA">
        <w:rPr>
          <w:rFonts w:ascii="Arial" w:hAnsi="Arial" w:cs="Arial"/>
          <w:i/>
          <w:iCs/>
          <w:sz w:val="24"/>
          <w:szCs w:val="24"/>
          <w:lang w:val="en-US"/>
        </w:rPr>
        <w:t xml:space="preserve"> fenestratus </w:t>
      </w:r>
      <w:r w:rsidRPr="00A665AA">
        <w:rPr>
          <w:rFonts w:ascii="Arial" w:hAnsi="Arial" w:cs="Arial"/>
          <w:sz w:val="24"/>
          <w:szCs w:val="24"/>
          <w:lang w:val="en-US"/>
        </w:rPr>
        <w:t xml:space="preserve">(Steindachner, 1864) as trogloxene in caves in the state of Pará, Martins de Andrade et al. (2021) indicates fidelity of cave use by the endemic species </w:t>
      </w:r>
      <w:r w:rsidRPr="00A665AA">
        <w:rPr>
          <w:rFonts w:ascii="Arial" w:hAnsi="Arial" w:cs="Arial"/>
          <w:i/>
          <w:iCs/>
          <w:sz w:val="24"/>
          <w:szCs w:val="24"/>
          <w:lang w:val="en-US"/>
        </w:rPr>
        <w:t xml:space="preserve">Bokermannohyla martinsi </w:t>
      </w:r>
      <w:r w:rsidRPr="00A665AA">
        <w:rPr>
          <w:rFonts w:ascii="Arial" w:hAnsi="Arial" w:cs="Arial"/>
          <w:sz w:val="24"/>
          <w:szCs w:val="24"/>
          <w:lang w:val="en-US"/>
        </w:rPr>
        <w:t xml:space="preserve">(Bokermann, 1964) in Minas Gerais and Vaz-Silva et al. (2020) describes the species </w:t>
      </w:r>
      <w:r w:rsidRPr="00A665AA">
        <w:rPr>
          <w:rFonts w:ascii="Arial" w:hAnsi="Arial" w:cs="Arial"/>
          <w:i/>
          <w:iCs/>
          <w:sz w:val="24"/>
          <w:szCs w:val="24"/>
          <w:lang w:val="en-US"/>
        </w:rPr>
        <w:t xml:space="preserve">Oreobates antrum </w:t>
      </w:r>
      <w:r w:rsidRPr="00A665AA">
        <w:rPr>
          <w:rFonts w:ascii="Arial" w:hAnsi="Arial" w:cs="Arial"/>
          <w:sz w:val="24"/>
          <w:szCs w:val="24"/>
          <w:lang w:val="en-US"/>
        </w:rPr>
        <w:t>to the northwest of Goiás discussing its presence in rocky environments and limestone outcrops in the region, including the popular name “rãzinha das cav</w:t>
      </w:r>
      <w:r w:rsidR="00381BDD">
        <w:rPr>
          <w:rFonts w:ascii="Arial" w:hAnsi="Arial" w:cs="Arial"/>
          <w:sz w:val="24"/>
          <w:szCs w:val="24"/>
          <w:lang w:val="en-US"/>
        </w:rPr>
        <w:t>ernas</w:t>
      </w:r>
      <w:r w:rsidRPr="00A665AA">
        <w:rPr>
          <w:rFonts w:ascii="Arial" w:hAnsi="Arial" w:cs="Arial"/>
          <w:sz w:val="24"/>
          <w:szCs w:val="24"/>
          <w:lang w:val="en-US"/>
        </w:rPr>
        <w:t xml:space="preserve">” which is recorded by Motta et al. </w:t>
      </w:r>
      <w:r w:rsidRPr="00EC4E58">
        <w:rPr>
          <w:rFonts w:ascii="Arial" w:hAnsi="Arial" w:cs="Arial"/>
          <w:sz w:val="24"/>
          <w:szCs w:val="24"/>
          <w:lang w:val="en-US"/>
        </w:rPr>
        <w:t>(2020) for caves in southwestern Tocantins.</w:t>
      </w:r>
    </w:p>
    <w:p w14:paraId="13008ABE" w14:textId="70FB3C6C" w:rsid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Knowledge of the distribution patterns and composition of the cave community are important tools for measuring the importance of caves as an element of the landscape (Gibert &amp; Deharveng 1994, 2002). </w:t>
      </w:r>
      <w:r w:rsidR="00F40FC7">
        <w:rPr>
          <w:rFonts w:ascii="Arial" w:hAnsi="Arial" w:cs="Arial"/>
          <w:sz w:val="24"/>
          <w:szCs w:val="24"/>
          <w:lang w:val="en-US"/>
        </w:rPr>
        <w:t>A</w:t>
      </w:r>
      <w:r w:rsidRPr="00A665AA">
        <w:rPr>
          <w:rFonts w:ascii="Arial" w:hAnsi="Arial" w:cs="Arial"/>
          <w:sz w:val="24"/>
          <w:szCs w:val="24"/>
          <w:lang w:val="en-US"/>
        </w:rPr>
        <w:t xml:space="preserve">bout tropical cave fauna, more specifically in Brazil, is still incipient when compared to that of </w:t>
      </w:r>
      <w:r w:rsidRPr="00A665AA">
        <w:rPr>
          <w:rFonts w:ascii="Arial" w:hAnsi="Arial" w:cs="Arial"/>
          <w:sz w:val="24"/>
          <w:szCs w:val="24"/>
          <w:lang w:val="en-US"/>
        </w:rPr>
        <w:lastRenderedPageBreak/>
        <w:t>temperate regions (Deharveng &amp; Bedos 2012), although</w:t>
      </w:r>
      <w:r w:rsidR="006B7EAA">
        <w:rPr>
          <w:rFonts w:ascii="Arial" w:hAnsi="Arial" w:cs="Arial"/>
          <w:sz w:val="24"/>
          <w:szCs w:val="24"/>
          <w:lang w:val="en-US"/>
        </w:rPr>
        <w:t>,</w:t>
      </w:r>
      <w:r w:rsidRPr="00A665AA">
        <w:rPr>
          <w:rFonts w:ascii="Arial" w:hAnsi="Arial" w:cs="Arial"/>
          <w:sz w:val="24"/>
          <w:szCs w:val="24"/>
          <w:lang w:val="en-US"/>
        </w:rPr>
        <w:t xml:space="preserve"> in the last two decades, there has been a significant increase in the number of biospeleological studies addressing the fauna of invertebrates and cave-dwelling vertebrates (Delgado-Jaramillo et al. 2017, Parizotto et al. 2017, Gallão et al. 2018). Despite this, there are few studies of Brazilian anurofauna in caves with many knowledge gaps (sensu Hortal et al. 2015) to be filled (Guerra et al. 2018, Bichuette et al. 2022). </w:t>
      </w:r>
    </w:p>
    <w:p w14:paraId="3D9630FD" w14:textId="1C9BDCA5" w:rsidR="006C7F93" w:rsidRDefault="006C7F93" w:rsidP="006C7F93">
      <w:pPr>
        <w:spacing w:after="0" w:line="360" w:lineRule="auto"/>
        <w:ind w:firstLine="708"/>
        <w:jc w:val="both"/>
        <w:rPr>
          <w:rFonts w:ascii="Arial" w:hAnsi="Arial" w:cs="Arial"/>
          <w:sz w:val="24"/>
          <w:szCs w:val="24"/>
          <w:lang w:val="en-US"/>
        </w:rPr>
      </w:pPr>
      <w:r w:rsidRPr="006C7F93">
        <w:rPr>
          <w:rFonts w:ascii="Arial" w:hAnsi="Arial" w:cs="Arial"/>
          <w:sz w:val="24"/>
          <w:szCs w:val="24"/>
          <w:lang w:val="en-US"/>
        </w:rPr>
        <w:t>Therefore, the objective of this article is to build a checklist of anurans recorded in Brazilian neotropical caves and characterize the records considering taxonomic, geographic, geological and environmental information. In this way we will be able to identify possible concentrations of articles and areas that are still little studied and reinforce the theoretical framework by reducing the Linnean and Wallacean gaps.</w:t>
      </w:r>
    </w:p>
    <w:p w14:paraId="341653DE" w14:textId="77777777" w:rsidR="00BE02D0" w:rsidRPr="00A665AA" w:rsidRDefault="00BE02D0" w:rsidP="006C7F93">
      <w:pPr>
        <w:spacing w:after="0" w:line="360" w:lineRule="auto"/>
        <w:ind w:firstLine="708"/>
        <w:jc w:val="both"/>
        <w:rPr>
          <w:rFonts w:ascii="Arial" w:hAnsi="Arial" w:cs="Arial"/>
          <w:sz w:val="24"/>
          <w:szCs w:val="24"/>
          <w:lang w:val="en-US"/>
        </w:rPr>
      </w:pPr>
    </w:p>
    <w:p w14:paraId="16D751E0" w14:textId="77777777" w:rsidR="00A665AA" w:rsidRPr="00A665AA" w:rsidRDefault="00A665AA" w:rsidP="00BE02D0">
      <w:pPr>
        <w:spacing w:after="0" w:line="360" w:lineRule="auto"/>
        <w:rPr>
          <w:rFonts w:ascii="Arial" w:hAnsi="Arial" w:cs="Arial"/>
          <w:b/>
          <w:bCs/>
          <w:sz w:val="24"/>
          <w:szCs w:val="24"/>
          <w:lang w:val="en-US"/>
        </w:rPr>
      </w:pPr>
      <w:r w:rsidRPr="00A665AA">
        <w:rPr>
          <w:rFonts w:ascii="Arial" w:hAnsi="Arial" w:cs="Arial"/>
          <w:b/>
          <w:bCs/>
          <w:sz w:val="24"/>
          <w:szCs w:val="24"/>
          <w:lang w:val="en-US"/>
        </w:rPr>
        <w:t>Material and Methods</w:t>
      </w:r>
    </w:p>
    <w:p w14:paraId="5D6CB05A" w14:textId="100EE4D0" w:rsidR="00A665AA" w:rsidRPr="00A665AA" w:rsidRDefault="0049074F" w:rsidP="00BE02D0">
      <w:pPr>
        <w:spacing w:after="0" w:line="360" w:lineRule="auto"/>
        <w:ind w:firstLine="708"/>
        <w:jc w:val="both"/>
        <w:rPr>
          <w:rFonts w:ascii="Arial" w:hAnsi="Arial" w:cs="Arial"/>
          <w:sz w:val="24"/>
          <w:szCs w:val="24"/>
          <w:lang w:val="en-US"/>
        </w:rPr>
      </w:pPr>
      <w:r>
        <w:rPr>
          <w:rFonts w:ascii="Arial" w:hAnsi="Arial" w:cs="Arial"/>
          <w:sz w:val="24"/>
          <w:szCs w:val="24"/>
          <w:lang w:val="en-US"/>
        </w:rPr>
        <w:t>We use</w:t>
      </w:r>
      <w:r w:rsidR="00A665AA" w:rsidRPr="00A665AA">
        <w:rPr>
          <w:rFonts w:ascii="Arial" w:hAnsi="Arial" w:cs="Arial"/>
          <w:sz w:val="24"/>
          <w:szCs w:val="24"/>
          <w:lang w:val="en-US"/>
        </w:rPr>
        <w:t xml:space="preserve"> records of anurans in natural cavities in the Brazilian neotropical region mentioned in the literature. The scientific works chosen for data compilation were </w:t>
      </w:r>
      <w:r>
        <w:rPr>
          <w:rFonts w:ascii="Arial" w:hAnsi="Arial" w:cs="Arial"/>
          <w:sz w:val="24"/>
          <w:szCs w:val="24"/>
          <w:lang w:val="en-US"/>
        </w:rPr>
        <w:t>full papers</w:t>
      </w:r>
      <w:r w:rsidR="00A665AA" w:rsidRPr="00A665AA">
        <w:rPr>
          <w:rFonts w:ascii="Arial" w:hAnsi="Arial" w:cs="Arial"/>
          <w:sz w:val="24"/>
          <w:szCs w:val="24"/>
          <w:lang w:val="en-US"/>
        </w:rPr>
        <w:t xml:space="preserve"> and scientific notes, theses or dissertations and book chapters published until December 2022. </w:t>
      </w:r>
    </w:p>
    <w:p w14:paraId="2DB64C75" w14:textId="75EF5D18" w:rsidR="00A665AA" w:rsidRP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The search for scientific works was carried out on Google Scholar and in the scientific repositories SCOPUS, Web of Science, and AmphibiaWeb, which constitute suitable repositories of scientific literature (Falagas et al. 2008, Delgado &amp; Repiso 2013, Martín-Martín et al. 2021). The selection of works in more than one database for the systematic search avoids bias in the collected data and consequently its interpretation (Archambault et al. 2009, Mongeon &amp; Paul-Hus 2016).</w:t>
      </w:r>
    </w:p>
    <w:p w14:paraId="459FDD3A" w14:textId="0E62B4FD" w:rsidR="00A665AA" w:rsidRP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Keywords were listed to search for scientific works in the repositories indicated independently or in combination and without limiting search time (Silva &amp; Bianchi, 2001, da Silva et al. 2011). The keywords were: “anura”, “Brazilian caves”, “anurans”, “amphibians”, “frogs”, “underground cavities”, “underground habitat”, “underground environment”, “grotto”, “gruna”, “Toca”,</w:t>
      </w:r>
      <w:r w:rsidR="009674D9">
        <w:rPr>
          <w:rFonts w:ascii="Arial" w:hAnsi="Arial" w:cs="Arial"/>
          <w:sz w:val="24"/>
          <w:szCs w:val="24"/>
          <w:lang w:val="en-US"/>
        </w:rPr>
        <w:t xml:space="preserve"> </w:t>
      </w:r>
      <w:r w:rsidRPr="00A665AA">
        <w:rPr>
          <w:rFonts w:ascii="Arial" w:hAnsi="Arial" w:cs="Arial"/>
          <w:sz w:val="24"/>
          <w:szCs w:val="24"/>
          <w:lang w:val="en-US"/>
        </w:rPr>
        <w:t>“subterranean cavities”, “subterranean habitat”, “subterranean environment”</w:t>
      </w:r>
      <w:r w:rsidR="009674D9">
        <w:rPr>
          <w:rFonts w:ascii="Arial" w:hAnsi="Arial" w:cs="Arial"/>
          <w:sz w:val="24"/>
          <w:szCs w:val="24"/>
          <w:lang w:val="en-US"/>
        </w:rPr>
        <w:t xml:space="preserve"> and</w:t>
      </w:r>
      <w:r w:rsidRPr="00A665AA">
        <w:rPr>
          <w:rFonts w:ascii="Arial" w:hAnsi="Arial" w:cs="Arial"/>
          <w:sz w:val="24"/>
          <w:szCs w:val="24"/>
          <w:lang w:val="en-US"/>
        </w:rPr>
        <w:t xml:space="preserve"> “burrow”</w:t>
      </w:r>
      <w:r w:rsidR="00F40FC7">
        <w:rPr>
          <w:rFonts w:ascii="Arial" w:hAnsi="Arial" w:cs="Arial"/>
          <w:sz w:val="24"/>
          <w:szCs w:val="24"/>
          <w:lang w:val="en-US"/>
        </w:rPr>
        <w:t xml:space="preserve"> (</w:t>
      </w:r>
      <w:r w:rsidR="00F40FC7" w:rsidRPr="00F40FC7">
        <w:rPr>
          <w:rFonts w:ascii="Arial" w:hAnsi="Arial" w:cs="Arial"/>
          <w:sz w:val="24"/>
          <w:szCs w:val="24"/>
          <w:lang w:val="en-US"/>
        </w:rPr>
        <w:t>all terms were researched with their variations in Portuguese</w:t>
      </w:r>
      <w:r w:rsidR="00F40FC7">
        <w:rPr>
          <w:rFonts w:ascii="Arial" w:hAnsi="Arial" w:cs="Arial"/>
          <w:sz w:val="24"/>
          <w:szCs w:val="24"/>
          <w:lang w:val="en-US"/>
        </w:rPr>
        <w:t>)</w:t>
      </w:r>
      <w:r w:rsidRPr="00A665AA">
        <w:rPr>
          <w:rFonts w:ascii="Arial" w:hAnsi="Arial" w:cs="Arial"/>
          <w:sz w:val="24"/>
          <w:szCs w:val="24"/>
          <w:lang w:val="en-US"/>
        </w:rPr>
        <w:t>.</w:t>
      </w:r>
    </w:p>
    <w:p w14:paraId="20F6C0CE" w14:textId="266CC2C6" w:rsidR="00A665AA" w:rsidRP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From the selected literature, each record of a different species or different location in each of the studies represented an independent record, so the total </w:t>
      </w:r>
      <w:r w:rsidRPr="00A665AA">
        <w:rPr>
          <w:rFonts w:ascii="Arial" w:hAnsi="Arial" w:cs="Arial"/>
          <w:sz w:val="24"/>
          <w:szCs w:val="24"/>
          <w:lang w:val="en-US"/>
        </w:rPr>
        <w:lastRenderedPageBreak/>
        <w:t xml:space="preserve">number of records was the sum of the independent records in all articles found until December 2022. From the records taxonomic information (order, family, genus, specific epithet), geographic (Federative Unit, municipality, name of the cavity and biome), geological (type of cave lithology ), environmental (description of the location of the anuran in the luminous zone - entrance) were extracted cave, dim or aphotic; presence of water and relating to the scientific literature consulted (type of publication - </w:t>
      </w:r>
      <w:r w:rsidRPr="00A665AA">
        <w:rPr>
          <w:rFonts w:ascii="Arial" w:hAnsi="Arial" w:cs="Arial"/>
          <w:i/>
          <w:iCs/>
          <w:sz w:val="24"/>
          <w:szCs w:val="24"/>
          <w:lang w:val="en-US"/>
        </w:rPr>
        <w:t>Full Article</w:t>
      </w:r>
      <w:r w:rsidRPr="00A665AA">
        <w:rPr>
          <w:rFonts w:ascii="Arial" w:hAnsi="Arial" w:cs="Arial"/>
          <w:sz w:val="24"/>
          <w:szCs w:val="24"/>
          <w:lang w:val="en-US"/>
        </w:rPr>
        <w:t xml:space="preserve">, </w:t>
      </w:r>
      <w:r w:rsidRPr="00A665AA">
        <w:rPr>
          <w:rFonts w:ascii="Arial" w:hAnsi="Arial" w:cs="Arial"/>
          <w:i/>
          <w:iCs/>
          <w:sz w:val="24"/>
          <w:szCs w:val="24"/>
          <w:lang w:val="en-US"/>
        </w:rPr>
        <w:t>Short Communication</w:t>
      </w:r>
      <w:r w:rsidRPr="00A665AA">
        <w:rPr>
          <w:rFonts w:ascii="Arial" w:hAnsi="Arial" w:cs="Arial"/>
          <w:sz w:val="24"/>
          <w:szCs w:val="24"/>
          <w:lang w:val="en-US"/>
        </w:rPr>
        <w:t>, Textbook or Dissertation; focus of the study; year of publication). In all cases, the absence of information was identified as “not available” (ND). Based on this information (called variables) a data matrix was created (Appendix I).</w:t>
      </w:r>
    </w:p>
    <w:p w14:paraId="354F644C" w14:textId="35FFE016" w:rsid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The data matrix for the descriptive analysis considered all records with information on anurans in Neotropical caves in the Brazilian region, regardless of the level of taxonomic identification being up to the specific epithet or not. To prepare the list of species, only records that contained the identification of the anuran up to the specific epithet were considered and those with identification at the family, genus, or morphotype level were excluded. The nomenclature of each species was checked and, when necessary, updated using the website database</w:t>
      </w:r>
      <w:r w:rsidRPr="00A665AA">
        <w:rPr>
          <w:rFonts w:ascii="Arial" w:hAnsi="Arial" w:cs="Arial"/>
          <w:i/>
          <w:iCs/>
          <w:sz w:val="24"/>
          <w:szCs w:val="24"/>
          <w:lang w:val="en-US"/>
        </w:rPr>
        <w:t xml:space="preserve"> </w:t>
      </w:r>
      <w:r w:rsidR="005A5FE7" w:rsidRPr="00A665AA">
        <w:rPr>
          <w:rFonts w:ascii="Arial" w:hAnsi="Arial" w:cs="Arial"/>
          <w:i/>
          <w:iCs/>
          <w:sz w:val="24"/>
          <w:szCs w:val="24"/>
          <w:lang w:val="en-US"/>
        </w:rPr>
        <w:t xml:space="preserve">Amphibian </w:t>
      </w:r>
      <w:r w:rsidRPr="00A665AA">
        <w:rPr>
          <w:rFonts w:ascii="Arial" w:hAnsi="Arial" w:cs="Arial"/>
          <w:i/>
          <w:iCs/>
          <w:sz w:val="24"/>
          <w:szCs w:val="24"/>
          <w:lang w:val="en-US"/>
        </w:rPr>
        <w:t xml:space="preserve">Species of the World </w:t>
      </w:r>
      <w:r w:rsidRPr="00A665AA">
        <w:rPr>
          <w:rFonts w:ascii="Arial" w:hAnsi="Arial" w:cs="Arial"/>
          <w:sz w:val="24"/>
          <w:szCs w:val="24"/>
          <w:lang w:val="en-US"/>
        </w:rPr>
        <w:t xml:space="preserve">6.1 (Frost, 2023), in addition to identification guides by Haddad et al. </w:t>
      </w:r>
      <w:r w:rsidRPr="00EC4E58">
        <w:rPr>
          <w:rFonts w:ascii="Arial" w:hAnsi="Arial" w:cs="Arial"/>
          <w:sz w:val="24"/>
          <w:szCs w:val="24"/>
          <w:lang w:val="en-US"/>
        </w:rPr>
        <w:t>(2013), Freitas (2015), and Vaz-Silva et al. (2020).</w:t>
      </w:r>
    </w:p>
    <w:p w14:paraId="6B259081" w14:textId="4262AE46" w:rsidR="007A4F0F" w:rsidRPr="00EC4E58" w:rsidRDefault="007A4F0F" w:rsidP="006C7F93">
      <w:pPr>
        <w:spacing w:after="0" w:line="360" w:lineRule="auto"/>
        <w:ind w:firstLine="708"/>
        <w:jc w:val="both"/>
        <w:rPr>
          <w:rFonts w:ascii="Arial" w:hAnsi="Arial" w:cs="Arial"/>
          <w:sz w:val="24"/>
          <w:szCs w:val="24"/>
          <w:lang w:val="en-US"/>
        </w:rPr>
      </w:pPr>
      <w:r>
        <w:rPr>
          <w:rFonts w:ascii="Arial" w:hAnsi="Arial" w:cs="Arial"/>
          <w:sz w:val="24"/>
          <w:szCs w:val="24"/>
          <w:lang w:val="en-US"/>
        </w:rPr>
        <w:t xml:space="preserve">The </w:t>
      </w:r>
      <w:r w:rsidRPr="00A665AA">
        <w:rPr>
          <w:rFonts w:ascii="Arial" w:hAnsi="Arial" w:cs="Arial"/>
          <w:sz w:val="24"/>
          <w:szCs w:val="24"/>
          <w:lang w:val="en-US"/>
        </w:rPr>
        <w:t>independent records, data on categorical variables were extracted, which involved the taxonomic identification data of the anuran, the record of the cave studied, the location of the cave, and the type of study itself (Table 1). These records point to individual observations of specimens in the cave environment, which indicates that the repetition of total specific epithets does not reflect species richness, since we will have more than one record for the same species in some cases.</w:t>
      </w:r>
    </w:p>
    <w:p w14:paraId="41C779B2" w14:textId="55CC1791" w:rsid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From the data matrix, a descriptive analysis was carried out considering the categories of nominal variables (order, family, genus, specific epithet, cave, federative unit, municipality, lithology, biome, presence or absence of water, type of publication, focus of the study) and ordinals (photic zone</w:t>
      </w:r>
      <w:r w:rsidR="005A5FE7">
        <w:rPr>
          <w:rFonts w:ascii="Arial" w:hAnsi="Arial" w:cs="Arial"/>
          <w:sz w:val="24"/>
          <w:szCs w:val="24"/>
          <w:lang w:val="en-US"/>
        </w:rPr>
        <w:t xml:space="preserve"> and</w:t>
      </w:r>
      <w:r w:rsidR="005A5FE7" w:rsidRPr="00A665AA">
        <w:rPr>
          <w:rFonts w:ascii="Arial" w:hAnsi="Arial" w:cs="Arial"/>
          <w:sz w:val="24"/>
          <w:szCs w:val="24"/>
          <w:lang w:val="en-US"/>
        </w:rPr>
        <w:t xml:space="preserve"> year of publication</w:t>
      </w:r>
      <w:r w:rsidRPr="00A665AA">
        <w:rPr>
          <w:rFonts w:ascii="Arial" w:hAnsi="Arial" w:cs="Arial"/>
          <w:sz w:val="24"/>
          <w:szCs w:val="24"/>
          <w:lang w:val="en-US"/>
        </w:rPr>
        <w:t>) used (Reis &amp; Reis 2002, Silvestre 2007).</w:t>
      </w:r>
    </w:p>
    <w:p w14:paraId="423E50DD" w14:textId="77777777" w:rsidR="00BE02D0" w:rsidRDefault="00BE02D0" w:rsidP="006C7F93">
      <w:pPr>
        <w:spacing w:after="0" w:line="360" w:lineRule="auto"/>
        <w:ind w:firstLine="708"/>
        <w:jc w:val="both"/>
        <w:rPr>
          <w:rFonts w:ascii="Arial" w:hAnsi="Arial" w:cs="Arial"/>
          <w:sz w:val="24"/>
          <w:szCs w:val="24"/>
          <w:lang w:val="en-US"/>
        </w:rPr>
      </w:pPr>
    </w:p>
    <w:p w14:paraId="52387B0D" w14:textId="77777777" w:rsidR="000274C6" w:rsidRDefault="000274C6" w:rsidP="006C7F93">
      <w:pPr>
        <w:spacing w:after="0" w:line="360" w:lineRule="auto"/>
        <w:ind w:firstLine="708"/>
        <w:jc w:val="both"/>
        <w:rPr>
          <w:rFonts w:ascii="Arial" w:hAnsi="Arial" w:cs="Arial"/>
          <w:sz w:val="24"/>
          <w:szCs w:val="24"/>
          <w:lang w:val="en-US"/>
        </w:rPr>
      </w:pPr>
    </w:p>
    <w:p w14:paraId="28650FD0" w14:textId="77777777" w:rsidR="000274C6" w:rsidRPr="00A665AA" w:rsidRDefault="000274C6" w:rsidP="006C7F93">
      <w:pPr>
        <w:spacing w:after="0" w:line="360" w:lineRule="auto"/>
        <w:ind w:firstLine="708"/>
        <w:jc w:val="both"/>
        <w:rPr>
          <w:rFonts w:ascii="Arial" w:hAnsi="Arial" w:cs="Arial"/>
          <w:sz w:val="24"/>
          <w:szCs w:val="24"/>
          <w:lang w:val="en-US"/>
        </w:rPr>
      </w:pPr>
    </w:p>
    <w:p w14:paraId="1C948373" w14:textId="77777777" w:rsidR="00A665AA" w:rsidRPr="00A665AA" w:rsidRDefault="00A665AA" w:rsidP="00BE02D0">
      <w:pPr>
        <w:spacing w:after="0" w:line="360" w:lineRule="auto"/>
        <w:rPr>
          <w:rFonts w:ascii="Arial" w:hAnsi="Arial" w:cs="Arial"/>
          <w:b/>
          <w:bCs/>
          <w:sz w:val="24"/>
          <w:szCs w:val="24"/>
          <w:lang w:val="en-US"/>
        </w:rPr>
      </w:pPr>
      <w:r w:rsidRPr="00A665AA">
        <w:rPr>
          <w:rFonts w:ascii="Arial" w:hAnsi="Arial" w:cs="Arial"/>
          <w:b/>
          <w:bCs/>
          <w:sz w:val="24"/>
          <w:szCs w:val="24"/>
          <w:lang w:val="en-US"/>
        </w:rPr>
        <w:lastRenderedPageBreak/>
        <w:t>Results and Discussion</w:t>
      </w:r>
    </w:p>
    <w:p w14:paraId="38FE9A92" w14:textId="712755D4" w:rsidR="00A665AA" w:rsidRPr="00A665AA" w:rsidRDefault="00A665AA" w:rsidP="00BE02D0">
      <w:pPr>
        <w:spacing w:after="0" w:line="360" w:lineRule="auto"/>
        <w:jc w:val="both"/>
        <w:rPr>
          <w:rFonts w:ascii="Arial" w:hAnsi="Arial" w:cs="Arial"/>
          <w:sz w:val="24"/>
          <w:szCs w:val="24"/>
          <w:lang w:val="en-US"/>
        </w:rPr>
      </w:pPr>
      <w:r w:rsidRPr="00A665AA">
        <w:rPr>
          <w:rFonts w:ascii="Arial" w:hAnsi="Arial" w:cs="Arial"/>
          <w:sz w:val="24"/>
          <w:szCs w:val="24"/>
          <w:lang w:val="en-US"/>
        </w:rPr>
        <w:tab/>
        <w:t xml:space="preserve">The literature review indicated 247 records of anurans inside Brazilian caves distributed in 18 scientific works (Appendix II). From the first work in which anurans are mentioned inside cavities in Brazil by Desen et al. (1980) until the last publication in the time frame of this work represented by Dos Santos et al. </w:t>
      </w:r>
      <w:r w:rsidRPr="00EC4E58">
        <w:rPr>
          <w:rFonts w:ascii="Arial" w:hAnsi="Arial" w:cs="Arial"/>
          <w:sz w:val="24"/>
          <w:szCs w:val="24"/>
          <w:lang w:val="en-US"/>
        </w:rPr>
        <w:t xml:space="preserve">(2022) 42 years have passed. </w:t>
      </w:r>
      <w:r w:rsidRPr="00A665AA">
        <w:rPr>
          <w:rFonts w:ascii="Arial" w:hAnsi="Arial" w:cs="Arial"/>
          <w:sz w:val="24"/>
          <w:szCs w:val="24"/>
          <w:lang w:val="en-US"/>
        </w:rPr>
        <w:t>The growth in the number of publications in the last three years 2020 stands out – 2022 with eight of the 18 publications in this period.</w:t>
      </w:r>
    </w:p>
    <w:p w14:paraId="1A7CA29E" w14:textId="77777777" w:rsidR="00A665AA" w:rsidRDefault="00A665AA" w:rsidP="006C7F93">
      <w:pPr>
        <w:spacing w:after="0" w:line="360" w:lineRule="auto"/>
        <w:jc w:val="both"/>
        <w:rPr>
          <w:rFonts w:ascii="Arial" w:hAnsi="Arial" w:cs="Arial"/>
          <w:sz w:val="24"/>
          <w:szCs w:val="24"/>
          <w:lang w:val="en-US"/>
        </w:rPr>
      </w:pPr>
      <w:r w:rsidRPr="00A665AA">
        <w:rPr>
          <w:rFonts w:ascii="Arial" w:hAnsi="Arial" w:cs="Arial"/>
          <w:sz w:val="24"/>
          <w:szCs w:val="24"/>
          <w:lang w:val="en-US"/>
        </w:rPr>
        <w:tab/>
        <w:t>Among the taxonomic variables, a smaller amount of information is observed in the “Specific epithet” category, since complete identification is often complex, with morphologically similar species belonging to the same genus, requiring a more accurate identification via comparison of the collected individuals (when available) with species from reference zoological collections (Haddad et al. 2015).</w:t>
      </w:r>
    </w:p>
    <w:p w14:paraId="77276D46" w14:textId="77777777" w:rsidR="006C7F93" w:rsidRPr="00A665AA" w:rsidRDefault="006C7F93" w:rsidP="006C7F93">
      <w:pPr>
        <w:spacing w:after="0" w:line="360" w:lineRule="auto"/>
        <w:jc w:val="both"/>
        <w:rPr>
          <w:rFonts w:ascii="Arial" w:hAnsi="Arial" w:cs="Arial"/>
          <w:sz w:val="24"/>
          <w:szCs w:val="24"/>
          <w:lang w:val="en-US"/>
        </w:rPr>
      </w:pPr>
    </w:p>
    <w:p w14:paraId="3A773721" w14:textId="35523F59" w:rsidR="00A665AA" w:rsidRPr="00A665AA" w:rsidRDefault="00A665AA" w:rsidP="00A665AA">
      <w:pPr>
        <w:spacing w:after="0" w:line="360" w:lineRule="auto"/>
        <w:jc w:val="both"/>
        <w:rPr>
          <w:rFonts w:ascii="Arial" w:hAnsi="Arial" w:cs="Arial"/>
          <w:sz w:val="24"/>
          <w:szCs w:val="24"/>
          <w:lang w:val="en-US"/>
        </w:rPr>
      </w:pPr>
      <w:bookmarkStart w:id="4" w:name="_Hlk165894469"/>
      <w:r w:rsidRPr="009674D9">
        <w:rPr>
          <w:rFonts w:ascii="Arial" w:hAnsi="Arial" w:cs="Arial"/>
          <w:b/>
          <w:bCs/>
          <w:sz w:val="20"/>
          <w:szCs w:val="20"/>
          <w:lang w:val="en-US"/>
        </w:rPr>
        <w:t>Table 1</w:t>
      </w:r>
      <w:r w:rsidR="00BD1174">
        <w:rPr>
          <w:rFonts w:ascii="Arial" w:hAnsi="Arial" w:cs="Arial"/>
          <w:b/>
          <w:bCs/>
          <w:sz w:val="20"/>
          <w:szCs w:val="20"/>
          <w:lang w:val="en-US"/>
        </w:rPr>
        <w:t xml:space="preserve"> -</w:t>
      </w:r>
      <w:r w:rsidRPr="009674D9">
        <w:rPr>
          <w:rFonts w:ascii="Arial" w:hAnsi="Arial" w:cs="Arial"/>
          <w:sz w:val="20"/>
          <w:szCs w:val="20"/>
          <w:lang w:val="en-US"/>
        </w:rPr>
        <w:t xml:space="preserve"> Absolute and relative values</w:t>
      </w:r>
      <w:r w:rsidR="00F40FC7">
        <w:rPr>
          <w:rFonts w:ascii="Arial" w:hAnsi="Arial" w:cs="Arial"/>
          <w:sz w:val="20"/>
          <w:szCs w:val="20"/>
          <w:lang w:val="en-US"/>
        </w:rPr>
        <w:t xml:space="preserve"> of </w:t>
      </w:r>
      <w:r w:rsidR="00F40FC7" w:rsidRPr="00F40FC7">
        <w:rPr>
          <w:rFonts w:ascii="Arial" w:hAnsi="Arial" w:cs="Arial"/>
          <w:sz w:val="20"/>
          <w:szCs w:val="20"/>
          <w:lang w:val="en-US"/>
        </w:rPr>
        <w:t>independent records</w:t>
      </w:r>
      <w:r w:rsidRPr="009674D9">
        <w:rPr>
          <w:rFonts w:ascii="Arial" w:hAnsi="Arial" w:cs="Arial"/>
          <w:sz w:val="20"/>
          <w:szCs w:val="20"/>
          <w:lang w:val="en-US"/>
        </w:rPr>
        <w:t xml:space="preserve"> of nominal and ordinal variables extracted from the 18 scientific works considered and published from January 1980 to December 2022.</w:t>
      </w:r>
    </w:p>
    <w:tbl>
      <w:tblPr>
        <w:tblStyle w:val="SimplesTabela2"/>
        <w:tblW w:w="5000" w:type="pct"/>
        <w:tblLook w:val="04A0" w:firstRow="1" w:lastRow="0" w:firstColumn="1" w:lastColumn="0" w:noHBand="0" w:noVBand="1"/>
      </w:tblPr>
      <w:tblGrid>
        <w:gridCol w:w="3454"/>
        <w:gridCol w:w="2878"/>
        <w:gridCol w:w="2172"/>
      </w:tblGrid>
      <w:tr w:rsidR="00A665AA" w:rsidRPr="00A665AA" w14:paraId="54F16F1F" w14:textId="77777777" w:rsidTr="00B16F5A">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bookmarkEnd w:id="4"/>
          <w:p w14:paraId="0A8ABB84" w14:textId="77777777" w:rsidR="00A665AA" w:rsidRPr="00A665AA" w:rsidRDefault="00A665AA" w:rsidP="00A665AA">
            <w:pPr>
              <w:spacing w:line="360" w:lineRule="auto"/>
              <w:jc w:val="both"/>
              <w:rPr>
                <w:rFonts w:ascii="Arial" w:hAnsi="Arial" w:cs="Arial"/>
                <w:sz w:val="24"/>
                <w:szCs w:val="24"/>
              </w:rPr>
            </w:pPr>
            <w:r w:rsidRPr="00A665AA">
              <w:rPr>
                <w:rFonts w:ascii="Arial" w:hAnsi="Arial" w:cs="Arial"/>
                <w:sz w:val="24"/>
                <w:szCs w:val="24"/>
              </w:rPr>
              <w:t>Variable</w:t>
            </w:r>
          </w:p>
        </w:tc>
        <w:tc>
          <w:tcPr>
            <w:tcW w:w="1692" w:type="pct"/>
          </w:tcPr>
          <w:p w14:paraId="07487838" w14:textId="77777777" w:rsidR="00A665AA" w:rsidRPr="00A665AA" w:rsidRDefault="00A665AA" w:rsidP="00A66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Absolutes</w:t>
            </w:r>
            <w:r w:rsidRPr="00A665AA" w:rsidDel="00B87292">
              <w:rPr>
                <w:rFonts w:ascii="Arial" w:hAnsi="Arial" w:cs="Arial"/>
                <w:sz w:val="24"/>
                <w:szCs w:val="24"/>
              </w:rPr>
              <w:t xml:space="preserve"> </w:t>
            </w:r>
          </w:p>
        </w:tc>
        <w:tc>
          <w:tcPr>
            <w:tcW w:w="1277" w:type="pct"/>
          </w:tcPr>
          <w:p w14:paraId="0238B7D7" w14:textId="77777777" w:rsidR="00A665AA" w:rsidRPr="00A665AA" w:rsidRDefault="00A665AA" w:rsidP="00A66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Relatives (%)</w:t>
            </w:r>
          </w:p>
        </w:tc>
      </w:tr>
      <w:tr w:rsidR="00A665AA" w:rsidRPr="00A665AA" w14:paraId="60DFE5D7"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4D40E50F"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Order</w:t>
            </w:r>
          </w:p>
        </w:tc>
        <w:tc>
          <w:tcPr>
            <w:tcW w:w="1692" w:type="pct"/>
          </w:tcPr>
          <w:p w14:paraId="4DA05766"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247</w:t>
            </w:r>
          </w:p>
        </w:tc>
        <w:tc>
          <w:tcPr>
            <w:tcW w:w="1277" w:type="pct"/>
          </w:tcPr>
          <w:p w14:paraId="1B45D3ED"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100</w:t>
            </w:r>
          </w:p>
        </w:tc>
      </w:tr>
      <w:tr w:rsidR="00A665AA" w:rsidRPr="00A665AA" w14:paraId="3077C481" w14:textId="77777777" w:rsidTr="00B16F5A">
        <w:trPr>
          <w:trHeight w:val="414"/>
        </w:trPr>
        <w:tc>
          <w:tcPr>
            <w:cnfStyle w:val="001000000000" w:firstRow="0" w:lastRow="0" w:firstColumn="1" w:lastColumn="0" w:oddVBand="0" w:evenVBand="0" w:oddHBand="0" w:evenHBand="0" w:firstRowFirstColumn="0" w:firstRowLastColumn="0" w:lastRowFirstColumn="0" w:lastRowLastColumn="0"/>
            <w:tcW w:w="2031" w:type="pct"/>
          </w:tcPr>
          <w:p w14:paraId="08815289"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Family</w:t>
            </w:r>
          </w:p>
        </w:tc>
        <w:tc>
          <w:tcPr>
            <w:tcW w:w="1692" w:type="pct"/>
          </w:tcPr>
          <w:p w14:paraId="6447F4AF"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240</w:t>
            </w:r>
          </w:p>
        </w:tc>
        <w:tc>
          <w:tcPr>
            <w:tcW w:w="1277" w:type="pct"/>
          </w:tcPr>
          <w:p w14:paraId="3782D024"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97.2</w:t>
            </w:r>
          </w:p>
        </w:tc>
      </w:tr>
      <w:tr w:rsidR="00A665AA" w:rsidRPr="00A665AA" w14:paraId="27F59915"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7DBA5104"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Genus</w:t>
            </w:r>
          </w:p>
        </w:tc>
        <w:tc>
          <w:tcPr>
            <w:tcW w:w="1692" w:type="pct"/>
          </w:tcPr>
          <w:p w14:paraId="6FC30395"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233</w:t>
            </w:r>
          </w:p>
        </w:tc>
        <w:tc>
          <w:tcPr>
            <w:tcW w:w="1277" w:type="pct"/>
          </w:tcPr>
          <w:p w14:paraId="276D5228"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94.3</w:t>
            </w:r>
          </w:p>
        </w:tc>
      </w:tr>
      <w:tr w:rsidR="00A665AA" w:rsidRPr="00A665AA" w14:paraId="41A9C580" w14:textId="77777777" w:rsidTr="00B16F5A">
        <w:trPr>
          <w:trHeight w:val="414"/>
        </w:trPr>
        <w:tc>
          <w:tcPr>
            <w:cnfStyle w:val="001000000000" w:firstRow="0" w:lastRow="0" w:firstColumn="1" w:lastColumn="0" w:oddVBand="0" w:evenVBand="0" w:oddHBand="0" w:evenHBand="0" w:firstRowFirstColumn="0" w:firstRowLastColumn="0" w:lastRowFirstColumn="0" w:lastRowLastColumn="0"/>
            <w:tcW w:w="2031" w:type="pct"/>
          </w:tcPr>
          <w:p w14:paraId="13FE7839"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Specific epithet</w:t>
            </w:r>
          </w:p>
        </w:tc>
        <w:tc>
          <w:tcPr>
            <w:tcW w:w="1692" w:type="pct"/>
          </w:tcPr>
          <w:p w14:paraId="2456E206"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177</w:t>
            </w:r>
          </w:p>
        </w:tc>
        <w:tc>
          <w:tcPr>
            <w:tcW w:w="1277" w:type="pct"/>
          </w:tcPr>
          <w:p w14:paraId="3429C650"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71.7</w:t>
            </w:r>
          </w:p>
        </w:tc>
      </w:tr>
      <w:tr w:rsidR="00A665AA" w:rsidRPr="00A665AA" w14:paraId="778DBB3D"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290AA28F"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Cave</w:t>
            </w:r>
          </w:p>
        </w:tc>
        <w:tc>
          <w:tcPr>
            <w:tcW w:w="1692" w:type="pct"/>
          </w:tcPr>
          <w:p w14:paraId="180B005F"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99</w:t>
            </w:r>
          </w:p>
        </w:tc>
        <w:tc>
          <w:tcPr>
            <w:tcW w:w="1277" w:type="pct"/>
          </w:tcPr>
          <w:p w14:paraId="791A0DBB"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40.1</w:t>
            </w:r>
          </w:p>
        </w:tc>
      </w:tr>
      <w:tr w:rsidR="00A665AA" w:rsidRPr="00A665AA" w14:paraId="19BB6A2E" w14:textId="77777777" w:rsidTr="00B16F5A">
        <w:trPr>
          <w:trHeight w:val="414"/>
        </w:trPr>
        <w:tc>
          <w:tcPr>
            <w:cnfStyle w:val="001000000000" w:firstRow="0" w:lastRow="0" w:firstColumn="1" w:lastColumn="0" w:oddVBand="0" w:evenVBand="0" w:oddHBand="0" w:evenHBand="0" w:firstRowFirstColumn="0" w:firstRowLastColumn="0" w:lastRowFirstColumn="0" w:lastRowLastColumn="0"/>
            <w:tcW w:w="2031" w:type="pct"/>
          </w:tcPr>
          <w:p w14:paraId="1354FA31"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State</w:t>
            </w:r>
          </w:p>
        </w:tc>
        <w:tc>
          <w:tcPr>
            <w:tcW w:w="1692" w:type="pct"/>
          </w:tcPr>
          <w:p w14:paraId="3E0ED3FC"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184</w:t>
            </w:r>
          </w:p>
        </w:tc>
        <w:tc>
          <w:tcPr>
            <w:tcW w:w="1277" w:type="pct"/>
          </w:tcPr>
          <w:p w14:paraId="59E74E80"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74.5</w:t>
            </w:r>
          </w:p>
        </w:tc>
      </w:tr>
      <w:tr w:rsidR="00A665AA" w:rsidRPr="00A665AA" w14:paraId="3AE64107"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45E52CD8"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County</w:t>
            </w:r>
          </w:p>
        </w:tc>
        <w:tc>
          <w:tcPr>
            <w:tcW w:w="1692" w:type="pct"/>
          </w:tcPr>
          <w:p w14:paraId="03F634E9"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182</w:t>
            </w:r>
          </w:p>
        </w:tc>
        <w:tc>
          <w:tcPr>
            <w:tcW w:w="1277" w:type="pct"/>
          </w:tcPr>
          <w:p w14:paraId="17588B57"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73.7</w:t>
            </w:r>
          </w:p>
        </w:tc>
      </w:tr>
      <w:tr w:rsidR="00A665AA" w:rsidRPr="00A665AA" w14:paraId="130F5533" w14:textId="77777777" w:rsidTr="00B16F5A">
        <w:trPr>
          <w:trHeight w:val="414"/>
        </w:trPr>
        <w:tc>
          <w:tcPr>
            <w:cnfStyle w:val="001000000000" w:firstRow="0" w:lastRow="0" w:firstColumn="1" w:lastColumn="0" w:oddVBand="0" w:evenVBand="0" w:oddHBand="0" w:evenHBand="0" w:firstRowFirstColumn="0" w:firstRowLastColumn="0" w:lastRowFirstColumn="0" w:lastRowLastColumn="0"/>
            <w:tcW w:w="2031" w:type="pct"/>
          </w:tcPr>
          <w:p w14:paraId="2E597AC4"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Lithology</w:t>
            </w:r>
          </w:p>
        </w:tc>
        <w:tc>
          <w:tcPr>
            <w:tcW w:w="1692" w:type="pct"/>
          </w:tcPr>
          <w:p w14:paraId="39C78726"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246</w:t>
            </w:r>
          </w:p>
        </w:tc>
        <w:tc>
          <w:tcPr>
            <w:tcW w:w="1277" w:type="pct"/>
          </w:tcPr>
          <w:p w14:paraId="36987D65"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99.6</w:t>
            </w:r>
          </w:p>
        </w:tc>
      </w:tr>
      <w:tr w:rsidR="00A665AA" w:rsidRPr="00A665AA" w14:paraId="71C88449"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4E444045"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Light zone</w:t>
            </w:r>
          </w:p>
        </w:tc>
        <w:tc>
          <w:tcPr>
            <w:tcW w:w="1692" w:type="pct"/>
          </w:tcPr>
          <w:p w14:paraId="2B62807E"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12</w:t>
            </w:r>
          </w:p>
        </w:tc>
        <w:tc>
          <w:tcPr>
            <w:tcW w:w="1277" w:type="pct"/>
          </w:tcPr>
          <w:p w14:paraId="7CE82B0D"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4.9</w:t>
            </w:r>
          </w:p>
        </w:tc>
      </w:tr>
      <w:tr w:rsidR="00A665AA" w:rsidRPr="00A665AA" w14:paraId="5F23691F" w14:textId="77777777" w:rsidTr="00B16F5A">
        <w:trPr>
          <w:trHeight w:val="414"/>
        </w:trPr>
        <w:tc>
          <w:tcPr>
            <w:cnfStyle w:val="001000000000" w:firstRow="0" w:lastRow="0" w:firstColumn="1" w:lastColumn="0" w:oddVBand="0" w:evenVBand="0" w:oddHBand="0" w:evenHBand="0" w:firstRowFirstColumn="0" w:firstRowLastColumn="0" w:lastRowFirstColumn="0" w:lastRowLastColumn="0"/>
            <w:tcW w:w="2031" w:type="pct"/>
          </w:tcPr>
          <w:p w14:paraId="3487DA62"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Biome</w:t>
            </w:r>
          </w:p>
        </w:tc>
        <w:tc>
          <w:tcPr>
            <w:tcW w:w="1692" w:type="pct"/>
          </w:tcPr>
          <w:p w14:paraId="5AD1B0CD"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183</w:t>
            </w:r>
          </w:p>
        </w:tc>
        <w:tc>
          <w:tcPr>
            <w:tcW w:w="1277" w:type="pct"/>
          </w:tcPr>
          <w:p w14:paraId="39788216" w14:textId="77777777" w:rsidR="00A665AA" w:rsidRPr="00A665AA" w:rsidRDefault="00A665AA" w:rsidP="00A66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665AA">
              <w:rPr>
                <w:rFonts w:ascii="Arial" w:hAnsi="Arial" w:cs="Arial"/>
                <w:sz w:val="24"/>
                <w:szCs w:val="24"/>
              </w:rPr>
              <w:t>74.1</w:t>
            </w:r>
          </w:p>
        </w:tc>
      </w:tr>
      <w:tr w:rsidR="00A665AA" w:rsidRPr="00A665AA" w14:paraId="1ACF7039" w14:textId="77777777" w:rsidTr="00B16F5A">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031" w:type="pct"/>
          </w:tcPr>
          <w:p w14:paraId="6C84B003" w14:textId="77777777" w:rsidR="00A665AA" w:rsidRPr="00A665AA" w:rsidRDefault="00A665AA" w:rsidP="00A665AA">
            <w:pPr>
              <w:spacing w:line="360" w:lineRule="auto"/>
              <w:jc w:val="both"/>
              <w:rPr>
                <w:rFonts w:ascii="Arial" w:hAnsi="Arial" w:cs="Arial"/>
                <w:b w:val="0"/>
                <w:bCs w:val="0"/>
                <w:sz w:val="24"/>
                <w:szCs w:val="24"/>
              </w:rPr>
            </w:pPr>
            <w:r w:rsidRPr="00A665AA">
              <w:rPr>
                <w:rFonts w:ascii="Arial" w:hAnsi="Arial" w:cs="Arial"/>
                <w:b w:val="0"/>
                <w:bCs w:val="0"/>
                <w:sz w:val="24"/>
                <w:szCs w:val="24"/>
              </w:rPr>
              <w:t>Presence/Absence of water</w:t>
            </w:r>
          </w:p>
        </w:tc>
        <w:tc>
          <w:tcPr>
            <w:tcW w:w="1692" w:type="pct"/>
          </w:tcPr>
          <w:p w14:paraId="3961568E"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63</w:t>
            </w:r>
          </w:p>
        </w:tc>
        <w:tc>
          <w:tcPr>
            <w:tcW w:w="1277" w:type="pct"/>
          </w:tcPr>
          <w:p w14:paraId="66425BFA" w14:textId="77777777" w:rsidR="00A665AA" w:rsidRPr="00A665AA" w:rsidRDefault="00A665AA" w:rsidP="00A66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665AA">
              <w:rPr>
                <w:rFonts w:ascii="Arial" w:hAnsi="Arial" w:cs="Arial"/>
                <w:sz w:val="24"/>
                <w:szCs w:val="24"/>
              </w:rPr>
              <w:t>25.5</w:t>
            </w:r>
          </w:p>
        </w:tc>
      </w:tr>
    </w:tbl>
    <w:p w14:paraId="2310EB7D" w14:textId="77777777" w:rsidR="00A665AA" w:rsidRPr="00A665AA" w:rsidRDefault="00A665AA" w:rsidP="00A665AA">
      <w:pPr>
        <w:spacing w:line="360" w:lineRule="auto"/>
        <w:jc w:val="both"/>
        <w:rPr>
          <w:rFonts w:ascii="Arial" w:hAnsi="Arial" w:cs="Arial"/>
          <w:sz w:val="24"/>
          <w:szCs w:val="24"/>
        </w:rPr>
      </w:pPr>
    </w:p>
    <w:p w14:paraId="5B26D767" w14:textId="6E000BDC" w:rsidR="00A665AA" w:rsidRPr="00A665AA" w:rsidRDefault="00A665AA" w:rsidP="00A665AA">
      <w:pPr>
        <w:spacing w:line="360" w:lineRule="auto"/>
        <w:ind w:firstLine="708"/>
        <w:jc w:val="both"/>
        <w:rPr>
          <w:rFonts w:ascii="Arial" w:eastAsia="Arial" w:hAnsi="Arial" w:cs="Arial"/>
          <w:color w:val="000000"/>
          <w:sz w:val="24"/>
          <w:szCs w:val="24"/>
          <w:lang w:val="en-US"/>
        </w:rPr>
      </w:pPr>
      <w:r w:rsidRPr="00A665AA">
        <w:rPr>
          <w:rFonts w:ascii="Arial" w:eastAsia="Arial" w:hAnsi="Arial" w:cs="Arial"/>
          <w:color w:val="000000"/>
          <w:sz w:val="24"/>
          <w:szCs w:val="24"/>
          <w:lang w:val="en-US"/>
        </w:rPr>
        <w:t xml:space="preserve">The literature review indicates 54 species of anurans from caves in the Brazilian Neotropical region distributed in 11 families (Table 2 and Figure 1). In </w:t>
      </w:r>
      <w:r w:rsidRPr="00A665AA">
        <w:rPr>
          <w:rFonts w:ascii="Arial" w:eastAsia="Arial" w:hAnsi="Arial" w:cs="Arial"/>
          <w:color w:val="000000"/>
          <w:sz w:val="24"/>
          <w:szCs w:val="24"/>
          <w:lang w:val="en-US"/>
        </w:rPr>
        <w:lastRenderedPageBreak/>
        <w:t xml:space="preserve">this region, 1114 species of anurans are described, constituting one of the largest in the world (Segalla et al. 2021) of which the 54 species surveyed in this study correspond to 4.8%. The latter is low when considering that anurans have ecophysiological characteristics that favor the use of the underground environment </w:t>
      </w:r>
      <w:r w:rsidR="000A5765" w:rsidRPr="00A665AA">
        <w:rPr>
          <w:rFonts w:ascii="Arial" w:eastAsia="Arial" w:hAnsi="Arial" w:cs="Arial"/>
          <w:color w:val="000000"/>
          <w:sz w:val="24"/>
          <w:szCs w:val="24"/>
          <w:lang w:val="en-US"/>
        </w:rPr>
        <w:t>(Eterovick</w:t>
      </w:r>
      <w:r w:rsidRPr="00A665AA">
        <w:rPr>
          <w:rFonts w:ascii="Arial" w:eastAsia="Arial" w:hAnsi="Arial" w:cs="Arial"/>
          <w:color w:val="000000"/>
          <w:sz w:val="24"/>
          <w:szCs w:val="24"/>
          <w:lang w:val="en-US"/>
        </w:rPr>
        <w:t xml:space="preserve"> et al. 2010, Matavelli et al. 2015).</w:t>
      </w:r>
    </w:p>
    <w:p w14:paraId="7C225EB5" w14:textId="0A74C9A4" w:rsidR="00A665AA" w:rsidRPr="009674D9" w:rsidRDefault="00A665AA" w:rsidP="00A665AA">
      <w:pPr>
        <w:spacing w:after="0" w:line="360" w:lineRule="auto"/>
        <w:jc w:val="both"/>
        <w:rPr>
          <w:rFonts w:ascii="Arial" w:eastAsia="Arial" w:hAnsi="Arial" w:cs="Arial"/>
          <w:color w:val="000000"/>
          <w:sz w:val="20"/>
          <w:szCs w:val="20"/>
        </w:rPr>
      </w:pPr>
      <w:r w:rsidRPr="009674D9">
        <w:rPr>
          <w:rFonts w:ascii="Arial" w:eastAsia="Arial" w:hAnsi="Arial" w:cs="Arial"/>
          <w:b/>
          <w:bCs/>
          <w:color w:val="000000"/>
          <w:sz w:val="20"/>
          <w:szCs w:val="20"/>
          <w:lang w:val="en-US"/>
        </w:rPr>
        <w:t>Table 2</w:t>
      </w:r>
      <w:r w:rsidR="00BD1174">
        <w:rPr>
          <w:rFonts w:ascii="Arial" w:eastAsia="Arial" w:hAnsi="Arial" w:cs="Arial"/>
          <w:color w:val="000000"/>
          <w:sz w:val="20"/>
          <w:szCs w:val="20"/>
          <w:lang w:val="en-US"/>
        </w:rPr>
        <w:t xml:space="preserve"> -</w:t>
      </w:r>
      <w:r w:rsidRPr="009674D9">
        <w:rPr>
          <w:rFonts w:ascii="Arial" w:eastAsia="Arial" w:hAnsi="Arial" w:cs="Arial"/>
          <w:color w:val="000000"/>
          <w:sz w:val="20"/>
          <w:szCs w:val="20"/>
          <w:lang w:val="en-US"/>
        </w:rPr>
        <w:t xml:space="preserve"> Anuran species found in Brazilian natural cavities by state, lithology, and biome. </w:t>
      </w:r>
      <w:r w:rsidRPr="009674D9">
        <w:rPr>
          <w:rFonts w:ascii="Arial" w:eastAsia="Arial" w:hAnsi="Arial" w:cs="Arial"/>
          <w:color w:val="000000"/>
          <w:sz w:val="20"/>
          <w:szCs w:val="20"/>
        </w:rPr>
        <w:t xml:space="preserve">States: BA = Bahia; GO = Goiás; MT = Mato Grosso; MS = Mato Grosso do Sul; MG = Minas Gerais, PA = Pará; PR = Paraná; RN = Rio Grande do Norte; SC = Santa Catarina; SP = São Paulo; SE = Sergipe; TO = Tocantins. </w:t>
      </w:r>
      <w:r w:rsidRPr="004B65D2">
        <w:rPr>
          <w:rFonts w:ascii="Arial" w:eastAsia="Arial" w:hAnsi="Arial" w:cs="Arial"/>
          <w:color w:val="000000"/>
          <w:sz w:val="20"/>
          <w:szCs w:val="20"/>
          <w:lang w:val="en-US"/>
        </w:rPr>
        <w:t xml:space="preserve">Lithologies: Aren = sandstone; Carb = carbonate; Cong = conglomerate; Ferr = ferruginous; Gran = granitic; Quar = quartzite; Marb = marble. </w:t>
      </w:r>
      <w:r w:rsidRPr="009674D9">
        <w:rPr>
          <w:rFonts w:ascii="Arial" w:eastAsia="Arial" w:hAnsi="Arial" w:cs="Arial"/>
          <w:color w:val="000000"/>
          <w:sz w:val="20"/>
          <w:szCs w:val="20"/>
        </w:rPr>
        <w:t>Biomes: Ama = Amazon Rainforest; Caa = Caatinga; Cerr = Cerrado;</w:t>
      </w:r>
      <w:r w:rsidR="007A4F0F">
        <w:rPr>
          <w:rFonts w:ascii="Arial" w:eastAsia="Arial" w:hAnsi="Arial" w:cs="Arial"/>
          <w:color w:val="000000"/>
          <w:sz w:val="20"/>
          <w:szCs w:val="20"/>
        </w:rPr>
        <w:t xml:space="preserve"> </w:t>
      </w:r>
      <w:r w:rsidRPr="009674D9">
        <w:rPr>
          <w:rFonts w:ascii="Arial" w:eastAsia="Arial" w:hAnsi="Arial" w:cs="Arial"/>
          <w:color w:val="000000"/>
          <w:sz w:val="20"/>
          <w:szCs w:val="20"/>
        </w:rPr>
        <w:t>Atl = Atlantic Forest; Ecot = Ecotone .</w:t>
      </w:r>
    </w:p>
    <w:tbl>
      <w:tblPr>
        <w:tblStyle w:val="TabelaSimples4"/>
        <w:tblW w:w="5000" w:type="pct"/>
        <w:tblLook w:val="04A0" w:firstRow="1" w:lastRow="0" w:firstColumn="1" w:lastColumn="0" w:noHBand="0" w:noVBand="1"/>
      </w:tblPr>
      <w:tblGrid>
        <w:gridCol w:w="4014"/>
        <w:gridCol w:w="852"/>
        <w:gridCol w:w="1216"/>
        <w:gridCol w:w="1211"/>
        <w:gridCol w:w="1211"/>
      </w:tblGrid>
      <w:tr w:rsidR="007A4F0F" w:rsidRPr="00A665AA" w14:paraId="56EEE743" w14:textId="53CABA69" w:rsidTr="007A4F0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Borders>
              <w:top w:val="single" w:sz="4" w:space="0" w:color="auto"/>
              <w:bottom w:val="single" w:sz="4" w:space="0" w:color="auto"/>
            </w:tcBorders>
          </w:tcPr>
          <w:p w14:paraId="4D985338"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Family</w:t>
            </w:r>
          </w:p>
          <w:p w14:paraId="67BD62C8"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i/>
                <w:iCs/>
                <w:sz w:val="20"/>
                <w:szCs w:val="20"/>
              </w:rPr>
              <w:t>Genus and species</w:t>
            </w:r>
          </w:p>
        </w:tc>
        <w:tc>
          <w:tcPr>
            <w:tcW w:w="501" w:type="pct"/>
            <w:tcBorders>
              <w:top w:val="single" w:sz="4" w:space="0" w:color="auto"/>
              <w:bottom w:val="single" w:sz="4" w:space="0" w:color="auto"/>
            </w:tcBorders>
          </w:tcPr>
          <w:p w14:paraId="678391E2" w14:textId="77777777" w:rsidR="007A4F0F" w:rsidRPr="009674D9" w:rsidRDefault="007A4F0F" w:rsidP="00A665AA">
            <w:pPr>
              <w:spacing w:line="360" w:lineRule="auto"/>
              <w:ind w:right="-10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sz w:val="20"/>
                <w:szCs w:val="20"/>
              </w:rPr>
            </w:pPr>
            <w:r w:rsidRPr="009674D9">
              <w:rPr>
                <w:rFonts w:ascii="Arial" w:eastAsia="Arial" w:hAnsi="Arial" w:cs="Arial"/>
                <w:sz w:val="20"/>
                <w:szCs w:val="20"/>
              </w:rPr>
              <w:t>state</w:t>
            </w:r>
          </w:p>
        </w:tc>
        <w:tc>
          <w:tcPr>
            <w:tcW w:w="715" w:type="pct"/>
            <w:tcBorders>
              <w:top w:val="single" w:sz="4" w:space="0" w:color="auto"/>
              <w:bottom w:val="single" w:sz="4" w:space="0" w:color="auto"/>
            </w:tcBorders>
          </w:tcPr>
          <w:p w14:paraId="3D807547" w14:textId="77777777" w:rsidR="007A4F0F" w:rsidRPr="009674D9" w:rsidRDefault="007A4F0F" w:rsidP="00A665AA">
            <w:pPr>
              <w:spacing w:line="360" w:lineRule="auto"/>
              <w:ind w:right="-10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sz w:val="20"/>
                <w:szCs w:val="20"/>
              </w:rPr>
            </w:pPr>
            <w:r w:rsidRPr="009674D9">
              <w:rPr>
                <w:rFonts w:ascii="Arial" w:eastAsia="Arial" w:hAnsi="Arial" w:cs="Arial"/>
                <w:sz w:val="20"/>
                <w:szCs w:val="20"/>
              </w:rPr>
              <w:t>Lithology</w:t>
            </w:r>
          </w:p>
        </w:tc>
        <w:tc>
          <w:tcPr>
            <w:tcW w:w="712" w:type="pct"/>
            <w:tcBorders>
              <w:top w:val="single" w:sz="4" w:space="0" w:color="auto"/>
              <w:bottom w:val="single" w:sz="4" w:space="0" w:color="auto"/>
            </w:tcBorders>
          </w:tcPr>
          <w:p w14:paraId="041FE709" w14:textId="77777777" w:rsidR="007A4F0F" w:rsidRPr="009674D9" w:rsidRDefault="007A4F0F" w:rsidP="00A665AA">
            <w:pPr>
              <w:spacing w:line="360" w:lineRule="auto"/>
              <w:ind w:right="-10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sz w:val="20"/>
                <w:szCs w:val="20"/>
              </w:rPr>
            </w:pPr>
            <w:r w:rsidRPr="009674D9">
              <w:rPr>
                <w:rFonts w:ascii="Arial" w:eastAsia="Arial" w:hAnsi="Arial" w:cs="Arial"/>
                <w:sz w:val="20"/>
                <w:szCs w:val="20"/>
              </w:rPr>
              <w:t>Biome</w:t>
            </w:r>
          </w:p>
        </w:tc>
        <w:tc>
          <w:tcPr>
            <w:tcW w:w="712" w:type="pct"/>
            <w:tcBorders>
              <w:top w:val="single" w:sz="4" w:space="0" w:color="auto"/>
              <w:bottom w:val="single" w:sz="4" w:space="0" w:color="auto"/>
            </w:tcBorders>
          </w:tcPr>
          <w:p w14:paraId="235E43B6" w14:textId="6CC10F62" w:rsidR="007A4F0F" w:rsidRPr="00BD1174" w:rsidRDefault="007A4F0F" w:rsidP="00A665AA">
            <w:pPr>
              <w:spacing w:line="360" w:lineRule="auto"/>
              <w:ind w:right="-10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0"/>
                <w:szCs w:val="20"/>
              </w:rPr>
            </w:pPr>
            <w:r w:rsidRPr="00BD1174">
              <w:rPr>
                <w:rFonts w:ascii="Arial" w:eastAsia="Arial" w:hAnsi="Arial" w:cs="Arial"/>
                <w:sz w:val="20"/>
                <w:szCs w:val="20"/>
              </w:rPr>
              <w:t>Records</w:t>
            </w:r>
          </w:p>
        </w:tc>
      </w:tr>
      <w:tr w:rsidR="007A4F0F" w:rsidRPr="00A665AA" w14:paraId="0178156B" w14:textId="7258505E"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Borders>
              <w:top w:val="single" w:sz="4" w:space="0" w:color="auto"/>
            </w:tcBorders>
          </w:tcPr>
          <w:p w14:paraId="262AC883" w14:textId="556B9FD4"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 xml:space="preserve">Aromobatidae </w:t>
            </w:r>
            <w:r>
              <w:rPr>
                <w:rFonts w:ascii="Arial" w:eastAsia="Arial" w:hAnsi="Arial" w:cs="Arial"/>
                <w:sz w:val="20"/>
                <w:szCs w:val="20"/>
              </w:rPr>
              <w:t>(S=1)</w:t>
            </w:r>
          </w:p>
        </w:tc>
        <w:tc>
          <w:tcPr>
            <w:tcW w:w="501" w:type="pct"/>
            <w:tcBorders>
              <w:top w:val="single" w:sz="4" w:space="0" w:color="auto"/>
            </w:tcBorders>
          </w:tcPr>
          <w:p w14:paraId="525B14E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5" w:type="pct"/>
            <w:tcBorders>
              <w:top w:val="single" w:sz="4" w:space="0" w:color="auto"/>
            </w:tcBorders>
          </w:tcPr>
          <w:p w14:paraId="0B3D5DB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2" w:type="pct"/>
            <w:tcBorders>
              <w:top w:val="single" w:sz="4" w:space="0" w:color="auto"/>
            </w:tcBorders>
          </w:tcPr>
          <w:p w14:paraId="4C41557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2" w:type="pct"/>
            <w:tcBorders>
              <w:top w:val="single" w:sz="4" w:space="0" w:color="auto"/>
            </w:tcBorders>
          </w:tcPr>
          <w:p w14:paraId="4110094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r>
      <w:tr w:rsidR="007A4F0F" w:rsidRPr="00A665AA" w14:paraId="22746AFD" w14:textId="1F40CE9F"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6DA47EA"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Allobates marchesianus </w:t>
            </w:r>
            <w:r w:rsidRPr="009674D9">
              <w:rPr>
                <w:rFonts w:ascii="Arial" w:eastAsia="Arial" w:hAnsi="Arial" w:cs="Arial"/>
                <w:b w:val="0"/>
                <w:bCs w:val="0"/>
                <w:iCs/>
                <w:sz w:val="20"/>
                <w:szCs w:val="20"/>
              </w:rPr>
              <w:t>(Melin, 1941)</w:t>
            </w:r>
          </w:p>
        </w:tc>
        <w:tc>
          <w:tcPr>
            <w:tcW w:w="501" w:type="pct"/>
          </w:tcPr>
          <w:p w14:paraId="2F05D5F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i/>
                <w:sz w:val="20"/>
                <w:szCs w:val="20"/>
              </w:rPr>
            </w:pPr>
            <w:r w:rsidRPr="009674D9">
              <w:rPr>
                <w:rFonts w:ascii="Arial" w:eastAsia="Arial" w:hAnsi="Arial" w:cs="Arial"/>
                <w:i/>
                <w:sz w:val="20"/>
                <w:szCs w:val="20"/>
              </w:rPr>
              <w:t>-</w:t>
            </w:r>
          </w:p>
        </w:tc>
        <w:tc>
          <w:tcPr>
            <w:tcW w:w="715" w:type="pct"/>
          </w:tcPr>
          <w:p w14:paraId="0DEF4B9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3032A86F"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14437DD6" w14:textId="6AD3DCEF"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4C9D5753" w14:textId="7C3F2692"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7393C62" w14:textId="77777777" w:rsidR="007A4F0F" w:rsidRPr="009674D9" w:rsidRDefault="007A4F0F" w:rsidP="00A665AA">
            <w:pPr>
              <w:spacing w:line="360" w:lineRule="auto"/>
              <w:ind w:right="-100"/>
              <w:jc w:val="both"/>
              <w:rPr>
                <w:rFonts w:ascii="Arial" w:eastAsia="Arial" w:hAnsi="Arial" w:cs="Arial"/>
                <w:sz w:val="20"/>
                <w:szCs w:val="20"/>
              </w:rPr>
            </w:pPr>
            <w:r w:rsidRPr="009674D9">
              <w:rPr>
                <w:rFonts w:ascii="Arial" w:eastAsia="Arial" w:hAnsi="Arial" w:cs="Arial"/>
                <w:sz w:val="20"/>
                <w:szCs w:val="20"/>
              </w:rPr>
              <w:t>Brachycephalidae (S=4)</w:t>
            </w:r>
          </w:p>
        </w:tc>
        <w:tc>
          <w:tcPr>
            <w:tcW w:w="501" w:type="pct"/>
          </w:tcPr>
          <w:p w14:paraId="19CE589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5" w:type="pct"/>
          </w:tcPr>
          <w:p w14:paraId="1C295C4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2" w:type="pct"/>
          </w:tcPr>
          <w:p w14:paraId="79C66F00"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c>
          <w:tcPr>
            <w:tcW w:w="712" w:type="pct"/>
          </w:tcPr>
          <w:p w14:paraId="1DB7B936"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p>
        </w:tc>
      </w:tr>
      <w:tr w:rsidR="007A4F0F" w:rsidRPr="00A665AA" w14:paraId="30B11A9C" w14:textId="2C48FDFF"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B2BDC99"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Ischnocnema guentheri </w:t>
            </w:r>
            <w:r w:rsidRPr="009674D9">
              <w:rPr>
                <w:rFonts w:ascii="Arial" w:eastAsia="Arial" w:hAnsi="Arial" w:cs="Arial"/>
                <w:b w:val="0"/>
                <w:bCs w:val="0"/>
                <w:iCs/>
                <w:sz w:val="20"/>
                <w:szCs w:val="20"/>
              </w:rPr>
              <w:t>(Steindachner , 1864)</w:t>
            </w:r>
          </w:p>
        </w:tc>
        <w:tc>
          <w:tcPr>
            <w:tcW w:w="501" w:type="pct"/>
          </w:tcPr>
          <w:p w14:paraId="6CBAC46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540E8A8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4CE60DE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w:t>
            </w:r>
          </w:p>
        </w:tc>
        <w:tc>
          <w:tcPr>
            <w:tcW w:w="712" w:type="pct"/>
          </w:tcPr>
          <w:p w14:paraId="0744EE04" w14:textId="5CCFBE86"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60D93F9B" w14:textId="7A6BC2C7"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556A086"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Ischnocnema izecksohni</w:t>
            </w:r>
            <w:r w:rsidRPr="009674D9">
              <w:rPr>
                <w:rFonts w:ascii="Arial" w:eastAsia="Arial" w:hAnsi="Arial" w:cs="Arial"/>
                <w:b w:val="0"/>
                <w:bCs w:val="0"/>
                <w:iCs/>
                <w:sz w:val="20"/>
                <w:szCs w:val="20"/>
              </w:rPr>
              <w:t xml:space="preserve"> (Caramaschi &amp; Kisteumacher , 1989)</w:t>
            </w:r>
          </w:p>
        </w:tc>
        <w:tc>
          <w:tcPr>
            <w:tcW w:w="501" w:type="pct"/>
          </w:tcPr>
          <w:p w14:paraId="375903F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6CF98839"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3BEBD1B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w:t>
            </w:r>
          </w:p>
        </w:tc>
        <w:tc>
          <w:tcPr>
            <w:tcW w:w="712" w:type="pct"/>
          </w:tcPr>
          <w:p w14:paraId="131C3665" w14:textId="28CD04B4"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1D5F8C94" w14:textId="3C5F7BF6"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96A0D41"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Ischnocnema juipoca</w:t>
            </w:r>
            <w:r w:rsidRPr="009674D9">
              <w:rPr>
                <w:rFonts w:ascii="Arial" w:hAnsi="Arial" w:cs="Arial"/>
                <w:b w:val="0"/>
                <w:bCs w:val="0"/>
                <w:sz w:val="20"/>
                <w:szCs w:val="20"/>
              </w:rPr>
              <w:t xml:space="preserve"> </w:t>
            </w:r>
            <w:r w:rsidRPr="00EC4E58">
              <w:rPr>
                <w:rFonts w:ascii="Arial" w:eastAsia="Arial" w:hAnsi="Arial" w:cs="Arial"/>
                <w:b w:val="0"/>
                <w:bCs w:val="0"/>
                <w:iCs/>
                <w:sz w:val="20"/>
                <w:szCs w:val="20"/>
              </w:rPr>
              <w:t>(Sazima &amp; Cardoso, 1978)</w:t>
            </w:r>
          </w:p>
        </w:tc>
        <w:tc>
          <w:tcPr>
            <w:tcW w:w="501" w:type="pct"/>
          </w:tcPr>
          <w:p w14:paraId="448B3853"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2BFCAD7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Ferr - Cong</w:t>
            </w:r>
          </w:p>
        </w:tc>
        <w:tc>
          <w:tcPr>
            <w:tcW w:w="712" w:type="pct"/>
          </w:tcPr>
          <w:p w14:paraId="17972B29" w14:textId="3FC09225"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Ecot (Cerr - Atl)</w:t>
            </w:r>
          </w:p>
        </w:tc>
        <w:tc>
          <w:tcPr>
            <w:tcW w:w="712" w:type="pct"/>
          </w:tcPr>
          <w:p w14:paraId="362359D8" w14:textId="5C3A480D"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6</w:t>
            </w:r>
          </w:p>
        </w:tc>
      </w:tr>
      <w:tr w:rsidR="007A4F0F" w:rsidRPr="00A665AA" w14:paraId="750532A0" w14:textId="053A8645"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5A0C495"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Ischnocnema manezinho </w:t>
            </w:r>
            <w:r w:rsidRPr="009674D9">
              <w:rPr>
                <w:rFonts w:ascii="Arial" w:eastAsia="Arial" w:hAnsi="Arial" w:cs="Arial"/>
                <w:b w:val="0"/>
                <w:bCs w:val="0"/>
                <w:iCs/>
                <w:sz w:val="20"/>
                <w:szCs w:val="20"/>
              </w:rPr>
              <w:t>(Garcia, 1996)</w:t>
            </w:r>
          </w:p>
        </w:tc>
        <w:tc>
          <w:tcPr>
            <w:tcW w:w="501" w:type="pct"/>
          </w:tcPr>
          <w:p w14:paraId="33A27886"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SC</w:t>
            </w:r>
          </w:p>
        </w:tc>
        <w:tc>
          <w:tcPr>
            <w:tcW w:w="715" w:type="pct"/>
          </w:tcPr>
          <w:p w14:paraId="7AF671D6"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Gran</w:t>
            </w:r>
          </w:p>
        </w:tc>
        <w:tc>
          <w:tcPr>
            <w:tcW w:w="712" w:type="pct"/>
          </w:tcPr>
          <w:p w14:paraId="5B7A11AE" w14:textId="16761599"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313DAD87" w14:textId="42EB12AF"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7</w:t>
            </w:r>
          </w:p>
        </w:tc>
      </w:tr>
      <w:tr w:rsidR="007A4F0F" w:rsidRPr="00A665AA" w14:paraId="3DB0B880" w14:textId="2636F12E"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3740BF9" w14:textId="44B486B6"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 xml:space="preserve">Bufonidae </w:t>
            </w:r>
            <w:r>
              <w:rPr>
                <w:rFonts w:ascii="Arial" w:eastAsia="Arial" w:hAnsi="Arial" w:cs="Arial"/>
                <w:sz w:val="20"/>
                <w:szCs w:val="20"/>
              </w:rPr>
              <w:t>(S=10)</w:t>
            </w:r>
          </w:p>
        </w:tc>
        <w:tc>
          <w:tcPr>
            <w:tcW w:w="501" w:type="pct"/>
          </w:tcPr>
          <w:p w14:paraId="75FC465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5" w:type="pct"/>
          </w:tcPr>
          <w:p w14:paraId="6A24681A"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2" w:type="pct"/>
          </w:tcPr>
          <w:p w14:paraId="11BA9347"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2" w:type="pct"/>
          </w:tcPr>
          <w:p w14:paraId="24CF431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r>
      <w:tr w:rsidR="007A4F0F" w:rsidRPr="00A665AA" w14:paraId="56DAA716" w14:textId="3E4D6082"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FA2D8B2"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Rhaebo guttatus (</w:t>
            </w:r>
            <w:r w:rsidRPr="00EC4E58">
              <w:rPr>
                <w:rFonts w:ascii="Arial" w:eastAsia="Arial" w:hAnsi="Arial" w:cs="Arial"/>
                <w:b w:val="0"/>
                <w:bCs w:val="0"/>
                <w:iCs/>
                <w:sz w:val="20"/>
                <w:szCs w:val="20"/>
              </w:rPr>
              <w:t>Schneider, 1799</w:t>
            </w:r>
            <w:r w:rsidRPr="009674D9">
              <w:rPr>
                <w:rFonts w:ascii="Arial" w:eastAsia="Arial" w:hAnsi="Arial" w:cs="Arial"/>
                <w:b w:val="0"/>
                <w:bCs w:val="0"/>
                <w:i/>
                <w:sz w:val="20"/>
                <w:szCs w:val="20"/>
              </w:rPr>
              <w:t>)</w:t>
            </w:r>
          </w:p>
        </w:tc>
        <w:tc>
          <w:tcPr>
            <w:tcW w:w="501" w:type="pct"/>
          </w:tcPr>
          <w:p w14:paraId="6560087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PA</w:t>
            </w:r>
          </w:p>
        </w:tc>
        <w:tc>
          <w:tcPr>
            <w:tcW w:w="715" w:type="pct"/>
          </w:tcPr>
          <w:p w14:paraId="3031BB56"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Aren - Ferr</w:t>
            </w:r>
          </w:p>
        </w:tc>
        <w:tc>
          <w:tcPr>
            <w:tcW w:w="712" w:type="pct"/>
          </w:tcPr>
          <w:p w14:paraId="7EECA09D"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397C39F0" w14:textId="4F3895FF"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3</w:t>
            </w:r>
          </w:p>
        </w:tc>
      </w:tr>
      <w:tr w:rsidR="007A4F0F" w:rsidRPr="00A665AA" w14:paraId="76E3E62E" w14:textId="6DC77670"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D48E12B"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crucifer </w:t>
            </w:r>
            <w:r w:rsidRPr="009674D9">
              <w:rPr>
                <w:rFonts w:ascii="Arial" w:eastAsia="Arial" w:hAnsi="Arial" w:cs="Arial"/>
                <w:b w:val="0"/>
                <w:bCs w:val="0"/>
                <w:iCs/>
                <w:sz w:val="20"/>
                <w:szCs w:val="20"/>
              </w:rPr>
              <w:t>(Wied- Neuwied , 1821)</w:t>
            </w:r>
          </w:p>
        </w:tc>
        <w:tc>
          <w:tcPr>
            <w:tcW w:w="501" w:type="pct"/>
          </w:tcPr>
          <w:p w14:paraId="0FF2F0D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760EF14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Gran</w:t>
            </w:r>
          </w:p>
        </w:tc>
        <w:tc>
          <w:tcPr>
            <w:tcW w:w="712" w:type="pct"/>
          </w:tcPr>
          <w:p w14:paraId="364B03F7" w14:textId="4B273FA9"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1817A71E" w14:textId="48DF29FC"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3</w:t>
            </w:r>
          </w:p>
        </w:tc>
      </w:tr>
      <w:tr w:rsidR="007A4F0F" w:rsidRPr="00A665AA" w14:paraId="5D230A89" w14:textId="5E72EA43"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0026F8B" w14:textId="77777777" w:rsidR="007A4F0F" w:rsidRPr="009674D9" w:rsidRDefault="007A4F0F" w:rsidP="00A665AA">
            <w:pPr>
              <w:spacing w:line="360" w:lineRule="auto"/>
              <w:ind w:right="-100"/>
              <w:jc w:val="both"/>
              <w:rPr>
                <w:rFonts w:ascii="Arial" w:eastAsia="Arial" w:hAnsi="Arial" w:cs="Arial"/>
                <w:b w:val="0"/>
                <w:bCs w:val="0"/>
                <w:sz w:val="20"/>
                <w:szCs w:val="20"/>
              </w:rPr>
            </w:pPr>
            <w:bookmarkStart w:id="5" w:name="_Hlk165827607"/>
            <w:r w:rsidRPr="009674D9">
              <w:rPr>
                <w:rFonts w:ascii="Arial" w:eastAsia="Arial" w:hAnsi="Arial" w:cs="Arial"/>
                <w:b w:val="0"/>
                <w:bCs w:val="0"/>
                <w:i/>
                <w:sz w:val="20"/>
                <w:szCs w:val="20"/>
              </w:rPr>
              <w:t xml:space="preserve">Rhinella diptycha </w:t>
            </w:r>
            <w:r w:rsidRPr="009674D9">
              <w:rPr>
                <w:rFonts w:ascii="Arial" w:eastAsia="Arial" w:hAnsi="Arial" w:cs="Arial"/>
                <w:b w:val="0"/>
                <w:bCs w:val="0"/>
                <w:iCs/>
                <w:sz w:val="20"/>
                <w:szCs w:val="20"/>
              </w:rPr>
              <w:t>(Cope, 1862</w:t>
            </w:r>
            <w:bookmarkEnd w:id="5"/>
            <w:r w:rsidRPr="009674D9">
              <w:rPr>
                <w:rFonts w:ascii="Arial" w:eastAsia="Arial" w:hAnsi="Arial" w:cs="Arial"/>
                <w:b w:val="0"/>
                <w:bCs w:val="0"/>
                <w:iCs/>
                <w:sz w:val="20"/>
                <w:szCs w:val="20"/>
              </w:rPr>
              <w:t>)</w:t>
            </w:r>
          </w:p>
        </w:tc>
        <w:tc>
          <w:tcPr>
            <w:tcW w:w="501" w:type="pct"/>
          </w:tcPr>
          <w:p w14:paraId="187DF2A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MG-SE</w:t>
            </w:r>
          </w:p>
        </w:tc>
        <w:tc>
          <w:tcPr>
            <w:tcW w:w="715" w:type="pct"/>
          </w:tcPr>
          <w:p w14:paraId="32D2AB4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Aren - Carb</w:t>
            </w:r>
          </w:p>
        </w:tc>
        <w:tc>
          <w:tcPr>
            <w:tcW w:w="712" w:type="pct"/>
          </w:tcPr>
          <w:p w14:paraId="570104D4" w14:textId="5E32FDCA"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 - Atl</w:t>
            </w:r>
          </w:p>
        </w:tc>
        <w:tc>
          <w:tcPr>
            <w:tcW w:w="712" w:type="pct"/>
          </w:tcPr>
          <w:p w14:paraId="7991E74D" w14:textId="345A73ED"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6</w:t>
            </w:r>
          </w:p>
        </w:tc>
      </w:tr>
      <w:tr w:rsidR="007A4F0F" w:rsidRPr="00A665AA" w14:paraId="60303B22" w14:textId="6D636271"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4581B96"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granulosa </w:t>
            </w:r>
            <w:r w:rsidRPr="009674D9">
              <w:rPr>
                <w:rFonts w:ascii="Arial" w:eastAsia="Arial" w:hAnsi="Arial" w:cs="Arial"/>
                <w:b w:val="0"/>
                <w:bCs w:val="0"/>
                <w:iCs/>
                <w:sz w:val="20"/>
                <w:szCs w:val="20"/>
              </w:rPr>
              <w:t>(Spix, 1824)</w:t>
            </w:r>
          </w:p>
        </w:tc>
        <w:tc>
          <w:tcPr>
            <w:tcW w:w="501" w:type="pct"/>
          </w:tcPr>
          <w:p w14:paraId="63271FF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i/>
                <w:sz w:val="20"/>
                <w:szCs w:val="20"/>
              </w:rPr>
            </w:pPr>
            <w:r w:rsidRPr="009674D9">
              <w:rPr>
                <w:rFonts w:ascii="Arial" w:eastAsia="Arial" w:hAnsi="Arial" w:cs="Arial"/>
                <w:i/>
                <w:sz w:val="20"/>
                <w:szCs w:val="20"/>
              </w:rPr>
              <w:t>-</w:t>
            </w:r>
          </w:p>
        </w:tc>
        <w:tc>
          <w:tcPr>
            <w:tcW w:w="715" w:type="pct"/>
          </w:tcPr>
          <w:p w14:paraId="6F01EB5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37AF6E8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Caa</w:t>
            </w:r>
          </w:p>
        </w:tc>
        <w:tc>
          <w:tcPr>
            <w:tcW w:w="712" w:type="pct"/>
          </w:tcPr>
          <w:p w14:paraId="18C4716E" w14:textId="0D1E1A9A"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1AB04FFB" w14:textId="43403D7C"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5597E7D"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icterica </w:t>
            </w:r>
            <w:r w:rsidRPr="009674D9">
              <w:rPr>
                <w:rFonts w:ascii="Arial" w:eastAsia="Arial" w:hAnsi="Arial" w:cs="Arial"/>
                <w:b w:val="0"/>
                <w:bCs w:val="0"/>
                <w:iCs/>
                <w:sz w:val="20"/>
                <w:szCs w:val="20"/>
              </w:rPr>
              <w:t>(Spix, 1824)</w:t>
            </w:r>
          </w:p>
        </w:tc>
        <w:tc>
          <w:tcPr>
            <w:tcW w:w="501" w:type="pct"/>
          </w:tcPr>
          <w:p w14:paraId="455653E8"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1BDDC499"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25CBE8D7" w14:textId="1ED0412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1283A48D" w14:textId="56EF2EB5"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0C082F7E" w14:textId="5F4C7B47"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8F91BC8" w14:textId="77777777" w:rsidR="007A4F0F" w:rsidRPr="009674D9" w:rsidRDefault="007A4F0F" w:rsidP="00A665AA">
            <w:pPr>
              <w:spacing w:line="360" w:lineRule="auto"/>
              <w:ind w:right="-100"/>
              <w:jc w:val="both"/>
              <w:rPr>
                <w:rFonts w:ascii="Arial" w:eastAsia="Arial" w:hAnsi="Arial" w:cs="Arial"/>
                <w:b w:val="0"/>
                <w:bCs w:val="0"/>
                <w:sz w:val="20"/>
                <w:szCs w:val="20"/>
                <w:lang w:val="fr-FR"/>
              </w:rPr>
            </w:pPr>
            <w:r w:rsidRPr="009674D9">
              <w:rPr>
                <w:rFonts w:ascii="Arial" w:eastAsia="Arial" w:hAnsi="Arial" w:cs="Arial"/>
                <w:b w:val="0"/>
                <w:bCs w:val="0"/>
                <w:i/>
                <w:sz w:val="20"/>
                <w:szCs w:val="20"/>
                <w:lang w:val="fr-FR"/>
              </w:rPr>
              <w:t xml:space="preserve">Rhinella magnussoni </w:t>
            </w:r>
            <w:r w:rsidRPr="009674D9">
              <w:rPr>
                <w:rFonts w:ascii="Arial" w:eastAsia="Arial" w:hAnsi="Arial" w:cs="Arial"/>
                <w:b w:val="0"/>
                <w:bCs w:val="0"/>
                <w:iCs/>
                <w:sz w:val="20"/>
                <w:szCs w:val="20"/>
                <w:lang w:val="fr-FR"/>
              </w:rPr>
              <w:t>Lima, Menin &amp; Araújo, 2007</w:t>
            </w:r>
          </w:p>
        </w:tc>
        <w:tc>
          <w:tcPr>
            <w:tcW w:w="501" w:type="pct"/>
          </w:tcPr>
          <w:p w14:paraId="07ABD26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i/>
                <w:sz w:val="20"/>
                <w:szCs w:val="20"/>
              </w:rPr>
            </w:pPr>
            <w:r w:rsidRPr="009674D9">
              <w:rPr>
                <w:rFonts w:ascii="Arial" w:eastAsia="Arial" w:hAnsi="Arial" w:cs="Arial"/>
                <w:i/>
                <w:sz w:val="20"/>
                <w:szCs w:val="20"/>
              </w:rPr>
              <w:t>-</w:t>
            </w:r>
          </w:p>
        </w:tc>
        <w:tc>
          <w:tcPr>
            <w:tcW w:w="715" w:type="pct"/>
          </w:tcPr>
          <w:p w14:paraId="65B4625B"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542E373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14224CA1" w14:textId="30DFA867"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3C5BA75A" w14:textId="02E27D4E"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1129C56"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margaritifera </w:t>
            </w:r>
            <w:r w:rsidRPr="009674D9">
              <w:rPr>
                <w:rFonts w:ascii="Arial" w:eastAsia="Arial" w:hAnsi="Arial" w:cs="Arial"/>
                <w:b w:val="0"/>
                <w:bCs w:val="0"/>
                <w:iCs/>
                <w:sz w:val="20"/>
                <w:szCs w:val="20"/>
              </w:rPr>
              <w:t>(Laurenti, 1768)</w:t>
            </w:r>
          </w:p>
        </w:tc>
        <w:tc>
          <w:tcPr>
            <w:tcW w:w="501" w:type="pct"/>
          </w:tcPr>
          <w:p w14:paraId="3204657C"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MS</w:t>
            </w:r>
          </w:p>
        </w:tc>
        <w:tc>
          <w:tcPr>
            <w:tcW w:w="715" w:type="pct"/>
          </w:tcPr>
          <w:p w14:paraId="6DB6228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7F56B49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45EDD162" w14:textId="0F4C384F"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6C63969C" w14:textId="4F867159"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3300A14"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marina </w:t>
            </w:r>
            <w:r w:rsidRPr="009674D9">
              <w:rPr>
                <w:rFonts w:ascii="Arial" w:eastAsia="Arial" w:hAnsi="Arial" w:cs="Arial"/>
                <w:b w:val="0"/>
                <w:bCs w:val="0"/>
                <w:iCs/>
                <w:sz w:val="20"/>
                <w:szCs w:val="20"/>
              </w:rPr>
              <w:t>(Linnaeus, 1758)</w:t>
            </w:r>
          </w:p>
        </w:tc>
        <w:tc>
          <w:tcPr>
            <w:tcW w:w="501" w:type="pct"/>
          </w:tcPr>
          <w:p w14:paraId="04FF67B4"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PA</w:t>
            </w:r>
          </w:p>
        </w:tc>
        <w:tc>
          <w:tcPr>
            <w:tcW w:w="715" w:type="pct"/>
          </w:tcPr>
          <w:p w14:paraId="553A0DFA"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2F37026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73B73E84" w14:textId="7A18EDB6"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0DFC7AC5" w14:textId="57E65054"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395C82C"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ornata </w:t>
            </w:r>
            <w:r w:rsidRPr="009674D9">
              <w:rPr>
                <w:rFonts w:ascii="Arial" w:eastAsia="Arial" w:hAnsi="Arial" w:cs="Arial"/>
                <w:b w:val="0"/>
                <w:bCs w:val="0"/>
                <w:iCs/>
                <w:sz w:val="20"/>
                <w:szCs w:val="20"/>
              </w:rPr>
              <w:t>(Spix, 1824)</w:t>
            </w:r>
          </w:p>
        </w:tc>
        <w:tc>
          <w:tcPr>
            <w:tcW w:w="501" w:type="pct"/>
          </w:tcPr>
          <w:p w14:paraId="642D103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MG-SC</w:t>
            </w:r>
          </w:p>
        </w:tc>
        <w:tc>
          <w:tcPr>
            <w:tcW w:w="715" w:type="pct"/>
          </w:tcPr>
          <w:p w14:paraId="2FD495E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Gran - Ferr - Quar</w:t>
            </w:r>
          </w:p>
        </w:tc>
        <w:tc>
          <w:tcPr>
            <w:tcW w:w="712" w:type="pct"/>
          </w:tcPr>
          <w:p w14:paraId="0986A88A" w14:textId="36603768"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39A48274" w14:textId="2964561B"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7</w:t>
            </w:r>
          </w:p>
        </w:tc>
      </w:tr>
      <w:tr w:rsidR="007A4F0F" w:rsidRPr="00A665AA" w14:paraId="551A2400" w14:textId="772D711B"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9FE99BB"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Rhinella rubescens </w:t>
            </w:r>
            <w:r w:rsidRPr="009674D9">
              <w:rPr>
                <w:rFonts w:ascii="Arial" w:eastAsia="Arial" w:hAnsi="Arial" w:cs="Arial"/>
                <w:b w:val="0"/>
                <w:bCs w:val="0"/>
                <w:iCs/>
                <w:sz w:val="20"/>
                <w:szCs w:val="20"/>
              </w:rPr>
              <w:t>(Lutz, 1925)</w:t>
            </w:r>
          </w:p>
        </w:tc>
        <w:tc>
          <w:tcPr>
            <w:tcW w:w="501" w:type="pct"/>
          </w:tcPr>
          <w:p w14:paraId="275C5D5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1D74EA1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 - Quar</w:t>
            </w:r>
          </w:p>
        </w:tc>
        <w:tc>
          <w:tcPr>
            <w:tcW w:w="712" w:type="pct"/>
          </w:tcPr>
          <w:p w14:paraId="2944F28F" w14:textId="691177EF"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9674D9">
              <w:rPr>
                <w:rFonts w:ascii="Arial" w:eastAsia="Arial" w:hAnsi="Arial" w:cs="Arial"/>
                <w:sz w:val="20"/>
                <w:szCs w:val="20"/>
                <w:lang w:val="en-US"/>
              </w:rPr>
              <w:t xml:space="preserve"> Atl - Ecot (Cerr </w:t>
            </w:r>
            <w:r w:rsidR="002B393A" w:rsidRPr="009674D9">
              <w:rPr>
                <w:rFonts w:ascii="Arial" w:eastAsia="Arial" w:hAnsi="Arial" w:cs="Arial"/>
                <w:sz w:val="20"/>
                <w:szCs w:val="20"/>
                <w:lang w:val="en-US"/>
              </w:rPr>
              <w:t>- Atl</w:t>
            </w:r>
            <w:r w:rsidRPr="009674D9">
              <w:rPr>
                <w:rFonts w:ascii="Arial" w:eastAsia="Arial" w:hAnsi="Arial" w:cs="Arial"/>
                <w:sz w:val="20"/>
                <w:szCs w:val="20"/>
                <w:lang w:val="en-US"/>
              </w:rPr>
              <w:t>)</w:t>
            </w:r>
          </w:p>
        </w:tc>
        <w:tc>
          <w:tcPr>
            <w:tcW w:w="712" w:type="pct"/>
          </w:tcPr>
          <w:p w14:paraId="25591843" w14:textId="09480E5F"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Pr>
                <w:rFonts w:ascii="Arial" w:eastAsia="Arial" w:hAnsi="Arial" w:cs="Arial"/>
                <w:sz w:val="20"/>
                <w:szCs w:val="20"/>
                <w:lang w:val="en-US"/>
              </w:rPr>
              <w:t>7</w:t>
            </w:r>
          </w:p>
        </w:tc>
      </w:tr>
      <w:tr w:rsidR="007A4F0F" w:rsidRPr="00A665AA" w14:paraId="7AF84E39" w14:textId="66049B21"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6E3FBD9" w14:textId="5C507330"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Craugastoridae</w:t>
            </w:r>
            <w:r>
              <w:rPr>
                <w:rFonts w:ascii="Arial" w:eastAsia="Arial" w:hAnsi="Arial" w:cs="Arial"/>
                <w:sz w:val="20"/>
                <w:szCs w:val="20"/>
              </w:rPr>
              <w:t xml:space="preserve"> (S=4)</w:t>
            </w:r>
          </w:p>
        </w:tc>
        <w:tc>
          <w:tcPr>
            <w:tcW w:w="501" w:type="pct"/>
          </w:tcPr>
          <w:p w14:paraId="5341AA98"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5" w:type="pct"/>
          </w:tcPr>
          <w:p w14:paraId="193A5F3D"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2" w:type="pct"/>
          </w:tcPr>
          <w:p w14:paraId="6F646EB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2" w:type="pct"/>
          </w:tcPr>
          <w:p w14:paraId="59C0243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r>
      <w:tr w:rsidR="007A4F0F" w:rsidRPr="00A665AA" w14:paraId="7B3A7A7F" w14:textId="3B395886"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2DDE8B4"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Haddadus binotatus </w:t>
            </w:r>
            <w:r w:rsidRPr="009674D9">
              <w:rPr>
                <w:rFonts w:ascii="Arial" w:eastAsia="Arial" w:hAnsi="Arial" w:cs="Arial"/>
                <w:b w:val="0"/>
                <w:bCs w:val="0"/>
                <w:iCs/>
                <w:sz w:val="20"/>
                <w:szCs w:val="20"/>
              </w:rPr>
              <w:t>(Spix, 1824)</w:t>
            </w:r>
          </w:p>
        </w:tc>
        <w:tc>
          <w:tcPr>
            <w:tcW w:w="501" w:type="pct"/>
          </w:tcPr>
          <w:p w14:paraId="36350EF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2C8B0D5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 - Quar</w:t>
            </w:r>
          </w:p>
        </w:tc>
        <w:tc>
          <w:tcPr>
            <w:tcW w:w="712" w:type="pct"/>
          </w:tcPr>
          <w:p w14:paraId="6D8AA720"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2" w:type="pct"/>
          </w:tcPr>
          <w:p w14:paraId="2205D5A9" w14:textId="2C5C0DB5" w:rsidR="007A4F0F" w:rsidRPr="002B393A"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iCs/>
                <w:sz w:val="20"/>
                <w:szCs w:val="20"/>
              </w:rPr>
            </w:pPr>
            <w:r>
              <w:rPr>
                <w:rFonts w:ascii="Arial" w:eastAsia="Arial" w:hAnsi="Arial" w:cs="Arial"/>
                <w:iCs/>
                <w:sz w:val="20"/>
                <w:szCs w:val="20"/>
              </w:rPr>
              <w:t>2</w:t>
            </w:r>
          </w:p>
        </w:tc>
      </w:tr>
      <w:tr w:rsidR="007A4F0F" w:rsidRPr="00A665AA" w14:paraId="58B6C5F6" w14:textId="54E28B16"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D7A4E5B"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lastRenderedPageBreak/>
              <w:t xml:space="preserve">Oreobates antrum </w:t>
            </w:r>
            <w:r w:rsidRPr="009674D9">
              <w:rPr>
                <w:rFonts w:ascii="Arial" w:eastAsia="Arial" w:hAnsi="Arial" w:cs="Arial"/>
                <w:b w:val="0"/>
                <w:bCs w:val="0"/>
                <w:iCs/>
                <w:sz w:val="20"/>
                <w:szCs w:val="20"/>
              </w:rPr>
              <w:t>Vaz-Silva, Maciel, Andrade &amp; Amaro, 2018</w:t>
            </w:r>
          </w:p>
        </w:tc>
        <w:tc>
          <w:tcPr>
            <w:tcW w:w="501" w:type="pct"/>
          </w:tcPr>
          <w:p w14:paraId="281CA20C"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GO-TO</w:t>
            </w:r>
          </w:p>
        </w:tc>
        <w:tc>
          <w:tcPr>
            <w:tcW w:w="715" w:type="pct"/>
          </w:tcPr>
          <w:p w14:paraId="6D81678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186E40C0"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11FEAAE7" w14:textId="62869F42"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5029BF8E" w14:textId="71EF2693"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6D561C1"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Oreobates heterodactylus </w:t>
            </w:r>
            <w:r w:rsidRPr="009674D9">
              <w:rPr>
                <w:rFonts w:ascii="Arial" w:eastAsia="Arial" w:hAnsi="Arial" w:cs="Arial"/>
                <w:b w:val="0"/>
                <w:bCs w:val="0"/>
                <w:iCs/>
                <w:sz w:val="20"/>
                <w:szCs w:val="20"/>
              </w:rPr>
              <w:t>(Miranda-Ribeiro, 1937)</w:t>
            </w:r>
          </w:p>
        </w:tc>
        <w:tc>
          <w:tcPr>
            <w:tcW w:w="501" w:type="pct"/>
          </w:tcPr>
          <w:p w14:paraId="73141ED3"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MT</w:t>
            </w:r>
          </w:p>
        </w:tc>
        <w:tc>
          <w:tcPr>
            <w:tcW w:w="715" w:type="pct"/>
          </w:tcPr>
          <w:p w14:paraId="65EF6C47"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2D19C1BA"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7EA7BA41" w14:textId="6198A441"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7014D9BF" w14:textId="03A13C57"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CA69342"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Pristimantis fenestratus </w:t>
            </w:r>
            <w:r w:rsidRPr="009674D9">
              <w:rPr>
                <w:rFonts w:ascii="Arial" w:eastAsia="Arial" w:hAnsi="Arial" w:cs="Arial"/>
                <w:b w:val="0"/>
                <w:bCs w:val="0"/>
                <w:iCs/>
                <w:sz w:val="20"/>
                <w:szCs w:val="20"/>
              </w:rPr>
              <w:t>(Steindachner , 1864)</w:t>
            </w:r>
          </w:p>
        </w:tc>
        <w:tc>
          <w:tcPr>
            <w:tcW w:w="501" w:type="pct"/>
          </w:tcPr>
          <w:p w14:paraId="4D6C41A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MT-PA</w:t>
            </w:r>
          </w:p>
        </w:tc>
        <w:tc>
          <w:tcPr>
            <w:tcW w:w="715" w:type="pct"/>
          </w:tcPr>
          <w:p w14:paraId="4D1FE5CF"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Cong - Ferr</w:t>
            </w:r>
          </w:p>
        </w:tc>
        <w:tc>
          <w:tcPr>
            <w:tcW w:w="712" w:type="pct"/>
          </w:tcPr>
          <w:p w14:paraId="5BC001E0"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5B94784C" w14:textId="37E2466D"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5</w:t>
            </w:r>
          </w:p>
        </w:tc>
      </w:tr>
      <w:tr w:rsidR="007A4F0F" w:rsidRPr="00A665AA" w14:paraId="0BC625CB" w14:textId="69D7D944"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AF25963" w14:textId="0056D5F6"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Cycloramphidae</w:t>
            </w:r>
            <w:r>
              <w:rPr>
                <w:rFonts w:ascii="Arial" w:eastAsia="Arial" w:hAnsi="Arial" w:cs="Arial"/>
                <w:sz w:val="20"/>
                <w:szCs w:val="20"/>
              </w:rPr>
              <w:t xml:space="preserve"> (S=4)</w:t>
            </w:r>
          </w:p>
        </w:tc>
        <w:tc>
          <w:tcPr>
            <w:tcW w:w="501" w:type="pct"/>
          </w:tcPr>
          <w:p w14:paraId="6E5C257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5" w:type="pct"/>
          </w:tcPr>
          <w:p w14:paraId="60166C3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2" w:type="pct"/>
          </w:tcPr>
          <w:p w14:paraId="5741A0E4"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c>
          <w:tcPr>
            <w:tcW w:w="712" w:type="pct"/>
          </w:tcPr>
          <w:p w14:paraId="18B707DB"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
        </w:tc>
      </w:tr>
      <w:tr w:rsidR="007A4F0F" w:rsidRPr="00A665AA" w14:paraId="5BF166E9" w14:textId="40B52397"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BA4A3DA"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Cycloramphus eleutherodactylus </w:t>
            </w:r>
            <w:r w:rsidRPr="009674D9">
              <w:rPr>
                <w:rFonts w:ascii="Arial" w:eastAsia="Arial" w:hAnsi="Arial" w:cs="Arial"/>
                <w:b w:val="0"/>
                <w:bCs w:val="0"/>
                <w:iCs/>
                <w:sz w:val="20"/>
                <w:szCs w:val="20"/>
              </w:rPr>
              <w:t>(Miranda-Ribeiro, 1920)</w:t>
            </w:r>
          </w:p>
        </w:tc>
        <w:tc>
          <w:tcPr>
            <w:tcW w:w="501" w:type="pct"/>
          </w:tcPr>
          <w:p w14:paraId="062ECA80"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SP-PR</w:t>
            </w:r>
          </w:p>
        </w:tc>
        <w:tc>
          <w:tcPr>
            <w:tcW w:w="715" w:type="pct"/>
          </w:tcPr>
          <w:p w14:paraId="4C1B3DF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Carbs</w:t>
            </w:r>
          </w:p>
        </w:tc>
        <w:tc>
          <w:tcPr>
            <w:tcW w:w="712" w:type="pct"/>
          </w:tcPr>
          <w:p w14:paraId="4C25A9D6" w14:textId="4B87A6C4"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00233931" w14:textId="7EB4A440"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6</w:t>
            </w:r>
          </w:p>
        </w:tc>
      </w:tr>
      <w:tr w:rsidR="007A4F0F" w:rsidRPr="00A665AA" w14:paraId="1440DD12" w14:textId="6255BE67"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705CF43"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Thoropa megatympanum</w:t>
            </w:r>
            <w:r w:rsidRPr="009674D9">
              <w:rPr>
                <w:rFonts w:ascii="Arial" w:eastAsia="Arial" w:hAnsi="Arial" w:cs="Arial"/>
                <w:b w:val="0"/>
                <w:bCs w:val="0"/>
                <w:iCs/>
                <w:sz w:val="20"/>
                <w:szCs w:val="20"/>
              </w:rPr>
              <w:t xml:space="preserve"> Caramaschi &amp; Sazima , 1984</w:t>
            </w:r>
          </w:p>
        </w:tc>
        <w:tc>
          <w:tcPr>
            <w:tcW w:w="501" w:type="pct"/>
          </w:tcPr>
          <w:p w14:paraId="14ED164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667C92EF"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541DBF4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2" w:type="pct"/>
          </w:tcPr>
          <w:p w14:paraId="0E7658B4" w14:textId="730E3797" w:rsidR="007A4F0F" w:rsidRPr="002B393A"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iCs/>
                <w:sz w:val="20"/>
                <w:szCs w:val="20"/>
              </w:rPr>
            </w:pPr>
            <w:r>
              <w:rPr>
                <w:rFonts w:ascii="Arial" w:eastAsia="Arial" w:hAnsi="Arial" w:cs="Arial"/>
                <w:iCs/>
                <w:sz w:val="20"/>
                <w:szCs w:val="20"/>
              </w:rPr>
              <w:t>2</w:t>
            </w:r>
          </w:p>
        </w:tc>
      </w:tr>
      <w:tr w:rsidR="007A4F0F" w:rsidRPr="00A665AA" w14:paraId="1F5862C8" w14:textId="6D35A6BD"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76DA4D4"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Thoropa miliaris </w:t>
            </w:r>
            <w:r w:rsidRPr="009674D9">
              <w:rPr>
                <w:rFonts w:ascii="Arial" w:eastAsia="Arial" w:hAnsi="Arial" w:cs="Arial"/>
                <w:b w:val="0"/>
                <w:bCs w:val="0"/>
                <w:iCs/>
                <w:sz w:val="20"/>
                <w:szCs w:val="20"/>
              </w:rPr>
              <w:t>(Spix, 1824)</w:t>
            </w:r>
          </w:p>
        </w:tc>
        <w:tc>
          <w:tcPr>
            <w:tcW w:w="501" w:type="pct"/>
          </w:tcPr>
          <w:p w14:paraId="64590FB6"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47BCA9E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 - Gran - Quar</w:t>
            </w:r>
          </w:p>
        </w:tc>
        <w:tc>
          <w:tcPr>
            <w:tcW w:w="712" w:type="pct"/>
          </w:tcPr>
          <w:p w14:paraId="2BCE2B1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2" w:type="pct"/>
          </w:tcPr>
          <w:p w14:paraId="3E4A8716" w14:textId="03777DF1" w:rsidR="007A4F0F" w:rsidRPr="002B393A"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iCs/>
                <w:sz w:val="20"/>
                <w:szCs w:val="20"/>
              </w:rPr>
            </w:pPr>
            <w:r>
              <w:rPr>
                <w:rFonts w:ascii="Arial" w:eastAsia="Arial" w:hAnsi="Arial" w:cs="Arial"/>
                <w:iCs/>
                <w:sz w:val="20"/>
                <w:szCs w:val="20"/>
              </w:rPr>
              <w:t>6</w:t>
            </w:r>
          </w:p>
        </w:tc>
      </w:tr>
      <w:tr w:rsidR="007A4F0F" w:rsidRPr="00A665AA" w14:paraId="5DFE88F9" w14:textId="4C2D3C85"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CD2606F"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Thoropa taophora </w:t>
            </w:r>
            <w:r w:rsidRPr="009674D9">
              <w:rPr>
                <w:rFonts w:ascii="Arial" w:eastAsia="Arial" w:hAnsi="Arial" w:cs="Arial"/>
                <w:b w:val="0"/>
                <w:bCs w:val="0"/>
                <w:iCs/>
                <w:sz w:val="20"/>
                <w:szCs w:val="20"/>
              </w:rPr>
              <w:t>(Miranda-Ribeiro, 1923)</w:t>
            </w:r>
          </w:p>
        </w:tc>
        <w:tc>
          <w:tcPr>
            <w:tcW w:w="501" w:type="pct"/>
          </w:tcPr>
          <w:p w14:paraId="4DCA4AA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649DE731"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Marm - Quar - Gran</w:t>
            </w:r>
          </w:p>
        </w:tc>
        <w:tc>
          <w:tcPr>
            <w:tcW w:w="712" w:type="pct"/>
          </w:tcPr>
          <w:p w14:paraId="18BB2170" w14:textId="2E159C2C"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7E7798DF" w14:textId="1A273130"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3</w:t>
            </w:r>
          </w:p>
        </w:tc>
      </w:tr>
      <w:tr w:rsidR="007A4F0F" w:rsidRPr="00A665AA" w14:paraId="73C21E25" w14:textId="4D30AC0E"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8D996A5" w14:textId="4A1D18EE"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Dendrobatidae</w:t>
            </w:r>
            <w:r>
              <w:rPr>
                <w:rFonts w:ascii="Arial" w:eastAsia="Arial" w:hAnsi="Arial" w:cs="Arial"/>
                <w:sz w:val="20"/>
                <w:szCs w:val="20"/>
              </w:rPr>
              <w:t xml:space="preserve"> (S=2)</w:t>
            </w:r>
          </w:p>
        </w:tc>
        <w:tc>
          <w:tcPr>
            <w:tcW w:w="501" w:type="pct"/>
          </w:tcPr>
          <w:p w14:paraId="1E74F7C8"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sz w:val="20"/>
                <w:szCs w:val="20"/>
              </w:rPr>
            </w:pPr>
          </w:p>
        </w:tc>
        <w:tc>
          <w:tcPr>
            <w:tcW w:w="715" w:type="pct"/>
          </w:tcPr>
          <w:p w14:paraId="08528435"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sz w:val="20"/>
                <w:szCs w:val="20"/>
              </w:rPr>
            </w:pPr>
          </w:p>
        </w:tc>
        <w:tc>
          <w:tcPr>
            <w:tcW w:w="712" w:type="pct"/>
          </w:tcPr>
          <w:p w14:paraId="60A6A2D8"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sz w:val="20"/>
                <w:szCs w:val="20"/>
              </w:rPr>
            </w:pPr>
          </w:p>
        </w:tc>
        <w:tc>
          <w:tcPr>
            <w:tcW w:w="712" w:type="pct"/>
          </w:tcPr>
          <w:p w14:paraId="5F45777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sz w:val="20"/>
                <w:szCs w:val="20"/>
              </w:rPr>
            </w:pPr>
          </w:p>
        </w:tc>
      </w:tr>
      <w:tr w:rsidR="007A4F0F" w:rsidRPr="00A665AA" w14:paraId="2B8EA140" w14:textId="0704FD08"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90B5DEF"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Adelphobates galactonotus </w:t>
            </w:r>
            <w:r w:rsidRPr="009674D9">
              <w:rPr>
                <w:rFonts w:ascii="Arial" w:eastAsia="Arial" w:hAnsi="Arial" w:cs="Arial"/>
                <w:b w:val="0"/>
                <w:bCs w:val="0"/>
                <w:iCs/>
                <w:sz w:val="20"/>
                <w:szCs w:val="20"/>
              </w:rPr>
              <w:t>(Steindachner, 1864)</w:t>
            </w:r>
          </w:p>
        </w:tc>
        <w:tc>
          <w:tcPr>
            <w:tcW w:w="501" w:type="pct"/>
          </w:tcPr>
          <w:p w14:paraId="441F9AA0"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PA</w:t>
            </w:r>
          </w:p>
        </w:tc>
        <w:tc>
          <w:tcPr>
            <w:tcW w:w="715" w:type="pct"/>
          </w:tcPr>
          <w:p w14:paraId="0B7BCF4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27CAD65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656BC57D" w14:textId="6C96BF79"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63466621" w14:textId="72844557"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9CCEA92"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Ameerega flavopicta </w:t>
            </w:r>
            <w:r w:rsidRPr="009674D9">
              <w:rPr>
                <w:rFonts w:ascii="Arial" w:eastAsia="Arial" w:hAnsi="Arial" w:cs="Arial"/>
                <w:b w:val="0"/>
                <w:bCs w:val="0"/>
                <w:iCs/>
                <w:sz w:val="20"/>
                <w:szCs w:val="20"/>
              </w:rPr>
              <w:t>(Lutz, 1925)</w:t>
            </w:r>
          </w:p>
        </w:tc>
        <w:tc>
          <w:tcPr>
            <w:tcW w:w="501" w:type="pct"/>
          </w:tcPr>
          <w:p w14:paraId="654FA01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PA</w:t>
            </w:r>
          </w:p>
        </w:tc>
        <w:tc>
          <w:tcPr>
            <w:tcW w:w="715" w:type="pct"/>
          </w:tcPr>
          <w:p w14:paraId="3ABE071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Aren - Ferr</w:t>
            </w:r>
          </w:p>
        </w:tc>
        <w:tc>
          <w:tcPr>
            <w:tcW w:w="712" w:type="pct"/>
          </w:tcPr>
          <w:p w14:paraId="27222085"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57652140" w14:textId="6E3C7845"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3</w:t>
            </w:r>
          </w:p>
        </w:tc>
      </w:tr>
      <w:tr w:rsidR="007A4F0F" w:rsidRPr="00A665AA" w14:paraId="4A6EB390" w14:textId="5DB97DD3"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EC8FBB2" w14:textId="2DC032F6"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Hylidae</w:t>
            </w:r>
            <w:r>
              <w:rPr>
                <w:rFonts w:ascii="Arial" w:eastAsia="Arial" w:hAnsi="Arial" w:cs="Arial"/>
                <w:sz w:val="20"/>
                <w:szCs w:val="20"/>
              </w:rPr>
              <w:t xml:space="preserve"> (S=12)</w:t>
            </w:r>
          </w:p>
        </w:tc>
        <w:tc>
          <w:tcPr>
            <w:tcW w:w="501" w:type="pct"/>
          </w:tcPr>
          <w:p w14:paraId="1F6CB13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5" w:type="pct"/>
          </w:tcPr>
          <w:p w14:paraId="27D80EE9"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26C0B86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301CDEDF"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r>
      <w:tr w:rsidR="007A4F0F" w:rsidRPr="00A665AA" w14:paraId="36B79814" w14:textId="5E9ED4F8"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3EB6FFC"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Boana albopunctata </w:t>
            </w:r>
            <w:r w:rsidRPr="009674D9">
              <w:rPr>
                <w:rFonts w:ascii="Arial" w:eastAsia="Arial" w:hAnsi="Arial" w:cs="Arial"/>
                <w:b w:val="0"/>
                <w:bCs w:val="0"/>
                <w:iCs/>
                <w:sz w:val="20"/>
                <w:szCs w:val="20"/>
              </w:rPr>
              <w:t>(Spix, 1824)</w:t>
            </w:r>
          </w:p>
        </w:tc>
        <w:tc>
          <w:tcPr>
            <w:tcW w:w="501" w:type="pct"/>
          </w:tcPr>
          <w:p w14:paraId="4A33D3C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0"/>
                <w:szCs w:val="20"/>
              </w:rPr>
            </w:pPr>
            <w:r w:rsidRPr="009674D9">
              <w:rPr>
                <w:rFonts w:ascii="Arial" w:eastAsia="Arial" w:hAnsi="Arial" w:cs="Arial"/>
                <w:bCs/>
                <w:sz w:val="20"/>
                <w:szCs w:val="20"/>
              </w:rPr>
              <w:t>MG</w:t>
            </w:r>
          </w:p>
        </w:tc>
        <w:tc>
          <w:tcPr>
            <w:tcW w:w="715" w:type="pct"/>
          </w:tcPr>
          <w:p w14:paraId="414FC90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0"/>
                <w:szCs w:val="20"/>
              </w:rPr>
            </w:pPr>
            <w:r w:rsidRPr="009674D9">
              <w:rPr>
                <w:rFonts w:ascii="Arial" w:eastAsia="Arial" w:hAnsi="Arial" w:cs="Arial"/>
                <w:bCs/>
                <w:sz w:val="20"/>
                <w:szCs w:val="20"/>
              </w:rPr>
              <w:t>Carb</w:t>
            </w:r>
          </w:p>
        </w:tc>
        <w:tc>
          <w:tcPr>
            <w:tcW w:w="712" w:type="pct"/>
          </w:tcPr>
          <w:p w14:paraId="2CE05F5F" w14:textId="474F9343"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0"/>
                <w:szCs w:val="20"/>
              </w:rPr>
            </w:pPr>
            <w:r w:rsidRPr="009674D9">
              <w:rPr>
                <w:rFonts w:ascii="Arial" w:eastAsia="Arial" w:hAnsi="Arial" w:cs="Arial"/>
                <w:bCs/>
                <w:sz w:val="20"/>
                <w:szCs w:val="20"/>
              </w:rPr>
              <w:t xml:space="preserve">Ecot </w:t>
            </w:r>
            <w:r w:rsidRPr="009674D9">
              <w:rPr>
                <w:rFonts w:ascii="Arial" w:eastAsia="Arial" w:hAnsi="Arial" w:cs="Arial"/>
                <w:sz w:val="20"/>
                <w:szCs w:val="20"/>
              </w:rPr>
              <w:t>(Cerr - Atl)</w:t>
            </w:r>
          </w:p>
        </w:tc>
        <w:tc>
          <w:tcPr>
            <w:tcW w:w="712" w:type="pct"/>
          </w:tcPr>
          <w:p w14:paraId="0E5D24A2" w14:textId="20DEDDE3"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0"/>
                <w:szCs w:val="20"/>
              </w:rPr>
            </w:pPr>
            <w:r>
              <w:rPr>
                <w:rFonts w:ascii="Arial" w:eastAsia="Arial" w:hAnsi="Arial" w:cs="Arial"/>
                <w:bCs/>
                <w:sz w:val="20"/>
                <w:szCs w:val="20"/>
              </w:rPr>
              <w:t>1</w:t>
            </w:r>
          </w:p>
        </w:tc>
      </w:tr>
      <w:tr w:rsidR="007A4F0F" w:rsidRPr="00A665AA" w14:paraId="205493EB" w14:textId="26531BF7"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C520591"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Boana boans </w:t>
            </w:r>
            <w:r w:rsidRPr="009674D9">
              <w:rPr>
                <w:rFonts w:ascii="Arial" w:eastAsia="Arial" w:hAnsi="Arial" w:cs="Arial"/>
                <w:b w:val="0"/>
                <w:bCs w:val="0"/>
                <w:iCs/>
                <w:sz w:val="20"/>
                <w:szCs w:val="20"/>
              </w:rPr>
              <w:t>(Linnaeus, 1758)</w:t>
            </w:r>
          </w:p>
        </w:tc>
        <w:tc>
          <w:tcPr>
            <w:tcW w:w="501" w:type="pct"/>
          </w:tcPr>
          <w:p w14:paraId="31AC5E6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w:t>
            </w:r>
          </w:p>
        </w:tc>
        <w:tc>
          <w:tcPr>
            <w:tcW w:w="715" w:type="pct"/>
          </w:tcPr>
          <w:p w14:paraId="3CAE36E9"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027D69E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5D64A6A6" w14:textId="20F319D2"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520CE3E5" w14:textId="795A18ED"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7BB5F69"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Boana faber </w:t>
            </w:r>
            <w:r w:rsidRPr="009674D9">
              <w:rPr>
                <w:rFonts w:ascii="Arial" w:eastAsia="Arial" w:hAnsi="Arial" w:cs="Arial"/>
                <w:b w:val="0"/>
                <w:bCs w:val="0"/>
                <w:iCs/>
                <w:sz w:val="20"/>
                <w:szCs w:val="20"/>
              </w:rPr>
              <w:t>(Wied- Neuwied , 1821)</w:t>
            </w:r>
          </w:p>
        </w:tc>
        <w:tc>
          <w:tcPr>
            <w:tcW w:w="501" w:type="pct"/>
          </w:tcPr>
          <w:p w14:paraId="1A48231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5C775BC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bCs/>
                <w:sz w:val="20"/>
                <w:szCs w:val="20"/>
              </w:rPr>
              <w:t>Carb</w:t>
            </w:r>
          </w:p>
        </w:tc>
        <w:tc>
          <w:tcPr>
            <w:tcW w:w="712" w:type="pct"/>
          </w:tcPr>
          <w:p w14:paraId="6A080DF8" w14:textId="0109CF8B"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bCs/>
                <w:sz w:val="20"/>
                <w:szCs w:val="20"/>
              </w:rPr>
              <w:t xml:space="preserve">Ecot </w:t>
            </w:r>
            <w:r w:rsidRPr="009674D9">
              <w:rPr>
                <w:rFonts w:ascii="Arial" w:eastAsia="Arial" w:hAnsi="Arial" w:cs="Arial"/>
                <w:sz w:val="20"/>
                <w:szCs w:val="20"/>
              </w:rPr>
              <w:t>(Cerr - Atl</w:t>
            </w:r>
            <w:r w:rsidR="002B393A">
              <w:rPr>
                <w:rFonts w:ascii="Arial" w:eastAsia="Arial" w:hAnsi="Arial" w:cs="Arial"/>
                <w:sz w:val="20"/>
                <w:szCs w:val="20"/>
              </w:rPr>
              <w:t>)</w:t>
            </w:r>
          </w:p>
        </w:tc>
        <w:tc>
          <w:tcPr>
            <w:tcW w:w="712" w:type="pct"/>
          </w:tcPr>
          <w:p w14:paraId="107B2826" w14:textId="2932444A"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0"/>
                <w:szCs w:val="20"/>
              </w:rPr>
            </w:pPr>
            <w:r>
              <w:rPr>
                <w:rFonts w:ascii="Arial" w:eastAsia="Arial" w:hAnsi="Arial" w:cs="Arial"/>
                <w:bCs/>
                <w:sz w:val="20"/>
                <w:szCs w:val="20"/>
              </w:rPr>
              <w:t>1</w:t>
            </w:r>
          </w:p>
        </w:tc>
      </w:tr>
      <w:tr w:rsidR="007A4F0F" w:rsidRPr="00A665AA" w14:paraId="5710499D" w14:textId="5FBFEA95"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38FAB3F"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Bokermannohyla hylax </w:t>
            </w:r>
            <w:r w:rsidRPr="009674D9">
              <w:rPr>
                <w:rFonts w:ascii="Arial" w:eastAsia="Arial" w:hAnsi="Arial" w:cs="Arial"/>
                <w:b w:val="0"/>
                <w:bCs w:val="0"/>
                <w:iCs/>
                <w:sz w:val="20"/>
                <w:szCs w:val="20"/>
              </w:rPr>
              <w:t>(Heyer, 1985)</w:t>
            </w:r>
          </w:p>
        </w:tc>
        <w:tc>
          <w:tcPr>
            <w:tcW w:w="501" w:type="pct"/>
          </w:tcPr>
          <w:p w14:paraId="49A96EA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SP-SC</w:t>
            </w:r>
          </w:p>
        </w:tc>
        <w:tc>
          <w:tcPr>
            <w:tcW w:w="715" w:type="pct"/>
          </w:tcPr>
          <w:p w14:paraId="04078DB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Gran</w:t>
            </w:r>
          </w:p>
        </w:tc>
        <w:tc>
          <w:tcPr>
            <w:tcW w:w="712" w:type="pct"/>
          </w:tcPr>
          <w:p w14:paraId="30D42EB3" w14:textId="023AD000"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6097397B" w14:textId="08728ACD"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5</w:t>
            </w:r>
          </w:p>
        </w:tc>
      </w:tr>
      <w:tr w:rsidR="007A4F0F" w:rsidRPr="00A665AA" w14:paraId="4268710F" w14:textId="24851E58"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6E4FBE8" w14:textId="4E797077" w:rsidR="007A4F0F" w:rsidRPr="009674D9" w:rsidRDefault="007A4F0F" w:rsidP="00A665AA">
            <w:pPr>
              <w:spacing w:line="360" w:lineRule="auto"/>
              <w:ind w:right="-100"/>
              <w:jc w:val="both"/>
              <w:rPr>
                <w:rFonts w:ascii="Arial" w:eastAsia="Arial" w:hAnsi="Arial" w:cs="Arial"/>
                <w:b w:val="0"/>
                <w:bCs w:val="0"/>
                <w:sz w:val="20"/>
                <w:szCs w:val="20"/>
              </w:rPr>
            </w:pPr>
            <w:bookmarkStart w:id="6" w:name="_Hlk165827458"/>
            <w:r w:rsidRPr="009674D9">
              <w:rPr>
                <w:rFonts w:ascii="Arial" w:eastAsia="Arial" w:hAnsi="Arial" w:cs="Arial"/>
                <w:b w:val="0"/>
                <w:bCs w:val="0"/>
                <w:i/>
                <w:sz w:val="20"/>
                <w:szCs w:val="20"/>
              </w:rPr>
              <w:t xml:space="preserve">Bokermannohyla martinsi </w:t>
            </w:r>
            <w:r w:rsidRPr="009674D9">
              <w:rPr>
                <w:rFonts w:ascii="Arial" w:eastAsia="Arial" w:hAnsi="Arial" w:cs="Arial"/>
                <w:b w:val="0"/>
                <w:bCs w:val="0"/>
                <w:iCs/>
                <w:sz w:val="20"/>
                <w:szCs w:val="20"/>
              </w:rPr>
              <w:t>(Bokermann , 1964)</w:t>
            </w:r>
            <w:bookmarkEnd w:id="6"/>
          </w:p>
        </w:tc>
        <w:tc>
          <w:tcPr>
            <w:tcW w:w="501" w:type="pct"/>
          </w:tcPr>
          <w:p w14:paraId="39A0AE0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6441059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2D80D497" w14:textId="706BCB2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 - Atl - Ecot (Cerr - Atl)</w:t>
            </w:r>
          </w:p>
        </w:tc>
        <w:tc>
          <w:tcPr>
            <w:tcW w:w="712" w:type="pct"/>
          </w:tcPr>
          <w:p w14:paraId="21E9D6B5" w14:textId="135058F6"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15</w:t>
            </w:r>
          </w:p>
        </w:tc>
      </w:tr>
      <w:tr w:rsidR="007A4F0F" w:rsidRPr="00A665AA" w14:paraId="6B6C66D2" w14:textId="22DEB533"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BC61BE0"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Dendropsophus nanus </w:t>
            </w:r>
            <w:r w:rsidRPr="009674D9">
              <w:rPr>
                <w:rFonts w:ascii="Arial" w:eastAsia="Arial" w:hAnsi="Arial" w:cs="Arial"/>
                <w:b w:val="0"/>
                <w:bCs w:val="0"/>
                <w:iCs/>
                <w:sz w:val="20"/>
                <w:szCs w:val="20"/>
              </w:rPr>
              <w:t>( Boulenger , 1889)</w:t>
            </w:r>
          </w:p>
        </w:tc>
        <w:tc>
          <w:tcPr>
            <w:tcW w:w="501" w:type="pct"/>
          </w:tcPr>
          <w:p w14:paraId="3A28288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31A7C02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Aren</w:t>
            </w:r>
          </w:p>
        </w:tc>
        <w:tc>
          <w:tcPr>
            <w:tcW w:w="712" w:type="pct"/>
          </w:tcPr>
          <w:p w14:paraId="0B843ED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54DA1807" w14:textId="0C71950F"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663D40ED" w14:textId="4DD8AEB7"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8B16B85"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Phyllomedusa burmeisteri </w:t>
            </w:r>
            <w:r w:rsidRPr="009674D9">
              <w:rPr>
                <w:rFonts w:ascii="Arial" w:eastAsia="Arial" w:hAnsi="Arial" w:cs="Arial"/>
                <w:b w:val="0"/>
                <w:bCs w:val="0"/>
                <w:iCs/>
                <w:sz w:val="20"/>
                <w:szCs w:val="20"/>
              </w:rPr>
              <w:t>Boulenger , 1882</w:t>
            </w:r>
          </w:p>
        </w:tc>
        <w:tc>
          <w:tcPr>
            <w:tcW w:w="501" w:type="pct"/>
          </w:tcPr>
          <w:p w14:paraId="09769015"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2482230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2F86ECF5" w14:textId="2B95C1CF"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0CB38B15" w14:textId="7C70230F"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23DA0AB9" w14:textId="5EEB6DFB"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6F0C0B4"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Scinax catharinae </w:t>
            </w:r>
            <w:r w:rsidRPr="009674D9">
              <w:rPr>
                <w:rFonts w:ascii="Arial" w:eastAsia="Arial" w:hAnsi="Arial" w:cs="Arial"/>
                <w:b w:val="0"/>
                <w:bCs w:val="0"/>
                <w:iCs/>
                <w:sz w:val="20"/>
                <w:szCs w:val="20"/>
              </w:rPr>
              <w:t>(Boulenger, 1888)</w:t>
            </w:r>
          </w:p>
        </w:tc>
        <w:tc>
          <w:tcPr>
            <w:tcW w:w="501" w:type="pct"/>
          </w:tcPr>
          <w:p w14:paraId="6D1D95DA"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SC</w:t>
            </w:r>
          </w:p>
        </w:tc>
        <w:tc>
          <w:tcPr>
            <w:tcW w:w="715" w:type="pct"/>
          </w:tcPr>
          <w:p w14:paraId="230AAB9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Gran</w:t>
            </w:r>
          </w:p>
        </w:tc>
        <w:tc>
          <w:tcPr>
            <w:tcW w:w="712" w:type="pct"/>
          </w:tcPr>
          <w:p w14:paraId="6B652F72" w14:textId="2B38EAE2"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08E72FB9" w14:textId="74FDE2A5"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3</w:t>
            </w:r>
          </w:p>
        </w:tc>
      </w:tr>
      <w:tr w:rsidR="007A4F0F" w:rsidRPr="00A665AA" w14:paraId="02B62365" w14:textId="281E7126"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EDA1AAB"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Scinax eurydice </w:t>
            </w:r>
            <w:r w:rsidRPr="009674D9">
              <w:rPr>
                <w:rFonts w:ascii="Arial" w:eastAsia="Arial" w:hAnsi="Arial" w:cs="Arial"/>
                <w:b w:val="0"/>
                <w:bCs w:val="0"/>
                <w:iCs/>
                <w:sz w:val="20"/>
                <w:szCs w:val="20"/>
              </w:rPr>
              <w:t>(Bokermann, 1968)</w:t>
            </w:r>
          </w:p>
        </w:tc>
        <w:tc>
          <w:tcPr>
            <w:tcW w:w="501" w:type="pct"/>
          </w:tcPr>
          <w:p w14:paraId="103E0C8F"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377475EF"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09DD1D35"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2" w:type="pct"/>
          </w:tcPr>
          <w:p w14:paraId="32E78756" w14:textId="4AECB8DF" w:rsidR="007A4F0F" w:rsidRPr="002B393A"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iCs/>
                <w:sz w:val="20"/>
                <w:szCs w:val="20"/>
              </w:rPr>
            </w:pPr>
            <w:r>
              <w:rPr>
                <w:rFonts w:ascii="Arial" w:eastAsia="Arial" w:hAnsi="Arial" w:cs="Arial"/>
                <w:iCs/>
                <w:sz w:val="20"/>
                <w:szCs w:val="20"/>
              </w:rPr>
              <w:t>1</w:t>
            </w:r>
          </w:p>
        </w:tc>
      </w:tr>
      <w:tr w:rsidR="007A4F0F" w:rsidRPr="00A665AA" w14:paraId="71048A78" w14:textId="773FC17C"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0788274" w14:textId="77777777" w:rsidR="007A4F0F" w:rsidRPr="009674D9" w:rsidRDefault="007A4F0F" w:rsidP="00A665AA">
            <w:pPr>
              <w:spacing w:line="360" w:lineRule="auto"/>
              <w:ind w:right="-100"/>
              <w:jc w:val="both"/>
              <w:rPr>
                <w:rFonts w:ascii="Arial" w:eastAsia="Arial" w:hAnsi="Arial" w:cs="Arial"/>
                <w:b w:val="0"/>
                <w:bCs w:val="0"/>
                <w:sz w:val="20"/>
                <w:szCs w:val="20"/>
              </w:rPr>
            </w:pPr>
            <w:bookmarkStart w:id="7" w:name="_Hlk165827526"/>
            <w:r w:rsidRPr="009674D9">
              <w:rPr>
                <w:rFonts w:ascii="Arial" w:eastAsia="Arial" w:hAnsi="Arial" w:cs="Arial"/>
                <w:b w:val="0"/>
                <w:bCs w:val="0"/>
                <w:i/>
                <w:sz w:val="20"/>
                <w:szCs w:val="20"/>
              </w:rPr>
              <w:t xml:space="preserve">Scinax fuscovarius </w:t>
            </w:r>
            <w:r w:rsidRPr="009674D9">
              <w:rPr>
                <w:rFonts w:ascii="Arial" w:eastAsia="Arial" w:hAnsi="Arial" w:cs="Arial"/>
                <w:b w:val="0"/>
                <w:bCs w:val="0"/>
                <w:iCs/>
                <w:sz w:val="20"/>
                <w:szCs w:val="20"/>
              </w:rPr>
              <w:t>(Lutz, 1925)</w:t>
            </w:r>
            <w:bookmarkEnd w:id="7"/>
          </w:p>
        </w:tc>
        <w:tc>
          <w:tcPr>
            <w:tcW w:w="501" w:type="pct"/>
          </w:tcPr>
          <w:p w14:paraId="4A316ECA"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MG-MT</w:t>
            </w:r>
          </w:p>
        </w:tc>
        <w:tc>
          <w:tcPr>
            <w:tcW w:w="715" w:type="pct"/>
          </w:tcPr>
          <w:p w14:paraId="6574134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Aren - Carb - Cong - Ferr</w:t>
            </w:r>
          </w:p>
        </w:tc>
        <w:tc>
          <w:tcPr>
            <w:tcW w:w="712" w:type="pct"/>
          </w:tcPr>
          <w:p w14:paraId="311440BE" w14:textId="43B3C26B"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Caa - Atl - Ecot (Cerr - Atl)</w:t>
            </w:r>
          </w:p>
        </w:tc>
        <w:tc>
          <w:tcPr>
            <w:tcW w:w="712" w:type="pct"/>
          </w:tcPr>
          <w:p w14:paraId="63EEAAAE" w14:textId="36E5BE98"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18</w:t>
            </w:r>
          </w:p>
        </w:tc>
      </w:tr>
      <w:tr w:rsidR="007A4F0F" w:rsidRPr="00A665AA" w14:paraId="2383927D" w14:textId="5616C022"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6410871"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Scinax ruber </w:t>
            </w:r>
            <w:r w:rsidRPr="009674D9">
              <w:rPr>
                <w:rFonts w:ascii="Arial" w:eastAsia="Arial" w:hAnsi="Arial" w:cs="Arial"/>
                <w:b w:val="0"/>
                <w:bCs w:val="0"/>
                <w:iCs/>
                <w:sz w:val="20"/>
                <w:szCs w:val="20"/>
              </w:rPr>
              <w:t>(Laurenti, 1768)</w:t>
            </w:r>
          </w:p>
        </w:tc>
        <w:tc>
          <w:tcPr>
            <w:tcW w:w="501" w:type="pct"/>
          </w:tcPr>
          <w:p w14:paraId="17EDB1C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MS</w:t>
            </w:r>
          </w:p>
        </w:tc>
        <w:tc>
          <w:tcPr>
            <w:tcW w:w="715" w:type="pct"/>
          </w:tcPr>
          <w:p w14:paraId="14CA6AF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3475BA9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w:t>
            </w:r>
          </w:p>
        </w:tc>
        <w:tc>
          <w:tcPr>
            <w:tcW w:w="712" w:type="pct"/>
          </w:tcPr>
          <w:p w14:paraId="41D5B9E9" w14:textId="26CDA88F"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47662964" w14:textId="3F49E627"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9978D45"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Scinax x- signatus </w:t>
            </w:r>
            <w:r w:rsidRPr="009674D9">
              <w:rPr>
                <w:rFonts w:ascii="Arial" w:eastAsia="Arial" w:hAnsi="Arial" w:cs="Arial"/>
                <w:b w:val="0"/>
                <w:bCs w:val="0"/>
                <w:iCs/>
                <w:sz w:val="20"/>
                <w:szCs w:val="20"/>
              </w:rPr>
              <w:t>(Spix, 1824)</w:t>
            </w:r>
          </w:p>
        </w:tc>
        <w:tc>
          <w:tcPr>
            <w:tcW w:w="501" w:type="pct"/>
          </w:tcPr>
          <w:p w14:paraId="16134AF7"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SE</w:t>
            </w:r>
          </w:p>
        </w:tc>
        <w:tc>
          <w:tcPr>
            <w:tcW w:w="715" w:type="pct"/>
          </w:tcPr>
          <w:p w14:paraId="7D2F905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24C22730" w14:textId="62366DB8"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Ecot (Caa - Atl)</w:t>
            </w:r>
          </w:p>
        </w:tc>
        <w:tc>
          <w:tcPr>
            <w:tcW w:w="712" w:type="pct"/>
          </w:tcPr>
          <w:p w14:paraId="110F3D17" w14:textId="3AC83989"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6</w:t>
            </w:r>
          </w:p>
        </w:tc>
      </w:tr>
      <w:tr w:rsidR="007A4F0F" w:rsidRPr="00A665AA" w14:paraId="4D6564E7" w14:textId="10A74372"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54EA9B6" w14:textId="0D499FE1"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Hylodidae</w:t>
            </w:r>
            <w:r>
              <w:rPr>
                <w:rFonts w:ascii="Arial" w:eastAsia="Arial" w:hAnsi="Arial" w:cs="Arial"/>
                <w:sz w:val="20"/>
                <w:szCs w:val="20"/>
              </w:rPr>
              <w:t xml:space="preserve"> (S=2)</w:t>
            </w:r>
          </w:p>
        </w:tc>
        <w:tc>
          <w:tcPr>
            <w:tcW w:w="501" w:type="pct"/>
          </w:tcPr>
          <w:p w14:paraId="25D1706E"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5" w:type="pct"/>
          </w:tcPr>
          <w:p w14:paraId="6ED2E01C"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2" w:type="pct"/>
          </w:tcPr>
          <w:p w14:paraId="2AEC7C3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c>
          <w:tcPr>
            <w:tcW w:w="712" w:type="pct"/>
          </w:tcPr>
          <w:p w14:paraId="7BD326B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
                <w:bCs/>
                <w:sz w:val="20"/>
                <w:szCs w:val="20"/>
              </w:rPr>
            </w:pPr>
          </w:p>
        </w:tc>
      </w:tr>
      <w:tr w:rsidR="007A4F0F" w:rsidRPr="00A665AA" w14:paraId="182368CF" w14:textId="6E80D3BB"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5DCCA7C"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lastRenderedPageBreak/>
              <w:t>Hylodes cardosoi</w:t>
            </w:r>
            <w:r w:rsidRPr="009674D9">
              <w:rPr>
                <w:rFonts w:ascii="Arial" w:eastAsia="Arial" w:hAnsi="Arial" w:cs="Arial"/>
                <w:b w:val="0"/>
                <w:bCs w:val="0"/>
                <w:iCs/>
                <w:sz w:val="20"/>
                <w:szCs w:val="20"/>
              </w:rPr>
              <w:t xml:space="preserve"> Lingnau , Canedo &amp; Pombal, 2008</w:t>
            </w:r>
          </w:p>
        </w:tc>
        <w:tc>
          <w:tcPr>
            <w:tcW w:w="501" w:type="pct"/>
          </w:tcPr>
          <w:p w14:paraId="4250C559"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2FAFBA0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038172F2" w14:textId="5FA1716F"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5F478F03" w14:textId="2E541077"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47266E52" w14:textId="57465D73"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1789E33"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Hylodes heyeri </w:t>
            </w:r>
            <w:r w:rsidRPr="009674D9">
              <w:rPr>
                <w:rFonts w:ascii="Arial" w:eastAsia="Arial" w:hAnsi="Arial" w:cs="Arial"/>
                <w:b w:val="0"/>
                <w:bCs w:val="0"/>
                <w:iCs/>
                <w:sz w:val="20"/>
                <w:szCs w:val="20"/>
              </w:rPr>
              <w:t>Haddad, Pombal &amp; Bastos, 1996</w:t>
            </w:r>
          </w:p>
        </w:tc>
        <w:tc>
          <w:tcPr>
            <w:tcW w:w="501" w:type="pct"/>
          </w:tcPr>
          <w:p w14:paraId="2B59CB9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2EE346A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601956DE" w14:textId="4F89A8A2"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417BEC2E" w14:textId="6A087AF2"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50D95433" w14:textId="4A206DA9"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8631A4E" w14:textId="2A656539"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Leptodactylidae</w:t>
            </w:r>
            <w:r>
              <w:rPr>
                <w:rFonts w:ascii="Arial" w:eastAsia="Arial" w:hAnsi="Arial" w:cs="Arial"/>
                <w:sz w:val="20"/>
                <w:szCs w:val="20"/>
              </w:rPr>
              <w:t xml:space="preserve"> (S=13)</w:t>
            </w:r>
          </w:p>
        </w:tc>
        <w:tc>
          <w:tcPr>
            <w:tcW w:w="501" w:type="pct"/>
          </w:tcPr>
          <w:p w14:paraId="7CF4E5F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5" w:type="pct"/>
          </w:tcPr>
          <w:p w14:paraId="5A28424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558455B8"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591BDB23"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r>
      <w:tr w:rsidR="007A4F0F" w:rsidRPr="00A665AA" w14:paraId="224820E1" w14:textId="1CB2B964"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3C8018FF"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flavopictus </w:t>
            </w:r>
            <w:r w:rsidRPr="009674D9">
              <w:rPr>
                <w:rFonts w:ascii="Arial" w:eastAsia="Arial" w:hAnsi="Arial" w:cs="Arial"/>
                <w:b w:val="0"/>
                <w:bCs w:val="0"/>
                <w:iCs/>
                <w:sz w:val="20"/>
                <w:szCs w:val="20"/>
              </w:rPr>
              <w:t>Lutz, 1926</w:t>
            </w:r>
          </w:p>
        </w:tc>
        <w:tc>
          <w:tcPr>
            <w:tcW w:w="501" w:type="pct"/>
          </w:tcPr>
          <w:p w14:paraId="194BBAC4"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w:t>
            </w:r>
          </w:p>
        </w:tc>
        <w:tc>
          <w:tcPr>
            <w:tcW w:w="715" w:type="pct"/>
          </w:tcPr>
          <w:p w14:paraId="0948B9A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Carbs</w:t>
            </w:r>
          </w:p>
        </w:tc>
        <w:tc>
          <w:tcPr>
            <w:tcW w:w="712" w:type="pct"/>
          </w:tcPr>
          <w:p w14:paraId="460754AC" w14:textId="6F172B9C"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0F7EE57B" w14:textId="62618E52"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55E243E3" w14:textId="12366359"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4221BC6" w14:textId="77777777" w:rsidR="007A4F0F" w:rsidRPr="009674D9" w:rsidRDefault="007A4F0F" w:rsidP="00A665AA">
            <w:pPr>
              <w:spacing w:line="360" w:lineRule="auto"/>
              <w:ind w:right="-100"/>
              <w:jc w:val="both"/>
              <w:rPr>
                <w:rFonts w:ascii="Arial" w:eastAsia="Arial" w:hAnsi="Arial" w:cs="Arial"/>
                <w:b w:val="0"/>
                <w:bCs w:val="0"/>
                <w:sz w:val="20"/>
                <w:szCs w:val="20"/>
              </w:rPr>
            </w:pPr>
            <w:bookmarkStart w:id="8" w:name="_Hlk165827547"/>
            <w:r w:rsidRPr="009674D9">
              <w:rPr>
                <w:rFonts w:ascii="Arial" w:eastAsia="Arial" w:hAnsi="Arial" w:cs="Arial"/>
                <w:b w:val="0"/>
                <w:bCs w:val="0"/>
                <w:i/>
                <w:sz w:val="20"/>
                <w:szCs w:val="20"/>
              </w:rPr>
              <w:t xml:space="preserve">Leptodactylus labyrinthicus </w:t>
            </w:r>
            <w:r w:rsidRPr="009674D9">
              <w:rPr>
                <w:rFonts w:ascii="Arial" w:eastAsia="Arial" w:hAnsi="Arial" w:cs="Arial"/>
                <w:b w:val="0"/>
                <w:bCs w:val="0"/>
                <w:iCs/>
                <w:sz w:val="20"/>
                <w:szCs w:val="20"/>
              </w:rPr>
              <w:t>(Spix, 1824)</w:t>
            </w:r>
            <w:bookmarkEnd w:id="8"/>
          </w:p>
        </w:tc>
        <w:tc>
          <w:tcPr>
            <w:tcW w:w="501" w:type="pct"/>
          </w:tcPr>
          <w:p w14:paraId="6B90521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MT-MG-RN</w:t>
            </w:r>
          </w:p>
        </w:tc>
        <w:tc>
          <w:tcPr>
            <w:tcW w:w="715" w:type="pct"/>
          </w:tcPr>
          <w:p w14:paraId="1AA95FE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Cong - Ferr - Marm</w:t>
            </w:r>
          </w:p>
        </w:tc>
        <w:tc>
          <w:tcPr>
            <w:tcW w:w="712" w:type="pct"/>
          </w:tcPr>
          <w:p w14:paraId="6ED0A8A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 - Caa</w:t>
            </w:r>
          </w:p>
        </w:tc>
        <w:tc>
          <w:tcPr>
            <w:tcW w:w="712" w:type="pct"/>
          </w:tcPr>
          <w:p w14:paraId="4B8E01A2" w14:textId="539DDC05"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7</w:t>
            </w:r>
          </w:p>
        </w:tc>
      </w:tr>
      <w:tr w:rsidR="007A4F0F" w:rsidRPr="00A665AA" w14:paraId="45310A84" w14:textId="21E17573"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6453512D"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latrans </w:t>
            </w:r>
            <w:r w:rsidRPr="009674D9">
              <w:rPr>
                <w:rFonts w:ascii="Arial" w:eastAsia="Arial" w:hAnsi="Arial" w:cs="Arial"/>
                <w:b w:val="0"/>
                <w:bCs w:val="0"/>
                <w:iCs/>
                <w:sz w:val="20"/>
                <w:szCs w:val="20"/>
              </w:rPr>
              <w:t>(Steffen, 1815)</w:t>
            </w:r>
          </w:p>
        </w:tc>
        <w:tc>
          <w:tcPr>
            <w:tcW w:w="501" w:type="pct"/>
          </w:tcPr>
          <w:p w14:paraId="6B5E12E5"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1307DC7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Carbs</w:t>
            </w:r>
          </w:p>
        </w:tc>
        <w:tc>
          <w:tcPr>
            <w:tcW w:w="712" w:type="pct"/>
          </w:tcPr>
          <w:p w14:paraId="2FA0C1A1" w14:textId="5D1C066E"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Ecot </w:t>
            </w:r>
            <w:r w:rsidR="002B393A" w:rsidRPr="009674D9">
              <w:rPr>
                <w:rFonts w:ascii="Arial" w:eastAsia="Arial" w:hAnsi="Arial" w:cs="Arial"/>
                <w:sz w:val="20"/>
                <w:szCs w:val="20"/>
              </w:rPr>
              <w:t>(Cerr</w:t>
            </w:r>
            <w:r w:rsidRPr="009674D9">
              <w:rPr>
                <w:rFonts w:ascii="Arial" w:eastAsia="Arial" w:hAnsi="Arial" w:cs="Arial"/>
                <w:sz w:val="20"/>
                <w:szCs w:val="20"/>
              </w:rPr>
              <w:t xml:space="preserve"> - Atl)</w:t>
            </w:r>
          </w:p>
        </w:tc>
        <w:tc>
          <w:tcPr>
            <w:tcW w:w="712" w:type="pct"/>
          </w:tcPr>
          <w:p w14:paraId="61638F32" w14:textId="6A0E8BCC"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4BB98CC5" w14:textId="437969E0"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56D394E"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macrosternum </w:t>
            </w:r>
            <w:r w:rsidRPr="009674D9">
              <w:rPr>
                <w:rFonts w:ascii="Arial" w:eastAsia="Arial" w:hAnsi="Arial" w:cs="Arial"/>
                <w:b w:val="0"/>
                <w:bCs w:val="0"/>
                <w:iCs/>
                <w:sz w:val="20"/>
                <w:szCs w:val="20"/>
              </w:rPr>
              <w:t>Miranda-Ribeiro, 1926</w:t>
            </w:r>
          </w:p>
        </w:tc>
        <w:tc>
          <w:tcPr>
            <w:tcW w:w="501" w:type="pct"/>
          </w:tcPr>
          <w:p w14:paraId="4A3C268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w:t>
            </w:r>
          </w:p>
        </w:tc>
        <w:tc>
          <w:tcPr>
            <w:tcW w:w="715" w:type="pct"/>
          </w:tcPr>
          <w:p w14:paraId="009EBD9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Carbs</w:t>
            </w:r>
          </w:p>
        </w:tc>
        <w:tc>
          <w:tcPr>
            <w:tcW w:w="712" w:type="pct"/>
          </w:tcPr>
          <w:p w14:paraId="64DB4A2D" w14:textId="18585930"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Cerr </w:t>
            </w:r>
            <w:r w:rsidR="002B393A">
              <w:rPr>
                <w:rFonts w:ascii="Arial" w:eastAsia="Arial" w:hAnsi="Arial" w:cs="Arial"/>
                <w:sz w:val="20"/>
                <w:szCs w:val="20"/>
              </w:rPr>
              <w:t>–</w:t>
            </w:r>
            <w:r w:rsidRPr="009674D9">
              <w:rPr>
                <w:rFonts w:ascii="Arial" w:eastAsia="Arial" w:hAnsi="Arial" w:cs="Arial"/>
                <w:sz w:val="20"/>
                <w:szCs w:val="20"/>
              </w:rPr>
              <w:t xml:space="preserve"> Caa</w:t>
            </w:r>
          </w:p>
        </w:tc>
        <w:tc>
          <w:tcPr>
            <w:tcW w:w="712" w:type="pct"/>
          </w:tcPr>
          <w:p w14:paraId="23DF81C1" w14:textId="4B160519"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039EDBB3" w14:textId="5081989D"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285A4081" w14:textId="77777777" w:rsidR="007A4F0F" w:rsidRPr="009674D9" w:rsidRDefault="007A4F0F" w:rsidP="00A665AA">
            <w:pPr>
              <w:spacing w:line="360" w:lineRule="auto"/>
              <w:ind w:right="-100"/>
              <w:jc w:val="both"/>
              <w:rPr>
                <w:rFonts w:ascii="Arial" w:eastAsia="Arial" w:hAnsi="Arial" w:cs="Arial"/>
                <w:b w:val="0"/>
                <w:bCs w:val="0"/>
                <w:sz w:val="20"/>
                <w:szCs w:val="20"/>
              </w:rPr>
            </w:pPr>
            <w:bookmarkStart w:id="9" w:name="_Hlk165827565"/>
            <w:r w:rsidRPr="009674D9">
              <w:rPr>
                <w:rFonts w:ascii="Arial" w:eastAsia="Arial" w:hAnsi="Arial" w:cs="Arial"/>
                <w:b w:val="0"/>
                <w:bCs w:val="0"/>
                <w:i/>
                <w:sz w:val="20"/>
                <w:szCs w:val="20"/>
              </w:rPr>
              <w:t xml:space="preserve">Leptodactylus mystacinus </w:t>
            </w:r>
            <w:r w:rsidRPr="009674D9">
              <w:rPr>
                <w:rFonts w:ascii="Arial" w:eastAsia="Arial" w:hAnsi="Arial" w:cs="Arial"/>
                <w:b w:val="0"/>
                <w:bCs w:val="0"/>
                <w:iCs/>
                <w:sz w:val="20"/>
                <w:szCs w:val="20"/>
              </w:rPr>
              <w:t>(Burmeister, 1861)</w:t>
            </w:r>
            <w:bookmarkEnd w:id="9"/>
          </w:p>
        </w:tc>
        <w:tc>
          <w:tcPr>
            <w:tcW w:w="501" w:type="pct"/>
          </w:tcPr>
          <w:p w14:paraId="29694DA9"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SP-MG</w:t>
            </w:r>
          </w:p>
        </w:tc>
        <w:tc>
          <w:tcPr>
            <w:tcW w:w="715" w:type="pct"/>
          </w:tcPr>
          <w:p w14:paraId="47D51A18"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Ferr</w:t>
            </w:r>
          </w:p>
        </w:tc>
        <w:tc>
          <w:tcPr>
            <w:tcW w:w="712" w:type="pct"/>
          </w:tcPr>
          <w:p w14:paraId="5556F26B" w14:textId="1062320D"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Cerr - Atl</w:t>
            </w:r>
          </w:p>
        </w:tc>
        <w:tc>
          <w:tcPr>
            <w:tcW w:w="712" w:type="pct"/>
          </w:tcPr>
          <w:p w14:paraId="16C88E2A" w14:textId="26CE70D1"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6</w:t>
            </w:r>
          </w:p>
        </w:tc>
      </w:tr>
      <w:tr w:rsidR="007A4F0F" w:rsidRPr="00A665AA" w14:paraId="41754DF4" w14:textId="27028D8B"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05F19EE"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Leptodactylus paranaru</w:t>
            </w:r>
            <w:r w:rsidRPr="009674D9">
              <w:rPr>
                <w:rFonts w:ascii="Arial" w:hAnsi="Arial" w:cs="Arial"/>
                <w:b w:val="0"/>
                <w:bCs w:val="0"/>
                <w:sz w:val="20"/>
                <w:szCs w:val="20"/>
              </w:rPr>
              <w:t xml:space="preserve"> </w:t>
            </w:r>
            <w:r w:rsidRPr="009674D9">
              <w:rPr>
                <w:rFonts w:ascii="Arial" w:eastAsia="Arial" w:hAnsi="Arial" w:cs="Arial"/>
                <w:b w:val="0"/>
                <w:bCs w:val="0"/>
                <w:iCs/>
                <w:sz w:val="20"/>
                <w:szCs w:val="20"/>
              </w:rPr>
              <w:t>Magalhães, Lyra, Carvalho, Baldo, Brusquetti, Burella, Colli, Gehara, Giaretta, Haddad, Langone, López, Napoli, Santana, de Sá, and Garda, 2020</w:t>
            </w:r>
          </w:p>
        </w:tc>
        <w:tc>
          <w:tcPr>
            <w:tcW w:w="501" w:type="pct"/>
          </w:tcPr>
          <w:p w14:paraId="5B725FE7"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SC</w:t>
            </w:r>
          </w:p>
        </w:tc>
        <w:tc>
          <w:tcPr>
            <w:tcW w:w="715" w:type="pct"/>
          </w:tcPr>
          <w:p w14:paraId="4DD613B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Great</w:t>
            </w:r>
          </w:p>
        </w:tc>
        <w:tc>
          <w:tcPr>
            <w:tcW w:w="712" w:type="pct"/>
          </w:tcPr>
          <w:p w14:paraId="28BEF979" w14:textId="6FF166D5"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27FCCE63" w14:textId="58CAC882"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2AD3AA5F" w14:textId="28866AFB"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C3C6FEB"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pentadactylus </w:t>
            </w:r>
            <w:r w:rsidRPr="009674D9">
              <w:rPr>
                <w:rFonts w:ascii="Arial" w:eastAsia="Arial" w:hAnsi="Arial" w:cs="Arial"/>
                <w:b w:val="0"/>
                <w:bCs w:val="0"/>
                <w:iCs/>
                <w:sz w:val="20"/>
                <w:szCs w:val="20"/>
              </w:rPr>
              <w:t>(Laurenti, 1768)</w:t>
            </w:r>
          </w:p>
        </w:tc>
        <w:tc>
          <w:tcPr>
            <w:tcW w:w="501" w:type="pct"/>
          </w:tcPr>
          <w:p w14:paraId="459E61E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PA</w:t>
            </w:r>
          </w:p>
        </w:tc>
        <w:tc>
          <w:tcPr>
            <w:tcW w:w="715" w:type="pct"/>
          </w:tcPr>
          <w:p w14:paraId="681E214C"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66F046A9"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47C2EFCE" w14:textId="767B011C"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48BB86A7" w14:textId="1C769CC3"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53BC459"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syphax </w:t>
            </w:r>
            <w:r w:rsidRPr="009674D9">
              <w:rPr>
                <w:rFonts w:ascii="Arial" w:eastAsia="Arial" w:hAnsi="Arial" w:cs="Arial"/>
                <w:b w:val="0"/>
                <w:bCs w:val="0"/>
                <w:iCs/>
                <w:sz w:val="20"/>
                <w:szCs w:val="20"/>
              </w:rPr>
              <w:t>Bokermann , 1969</w:t>
            </w:r>
          </w:p>
        </w:tc>
        <w:tc>
          <w:tcPr>
            <w:tcW w:w="501" w:type="pct"/>
          </w:tcPr>
          <w:p w14:paraId="30E848E6"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5A416CBB"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1AF51F39"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 - Caa</w:t>
            </w:r>
          </w:p>
        </w:tc>
        <w:tc>
          <w:tcPr>
            <w:tcW w:w="712" w:type="pct"/>
          </w:tcPr>
          <w:p w14:paraId="0D68A009" w14:textId="67E67FDD"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2</w:t>
            </w:r>
          </w:p>
        </w:tc>
      </w:tr>
      <w:tr w:rsidR="007A4F0F" w:rsidRPr="00A665AA" w14:paraId="47EC25B0" w14:textId="01D03FC8"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D29904E"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Leptodactylus troglodytes </w:t>
            </w:r>
            <w:r w:rsidRPr="009674D9">
              <w:rPr>
                <w:rFonts w:ascii="Arial" w:eastAsia="Arial" w:hAnsi="Arial" w:cs="Arial"/>
                <w:b w:val="0"/>
                <w:bCs w:val="0"/>
                <w:iCs/>
                <w:sz w:val="20"/>
                <w:szCs w:val="20"/>
              </w:rPr>
              <w:t>Lutz, 1926</w:t>
            </w:r>
          </w:p>
        </w:tc>
        <w:tc>
          <w:tcPr>
            <w:tcW w:w="501" w:type="pct"/>
          </w:tcPr>
          <w:p w14:paraId="1E91DFCC"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5D43585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7BA0190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Caa</w:t>
            </w:r>
          </w:p>
        </w:tc>
        <w:tc>
          <w:tcPr>
            <w:tcW w:w="712" w:type="pct"/>
          </w:tcPr>
          <w:p w14:paraId="2D2B8C36" w14:textId="10C42252"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381BDD" w14:paraId="2E581CEF" w14:textId="7AAEC211"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496EA12F" w14:textId="77777777" w:rsidR="007A4F0F" w:rsidRPr="009674D9" w:rsidRDefault="007A4F0F" w:rsidP="00A665AA">
            <w:pPr>
              <w:spacing w:line="360" w:lineRule="auto"/>
              <w:ind w:right="-100"/>
              <w:jc w:val="both"/>
              <w:rPr>
                <w:rFonts w:ascii="Arial" w:eastAsia="Arial" w:hAnsi="Arial" w:cs="Arial"/>
                <w:b w:val="0"/>
                <w:bCs w:val="0"/>
                <w:sz w:val="20"/>
                <w:szCs w:val="20"/>
              </w:rPr>
            </w:pPr>
            <w:bookmarkStart w:id="10" w:name="_Hlk165827578"/>
            <w:r w:rsidRPr="009674D9">
              <w:rPr>
                <w:rFonts w:ascii="Arial" w:eastAsia="Arial" w:hAnsi="Arial" w:cs="Arial"/>
                <w:b w:val="0"/>
                <w:bCs w:val="0"/>
                <w:i/>
                <w:sz w:val="20"/>
                <w:szCs w:val="20"/>
              </w:rPr>
              <w:t xml:space="preserve">Leptodactylus vastus </w:t>
            </w:r>
            <w:r w:rsidRPr="009674D9">
              <w:rPr>
                <w:rFonts w:ascii="Arial" w:eastAsia="Arial" w:hAnsi="Arial" w:cs="Arial"/>
                <w:b w:val="0"/>
                <w:bCs w:val="0"/>
                <w:iCs/>
                <w:sz w:val="20"/>
                <w:szCs w:val="20"/>
              </w:rPr>
              <w:t>Lutz, 1930</w:t>
            </w:r>
            <w:bookmarkEnd w:id="10"/>
          </w:p>
        </w:tc>
        <w:tc>
          <w:tcPr>
            <w:tcW w:w="501" w:type="pct"/>
          </w:tcPr>
          <w:p w14:paraId="342A768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SE</w:t>
            </w:r>
          </w:p>
        </w:tc>
        <w:tc>
          <w:tcPr>
            <w:tcW w:w="715" w:type="pct"/>
          </w:tcPr>
          <w:p w14:paraId="5C119C1D"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w:t>
            </w:r>
          </w:p>
        </w:tc>
        <w:tc>
          <w:tcPr>
            <w:tcW w:w="712" w:type="pct"/>
          </w:tcPr>
          <w:p w14:paraId="2A9EEF89" w14:textId="446A5915"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9674D9">
              <w:rPr>
                <w:rFonts w:ascii="Arial" w:eastAsia="Arial" w:hAnsi="Arial" w:cs="Arial"/>
                <w:sz w:val="20"/>
                <w:szCs w:val="20"/>
                <w:lang w:val="en-US"/>
              </w:rPr>
              <w:t xml:space="preserve"> Atl - Ecot </w:t>
            </w:r>
            <w:r w:rsidR="002B393A" w:rsidRPr="009674D9">
              <w:rPr>
                <w:rFonts w:ascii="Arial" w:eastAsia="Arial" w:hAnsi="Arial" w:cs="Arial"/>
                <w:sz w:val="20"/>
                <w:szCs w:val="20"/>
                <w:lang w:val="en-US"/>
              </w:rPr>
              <w:t>(Caa</w:t>
            </w:r>
            <w:r w:rsidRPr="009674D9">
              <w:rPr>
                <w:rFonts w:ascii="Arial" w:eastAsia="Arial" w:hAnsi="Arial" w:cs="Arial"/>
                <w:sz w:val="20"/>
                <w:szCs w:val="20"/>
                <w:lang w:val="en-US"/>
              </w:rPr>
              <w:t xml:space="preserve"> - Atl)</w:t>
            </w:r>
          </w:p>
        </w:tc>
        <w:tc>
          <w:tcPr>
            <w:tcW w:w="712" w:type="pct"/>
          </w:tcPr>
          <w:p w14:paraId="1D57FDD7" w14:textId="4F655FE2"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Pr>
                <w:rFonts w:ascii="Arial" w:eastAsia="Arial" w:hAnsi="Arial" w:cs="Arial"/>
                <w:sz w:val="20"/>
                <w:szCs w:val="20"/>
                <w:lang w:val="en-US"/>
              </w:rPr>
              <w:t>4</w:t>
            </w:r>
          </w:p>
        </w:tc>
      </w:tr>
      <w:tr w:rsidR="007A4F0F" w:rsidRPr="00A665AA" w14:paraId="0B74A2FF" w14:textId="53B1D7BA"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55ABF37" w14:textId="27A91740" w:rsidR="007A4F0F" w:rsidRPr="009674D9" w:rsidRDefault="007A4F0F" w:rsidP="00A665AA">
            <w:pPr>
              <w:spacing w:line="360" w:lineRule="auto"/>
              <w:ind w:right="-100"/>
              <w:jc w:val="both"/>
              <w:rPr>
                <w:rFonts w:ascii="Arial" w:eastAsia="Arial" w:hAnsi="Arial" w:cs="Arial"/>
                <w:b w:val="0"/>
                <w:bCs w:val="0"/>
                <w:sz w:val="20"/>
                <w:szCs w:val="20"/>
                <w:lang w:val="en-US"/>
              </w:rPr>
            </w:pPr>
            <w:bookmarkStart w:id="11" w:name="_Hlk165827587"/>
            <w:r w:rsidRPr="009674D9">
              <w:rPr>
                <w:rFonts w:ascii="Arial" w:eastAsia="Arial" w:hAnsi="Arial" w:cs="Arial"/>
                <w:b w:val="0"/>
                <w:bCs w:val="0"/>
                <w:i/>
                <w:sz w:val="20"/>
                <w:szCs w:val="20"/>
              </w:rPr>
              <w:t>Physalaemus cuvieri</w:t>
            </w:r>
            <w:r w:rsidRPr="009674D9">
              <w:rPr>
                <w:rFonts w:ascii="Arial" w:eastAsia="Arial" w:hAnsi="Arial" w:cs="Arial"/>
                <w:b w:val="0"/>
                <w:bCs w:val="0"/>
                <w:iCs/>
                <w:sz w:val="20"/>
                <w:szCs w:val="20"/>
              </w:rPr>
              <w:t xml:space="preserve"> </w:t>
            </w:r>
            <w:r w:rsidR="002B393A" w:rsidRPr="009674D9">
              <w:rPr>
                <w:rFonts w:ascii="Arial" w:eastAsia="Arial" w:hAnsi="Arial" w:cs="Arial"/>
                <w:b w:val="0"/>
                <w:bCs w:val="0"/>
                <w:iCs/>
                <w:sz w:val="20"/>
                <w:szCs w:val="20"/>
              </w:rPr>
              <w:t>Fitzinger,</w:t>
            </w:r>
            <w:r w:rsidRPr="009674D9">
              <w:rPr>
                <w:rFonts w:ascii="Arial" w:eastAsia="Arial" w:hAnsi="Arial" w:cs="Arial"/>
                <w:b w:val="0"/>
                <w:bCs w:val="0"/>
                <w:iCs/>
                <w:sz w:val="20"/>
                <w:szCs w:val="20"/>
              </w:rPr>
              <w:t xml:space="preserve"> 1826</w:t>
            </w:r>
            <w:bookmarkEnd w:id="11"/>
          </w:p>
        </w:tc>
        <w:tc>
          <w:tcPr>
            <w:tcW w:w="501" w:type="pct"/>
          </w:tcPr>
          <w:p w14:paraId="056651EA"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SE-BA-MG</w:t>
            </w:r>
          </w:p>
        </w:tc>
        <w:tc>
          <w:tcPr>
            <w:tcW w:w="715" w:type="pct"/>
          </w:tcPr>
          <w:p w14:paraId="4161229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Carb - Ferr</w:t>
            </w:r>
          </w:p>
        </w:tc>
        <w:tc>
          <w:tcPr>
            <w:tcW w:w="712" w:type="pct"/>
          </w:tcPr>
          <w:p w14:paraId="46782D74" w14:textId="3EE847E1"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Caa - Cerr - Ecot (Caa - </w:t>
            </w:r>
            <w:r w:rsidR="002B393A" w:rsidRPr="009674D9">
              <w:rPr>
                <w:rFonts w:ascii="Arial" w:eastAsia="Arial" w:hAnsi="Arial" w:cs="Arial"/>
                <w:sz w:val="20"/>
                <w:szCs w:val="20"/>
              </w:rPr>
              <w:t>Atl)</w:t>
            </w:r>
          </w:p>
        </w:tc>
        <w:tc>
          <w:tcPr>
            <w:tcW w:w="712" w:type="pct"/>
          </w:tcPr>
          <w:p w14:paraId="68ADE45E" w14:textId="7F1C2E80"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7</w:t>
            </w:r>
          </w:p>
        </w:tc>
      </w:tr>
      <w:tr w:rsidR="007A4F0F" w:rsidRPr="00A665AA" w14:paraId="75FF2BE1" w14:textId="721ED644"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49DBAAD" w14:textId="56826236" w:rsidR="007A4F0F" w:rsidRPr="002B393A" w:rsidRDefault="007A4F0F" w:rsidP="00A665AA">
            <w:pPr>
              <w:spacing w:line="360" w:lineRule="auto"/>
              <w:ind w:right="-100"/>
              <w:jc w:val="both"/>
              <w:rPr>
                <w:rFonts w:ascii="Arial" w:eastAsia="Arial" w:hAnsi="Arial" w:cs="Arial"/>
                <w:iCs/>
                <w:sz w:val="20"/>
                <w:szCs w:val="20"/>
              </w:rPr>
            </w:pPr>
            <w:r w:rsidRPr="009674D9">
              <w:rPr>
                <w:rFonts w:ascii="Arial" w:eastAsia="Arial" w:hAnsi="Arial" w:cs="Arial"/>
                <w:b w:val="0"/>
                <w:bCs w:val="0"/>
                <w:i/>
                <w:sz w:val="20"/>
                <w:szCs w:val="20"/>
              </w:rPr>
              <w:t xml:space="preserve">Physalaemus ephippifer </w:t>
            </w:r>
            <w:r w:rsidR="002B393A" w:rsidRPr="009674D9">
              <w:rPr>
                <w:rFonts w:ascii="Arial" w:eastAsia="Arial" w:hAnsi="Arial" w:cs="Arial"/>
                <w:b w:val="0"/>
                <w:bCs w:val="0"/>
                <w:iCs/>
                <w:sz w:val="20"/>
                <w:szCs w:val="20"/>
              </w:rPr>
              <w:t>(Steindachner,</w:t>
            </w:r>
            <w:r w:rsidR="002B393A">
              <w:rPr>
                <w:rFonts w:ascii="Arial" w:eastAsia="Arial" w:hAnsi="Arial" w:cs="Arial"/>
                <w:b w:val="0"/>
                <w:bCs w:val="0"/>
                <w:iCs/>
                <w:sz w:val="20"/>
                <w:szCs w:val="20"/>
              </w:rPr>
              <w:t xml:space="preserve"> </w:t>
            </w:r>
            <w:r w:rsidRPr="009674D9">
              <w:rPr>
                <w:rFonts w:ascii="Arial" w:eastAsia="Arial" w:hAnsi="Arial" w:cs="Arial"/>
                <w:b w:val="0"/>
                <w:bCs w:val="0"/>
                <w:iCs/>
                <w:sz w:val="20"/>
                <w:szCs w:val="20"/>
              </w:rPr>
              <w:t>1864)</w:t>
            </w:r>
          </w:p>
        </w:tc>
        <w:tc>
          <w:tcPr>
            <w:tcW w:w="501" w:type="pct"/>
          </w:tcPr>
          <w:p w14:paraId="020F2E8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w:t>
            </w:r>
          </w:p>
        </w:tc>
        <w:tc>
          <w:tcPr>
            <w:tcW w:w="715" w:type="pct"/>
          </w:tcPr>
          <w:p w14:paraId="1B77D26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5ED03E9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240EF307" w14:textId="62FE8875" w:rsidR="007A4F0F" w:rsidRPr="009674D9" w:rsidRDefault="002B393A"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1357377E" w14:textId="6C8E24FD"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594359F0" w14:textId="0A070491"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Physalaemus nattereri </w:t>
            </w:r>
            <w:r w:rsidR="002B393A" w:rsidRPr="009674D9">
              <w:rPr>
                <w:rFonts w:ascii="Arial" w:eastAsia="Arial" w:hAnsi="Arial" w:cs="Arial"/>
                <w:b w:val="0"/>
                <w:bCs w:val="0"/>
                <w:iCs/>
                <w:sz w:val="20"/>
                <w:szCs w:val="20"/>
              </w:rPr>
              <w:t>(Steindachner,</w:t>
            </w:r>
            <w:r w:rsidRPr="009674D9">
              <w:rPr>
                <w:rFonts w:ascii="Arial" w:eastAsia="Arial" w:hAnsi="Arial" w:cs="Arial"/>
                <w:b w:val="0"/>
                <w:bCs w:val="0"/>
                <w:iCs/>
                <w:sz w:val="20"/>
                <w:szCs w:val="20"/>
              </w:rPr>
              <w:t xml:space="preserve"> 1863)</w:t>
            </w:r>
          </w:p>
        </w:tc>
        <w:tc>
          <w:tcPr>
            <w:tcW w:w="501" w:type="pct"/>
          </w:tcPr>
          <w:p w14:paraId="07DE2821"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MG</w:t>
            </w:r>
          </w:p>
        </w:tc>
        <w:tc>
          <w:tcPr>
            <w:tcW w:w="715" w:type="pct"/>
          </w:tcPr>
          <w:p w14:paraId="70B62897"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17402850"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2" w:type="pct"/>
          </w:tcPr>
          <w:p w14:paraId="242DE8C3" w14:textId="5EE20498" w:rsidR="007A4F0F" w:rsidRPr="002B393A"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iCs/>
                <w:sz w:val="20"/>
                <w:szCs w:val="20"/>
              </w:rPr>
            </w:pPr>
            <w:r>
              <w:rPr>
                <w:rFonts w:ascii="Arial" w:eastAsia="Arial" w:hAnsi="Arial" w:cs="Arial"/>
                <w:iCs/>
                <w:sz w:val="20"/>
                <w:szCs w:val="20"/>
              </w:rPr>
              <w:t>1</w:t>
            </w:r>
          </w:p>
        </w:tc>
      </w:tr>
      <w:tr w:rsidR="007A4F0F" w:rsidRPr="00A665AA" w14:paraId="54D4FC12" w14:textId="10473538"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13F8999E" w14:textId="30494FAF"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Odontophrynidae</w:t>
            </w:r>
            <w:r>
              <w:rPr>
                <w:rFonts w:ascii="Arial" w:eastAsia="Arial" w:hAnsi="Arial" w:cs="Arial"/>
                <w:sz w:val="20"/>
                <w:szCs w:val="20"/>
              </w:rPr>
              <w:t xml:space="preserve"> (S=1)</w:t>
            </w:r>
          </w:p>
        </w:tc>
        <w:tc>
          <w:tcPr>
            <w:tcW w:w="501" w:type="pct"/>
          </w:tcPr>
          <w:p w14:paraId="432A08C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5" w:type="pct"/>
          </w:tcPr>
          <w:p w14:paraId="3E9EC375"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6BBD363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16D1578C"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r>
      <w:tr w:rsidR="007A4F0F" w:rsidRPr="00A665AA" w14:paraId="29359B5B" w14:textId="78186428"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9D72B90" w14:textId="59798576"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Proceratophrys boiei </w:t>
            </w:r>
            <w:r w:rsidRPr="009674D9">
              <w:rPr>
                <w:rFonts w:ascii="Arial" w:eastAsia="Arial" w:hAnsi="Arial" w:cs="Arial"/>
                <w:b w:val="0"/>
                <w:bCs w:val="0"/>
                <w:iCs/>
                <w:sz w:val="20"/>
                <w:szCs w:val="20"/>
              </w:rPr>
              <w:t xml:space="preserve">(Wied- </w:t>
            </w:r>
            <w:r w:rsidR="002B393A" w:rsidRPr="009674D9">
              <w:rPr>
                <w:rFonts w:ascii="Arial" w:eastAsia="Arial" w:hAnsi="Arial" w:cs="Arial"/>
                <w:b w:val="0"/>
                <w:bCs w:val="0"/>
                <w:iCs/>
                <w:sz w:val="20"/>
                <w:szCs w:val="20"/>
              </w:rPr>
              <w:t>Neuwied,</w:t>
            </w:r>
            <w:r w:rsidRPr="009674D9">
              <w:rPr>
                <w:rFonts w:ascii="Arial" w:eastAsia="Arial" w:hAnsi="Arial" w:cs="Arial"/>
                <w:b w:val="0"/>
                <w:bCs w:val="0"/>
                <w:iCs/>
                <w:sz w:val="20"/>
                <w:szCs w:val="20"/>
              </w:rPr>
              <w:t xml:space="preserve"> 1824)</w:t>
            </w:r>
          </w:p>
        </w:tc>
        <w:tc>
          <w:tcPr>
            <w:tcW w:w="501" w:type="pct"/>
          </w:tcPr>
          <w:p w14:paraId="1EAEF1CE"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387F320B"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Gran</w:t>
            </w:r>
          </w:p>
        </w:tc>
        <w:tc>
          <w:tcPr>
            <w:tcW w:w="712" w:type="pct"/>
          </w:tcPr>
          <w:p w14:paraId="02AFB168" w14:textId="73F527B8"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 xml:space="preserve"> Atl</w:t>
            </w:r>
          </w:p>
        </w:tc>
        <w:tc>
          <w:tcPr>
            <w:tcW w:w="712" w:type="pct"/>
          </w:tcPr>
          <w:p w14:paraId="5AC74B9D" w14:textId="1FD7125D"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r w:rsidR="007A4F0F" w:rsidRPr="00A665AA" w14:paraId="70DD5BDD" w14:textId="2AACB442" w:rsidTr="007A4F0F">
        <w:trPr>
          <w:trHeight w:val="300"/>
        </w:trPr>
        <w:tc>
          <w:tcPr>
            <w:cnfStyle w:val="001000000000" w:firstRow="0" w:lastRow="0" w:firstColumn="1" w:lastColumn="0" w:oddVBand="0" w:evenVBand="0" w:oddHBand="0" w:evenHBand="0" w:firstRowFirstColumn="0" w:firstRowLastColumn="0" w:lastRowFirstColumn="0" w:lastRowLastColumn="0"/>
            <w:tcW w:w="2360" w:type="pct"/>
          </w:tcPr>
          <w:p w14:paraId="0895AADC" w14:textId="521D496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sz w:val="20"/>
                <w:szCs w:val="20"/>
              </w:rPr>
              <w:t>Pipidae</w:t>
            </w:r>
            <w:r>
              <w:rPr>
                <w:rFonts w:ascii="Arial" w:eastAsia="Arial" w:hAnsi="Arial" w:cs="Arial"/>
                <w:sz w:val="20"/>
                <w:szCs w:val="20"/>
              </w:rPr>
              <w:t xml:space="preserve"> (S=1)</w:t>
            </w:r>
          </w:p>
        </w:tc>
        <w:tc>
          <w:tcPr>
            <w:tcW w:w="501" w:type="pct"/>
          </w:tcPr>
          <w:p w14:paraId="70C87842"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5" w:type="pct"/>
          </w:tcPr>
          <w:p w14:paraId="55BA80F9"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6EF2BA2E"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c>
          <w:tcPr>
            <w:tcW w:w="712" w:type="pct"/>
          </w:tcPr>
          <w:p w14:paraId="3E8C02DF" w14:textId="77777777" w:rsidR="007A4F0F" w:rsidRPr="009674D9" w:rsidRDefault="007A4F0F" w:rsidP="00A665AA">
            <w:pPr>
              <w:spacing w:line="360" w:lineRule="auto"/>
              <w:ind w:right="-10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sz w:val="20"/>
                <w:szCs w:val="20"/>
              </w:rPr>
            </w:pPr>
          </w:p>
        </w:tc>
      </w:tr>
      <w:tr w:rsidR="007A4F0F" w:rsidRPr="00A665AA" w14:paraId="2162F33F" w14:textId="1C56F603" w:rsidTr="007A4F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0" w:type="pct"/>
          </w:tcPr>
          <w:p w14:paraId="771A0F83" w14:textId="77777777" w:rsidR="007A4F0F" w:rsidRPr="009674D9" w:rsidRDefault="007A4F0F" w:rsidP="00A665AA">
            <w:pPr>
              <w:spacing w:line="360" w:lineRule="auto"/>
              <w:ind w:right="-100"/>
              <w:jc w:val="both"/>
              <w:rPr>
                <w:rFonts w:ascii="Arial" w:eastAsia="Arial" w:hAnsi="Arial" w:cs="Arial"/>
                <w:b w:val="0"/>
                <w:bCs w:val="0"/>
                <w:sz w:val="20"/>
                <w:szCs w:val="20"/>
              </w:rPr>
            </w:pPr>
            <w:r w:rsidRPr="009674D9">
              <w:rPr>
                <w:rFonts w:ascii="Arial" w:eastAsia="Arial" w:hAnsi="Arial" w:cs="Arial"/>
                <w:b w:val="0"/>
                <w:bCs w:val="0"/>
                <w:i/>
                <w:sz w:val="20"/>
                <w:szCs w:val="20"/>
              </w:rPr>
              <w:t xml:space="preserve">Pipa carvalhoi </w:t>
            </w:r>
            <w:r w:rsidRPr="009674D9">
              <w:rPr>
                <w:rFonts w:ascii="Arial" w:eastAsia="Arial" w:hAnsi="Arial" w:cs="Arial"/>
                <w:b w:val="0"/>
                <w:bCs w:val="0"/>
                <w:iCs/>
                <w:sz w:val="20"/>
                <w:szCs w:val="20"/>
              </w:rPr>
              <w:t>(Miranda-Ribeiro, 1937)</w:t>
            </w:r>
          </w:p>
        </w:tc>
        <w:tc>
          <w:tcPr>
            <w:tcW w:w="501" w:type="pct"/>
          </w:tcPr>
          <w:p w14:paraId="3DD219E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i/>
                <w:sz w:val="20"/>
                <w:szCs w:val="20"/>
              </w:rPr>
              <w:t>-</w:t>
            </w:r>
          </w:p>
        </w:tc>
        <w:tc>
          <w:tcPr>
            <w:tcW w:w="715" w:type="pct"/>
          </w:tcPr>
          <w:p w14:paraId="4037F8B3"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Ferr</w:t>
            </w:r>
          </w:p>
        </w:tc>
        <w:tc>
          <w:tcPr>
            <w:tcW w:w="712" w:type="pct"/>
          </w:tcPr>
          <w:p w14:paraId="3E4CBFB2" w14:textId="77777777" w:rsidR="007A4F0F" w:rsidRPr="009674D9" w:rsidRDefault="007A4F0F"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sidRPr="009674D9">
              <w:rPr>
                <w:rFonts w:ascii="Arial" w:eastAsia="Arial" w:hAnsi="Arial" w:cs="Arial"/>
                <w:sz w:val="20"/>
                <w:szCs w:val="20"/>
              </w:rPr>
              <w:t>Ama</w:t>
            </w:r>
          </w:p>
        </w:tc>
        <w:tc>
          <w:tcPr>
            <w:tcW w:w="712" w:type="pct"/>
          </w:tcPr>
          <w:p w14:paraId="4F289221" w14:textId="18E836C8" w:rsidR="007A4F0F" w:rsidRPr="009674D9" w:rsidRDefault="002B393A" w:rsidP="00A665AA">
            <w:pPr>
              <w:spacing w:line="360" w:lineRule="auto"/>
              <w:ind w:right="-100"/>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20"/>
                <w:szCs w:val="20"/>
              </w:rPr>
            </w:pPr>
            <w:r>
              <w:rPr>
                <w:rFonts w:ascii="Arial" w:eastAsia="Arial" w:hAnsi="Arial" w:cs="Arial"/>
                <w:sz w:val="20"/>
                <w:szCs w:val="20"/>
              </w:rPr>
              <w:t>1</w:t>
            </w:r>
          </w:p>
        </w:tc>
      </w:tr>
    </w:tbl>
    <w:p w14:paraId="6C1A7AB8" w14:textId="77777777" w:rsidR="00A665AA" w:rsidRPr="00A665AA" w:rsidRDefault="00A665AA" w:rsidP="00A665AA">
      <w:pPr>
        <w:spacing w:line="360" w:lineRule="auto"/>
        <w:ind w:firstLine="708"/>
        <w:jc w:val="both"/>
        <w:rPr>
          <w:rFonts w:ascii="Arial" w:eastAsia="Arial" w:hAnsi="Arial" w:cs="Arial"/>
          <w:color w:val="000000"/>
          <w:sz w:val="24"/>
          <w:szCs w:val="24"/>
        </w:rPr>
      </w:pPr>
    </w:p>
    <w:p w14:paraId="4EE2E5F2" w14:textId="17C4BAD7"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family with the greatest species richness was Leptodactylidae with 13 species (23.6% of the total sampled) followed by Hylidae with 12 species (21.8%) and Bufonidae with 10 species (18.2%). The families with the lowest richness </w:t>
      </w:r>
      <w:r w:rsidRPr="00A665AA">
        <w:rPr>
          <w:rFonts w:ascii="Arial" w:hAnsi="Arial" w:cs="Arial"/>
          <w:sz w:val="24"/>
          <w:szCs w:val="24"/>
          <w:lang w:val="en-US"/>
        </w:rPr>
        <w:lastRenderedPageBreak/>
        <w:t xml:space="preserve">were Aromobatidae, Odontophrynidae, and Pipidae with only one species each (Figure 1). The species distribution of anurans found in caves follows the general distribution of species within anuran families in Brazil. Hylidae is the family with the largest number of species (373 species) in the Brazilian region, a fact common to all Neotropical subregions. This family is characterized by mostly arboreal individuals with broad morphological, </w:t>
      </w:r>
      <w:r w:rsidR="000A5765" w:rsidRPr="00A665AA">
        <w:rPr>
          <w:rFonts w:ascii="Arial" w:hAnsi="Arial" w:cs="Arial"/>
          <w:sz w:val="24"/>
          <w:szCs w:val="24"/>
          <w:lang w:val="en-US"/>
        </w:rPr>
        <w:t>behavioral,</w:t>
      </w:r>
      <w:r w:rsidRPr="00A665AA">
        <w:rPr>
          <w:rFonts w:ascii="Arial" w:hAnsi="Arial" w:cs="Arial"/>
          <w:sz w:val="24"/>
          <w:szCs w:val="24"/>
          <w:lang w:val="en-US"/>
        </w:rPr>
        <w:t xml:space="preserve"> and ecological niche plasticity </w:t>
      </w:r>
      <w:r w:rsidR="009674D9" w:rsidRPr="00A665AA">
        <w:rPr>
          <w:rFonts w:ascii="Arial" w:hAnsi="Arial" w:cs="Arial"/>
          <w:sz w:val="24"/>
          <w:szCs w:val="24"/>
          <w:lang w:val="en-US"/>
        </w:rPr>
        <w:t>(Duellman</w:t>
      </w:r>
      <w:r w:rsidRPr="00A665AA">
        <w:rPr>
          <w:rFonts w:ascii="Arial" w:hAnsi="Arial" w:cs="Arial"/>
          <w:sz w:val="24"/>
          <w:szCs w:val="24"/>
          <w:lang w:val="en-US"/>
        </w:rPr>
        <w:t xml:space="preserve"> 1999, Cohen et al. 2020). Leptodactylidae also has a high richness in Brazil with 181 species (Segalla et al. 2021). The anurans of this family have terrestrial or semi-aquatic habits, ranging from species measuring 20 to 1500mm, which allows for a greater niche breadth (Cohen et al. 2020). Bufonidae in turn has 100 species in Brazil. It is made up of more robust species, with thicker integuments and more resistant to water loss (Cohen et al. 2020). The Bufonidade family has a higher proportion of species in caves (10%) concerning the richness found in Brazil than Leptodactylidae (7.2%) and Hylidae (3.2%). Species from the three families </w:t>
      </w:r>
      <w:r w:rsidR="00F40FC7">
        <w:rPr>
          <w:rFonts w:ascii="Arial" w:hAnsi="Arial" w:cs="Arial"/>
          <w:sz w:val="24"/>
          <w:szCs w:val="24"/>
          <w:lang w:val="en-US"/>
        </w:rPr>
        <w:t>afore</w:t>
      </w:r>
      <w:r w:rsidRPr="00A665AA">
        <w:rPr>
          <w:rFonts w:ascii="Arial" w:hAnsi="Arial" w:cs="Arial"/>
          <w:sz w:val="24"/>
          <w:szCs w:val="24"/>
          <w:lang w:val="en-US"/>
        </w:rPr>
        <w:t xml:space="preserve">mentioned present different behaviors and size ranges and are present in all </w:t>
      </w:r>
      <w:r w:rsidR="00F40FC7">
        <w:rPr>
          <w:rFonts w:ascii="Arial" w:hAnsi="Arial" w:cs="Arial"/>
          <w:sz w:val="24"/>
          <w:szCs w:val="24"/>
          <w:lang w:val="en-US"/>
        </w:rPr>
        <w:t>vegetation types</w:t>
      </w:r>
      <w:r w:rsidRPr="00A665AA">
        <w:rPr>
          <w:rFonts w:ascii="Arial" w:hAnsi="Arial" w:cs="Arial"/>
          <w:sz w:val="24"/>
          <w:szCs w:val="24"/>
          <w:lang w:val="en-US"/>
        </w:rPr>
        <w:t xml:space="preserve"> of the Neotropical region </w:t>
      </w:r>
      <w:r w:rsidR="009674D9" w:rsidRPr="00A665AA">
        <w:rPr>
          <w:rFonts w:ascii="Arial" w:hAnsi="Arial" w:cs="Arial"/>
          <w:sz w:val="24"/>
          <w:szCs w:val="24"/>
          <w:lang w:val="en-US"/>
        </w:rPr>
        <w:t>(Duellman</w:t>
      </w:r>
      <w:r w:rsidRPr="00A665AA">
        <w:rPr>
          <w:rFonts w:ascii="Arial" w:hAnsi="Arial" w:cs="Arial"/>
          <w:sz w:val="24"/>
          <w:szCs w:val="24"/>
          <w:lang w:val="en-US"/>
        </w:rPr>
        <w:t xml:space="preserve"> 1999, Bernarde 2012, Cohen et al. 2020).</w:t>
      </w:r>
    </w:p>
    <w:p w14:paraId="719C4D8D" w14:textId="77777777" w:rsidR="00A665AA" w:rsidRPr="00A665AA" w:rsidRDefault="00A665AA" w:rsidP="006C7F93">
      <w:pPr>
        <w:spacing w:after="0" w:line="360" w:lineRule="auto"/>
        <w:ind w:firstLine="708"/>
        <w:jc w:val="both"/>
        <w:rPr>
          <w:rFonts w:ascii="Arial" w:hAnsi="Arial" w:cs="Arial"/>
          <w:noProof/>
          <w:sz w:val="24"/>
          <w:szCs w:val="24"/>
          <w:lang w:val="en-US"/>
        </w:rPr>
      </w:pPr>
      <w:r w:rsidRPr="00A665AA">
        <w:rPr>
          <w:rFonts w:ascii="Arial" w:hAnsi="Arial" w:cs="Arial"/>
          <w:sz w:val="24"/>
          <w:szCs w:val="24"/>
          <w:lang w:val="en-US"/>
        </w:rPr>
        <w:t>Families with just one representative are smaller groupings when compared to families with more species. The Pipidae family has four species in the Brazilian neotropical region (1 recorded inside caves – Matavelli et al. 2015, Segalla et al., 2021). The members of this family have aquatic habits and a dorsoventrally flattened body. Odontophrynidae forms a group endemic to South America that encompasses 48 species (Segalla et al. 2021). In general, they are species with terrestrial habits and spend much of their time foraging in litter or underground, which can resemble a cave environment in abiotic conditions such as the absence of light or shading and relative humidity tending to saturation (Bernarde 2012). Aromobatidae is a family with 31 species present in the Amazon and Atlantic Forest biomes (Segalla et al. 2021). Individuals measure up to 35mm and have diurnal habits (Bernarde 2012), suggesting that caves may serve as a refuge from exposure to sunlight or favor foraging.</w:t>
      </w:r>
    </w:p>
    <w:p w14:paraId="145815DB" w14:textId="77777777" w:rsidR="00A665AA" w:rsidRPr="00A665AA" w:rsidRDefault="00A665AA" w:rsidP="00A665AA">
      <w:pPr>
        <w:spacing w:after="0" w:line="360" w:lineRule="auto"/>
        <w:ind w:firstLine="708"/>
        <w:jc w:val="center"/>
        <w:rPr>
          <w:rFonts w:ascii="Arial" w:hAnsi="Arial" w:cs="Arial"/>
          <w:sz w:val="24"/>
          <w:szCs w:val="24"/>
        </w:rPr>
      </w:pPr>
      <w:r w:rsidRPr="00A665AA">
        <w:rPr>
          <w:rFonts w:ascii="Arial" w:hAnsi="Arial" w:cs="Arial"/>
          <w:noProof/>
          <w:sz w:val="24"/>
          <w:szCs w:val="24"/>
        </w:rPr>
        <w:lastRenderedPageBreak/>
        <w:drawing>
          <wp:inline distT="0" distB="0" distL="0" distR="0" wp14:anchorId="19F501F1" wp14:editId="67582ED9">
            <wp:extent cx="4556098" cy="3543513"/>
            <wp:effectExtent l="0" t="0" r="0" b="0"/>
            <wp:docPr id="1350013124" name="Imagem 1" descr="Gráfico, Gráfico de barras, Histo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013124" name="Imagem 1" descr="Gráfico, Gráfico de barras, Histograma&#10;&#10;Descrição gerada automaticamente"/>
                    <pic:cNvPicPr/>
                  </pic:nvPicPr>
                  <pic:blipFill>
                    <a:blip r:embed="rId52">
                      <a:extLst>
                        <a:ext uri="{28A0092B-C50C-407E-A947-70E740481C1C}">
                          <a14:useLocalDpi xmlns:a14="http://schemas.microsoft.com/office/drawing/2010/main" val="0"/>
                        </a:ext>
                      </a:extLst>
                    </a:blip>
                    <a:stretch>
                      <a:fillRect/>
                    </a:stretch>
                  </pic:blipFill>
                  <pic:spPr>
                    <a:xfrm>
                      <a:off x="0" y="0"/>
                      <a:ext cx="4561206" cy="3547486"/>
                    </a:xfrm>
                    <a:prstGeom prst="rect">
                      <a:avLst/>
                    </a:prstGeom>
                  </pic:spPr>
                </pic:pic>
              </a:graphicData>
            </a:graphic>
          </wp:inline>
        </w:drawing>
      </w:r>
    </w:p>
    <w:p w14:paraId="124B4150" w14:textId="77777777" w:rsidR="00A665AA" w:rsidRPr="009674D9" w:rsidRDefault="00A665AA" w:rsidP="00A665AA">
      <w:pPr>
        <w:spacing w:after="0" w:line="360" w:lineRule="auto"/>
        <w:jc w:val="both"/>
        <w:rPr>
          <w:rFonts w:ascii="Arial" w:hAnsi="Arial" w:cs="Arial"/>
          <w:sz w:val="20"/>
          <w:szCs w:val="20"/>
          <w:lang w:val="en-US"/>
        </w:rPr>
      </w:pPr>
      <w:bookmarkStart w:id="12" w:name="_Hlk165894570"/>
      <w:r w:rsidRPr="009674D9">
        <w:rPr>
          <w:rFonts w:ascii="Arial" w:hAnsi="Arial" w:cs="Arial"/>
          <w:b/>
          <w:bCs/>
          <w:sz w:val="20"/>
          <w:szCs w:val="20"/>
          <w:lang w:val="en-US"/>
        </w:rPr>
        <w:t>Figure 1</w:t>
      </w:r>
      <w:r w:rsidRPr="009674D9">
        <w:rPr>
          <w:rFonts w:ascii="Arial" w:hAnsi="Arial" w:cs="Arial"/>
          <w:sz w:val="20"/>
          <w:szCs w:val="20"/>
          <w:lang w:val="en-US"/>
        </w:rPr>
        <w:t xml:space="preserve">: </w:t>
      </w:r>
      <w:bookmarkStart w:id="13" w:name="_Hlk169428799"/>
      <w:r w:rsidRPr="009674D9">
        <w:rPr>
          <w:rFonts w:ascii="Arial" w:hAnsi="Arial" w:cs="Arial"/>
          <w:sz w:val="20"/>
          <w:szCs w:val="20"/>
          <w:lang w:val="en-US"/>
        </w:rPr>
        <w:t xml:space="preserve">Number of species per family of Brazilian neotropical anurans recorded from underground cavities. </w:t>
      </w:r>
      <w:bookmarkEnd w:id="12"/>
      <w:r w:rsidRPr="009674D9">
        <w:rPr>
          <w:rFonts w:ascii="Arial" w:hAnsi="Arial" w:cs="Arial"/>
          <w:sz w:val="20"/>
          <w:szCs w:val="20"/>
          <w:lang w:val="en-US"/>
        </w:rPr>
        <w:t>Ar = Aromobatidae; Br: Brachycephalidae; Bu: Bufonidae; Cr: Craugastoridae; Cy: Cycloramphidae; From: Dendrobatidae; Hy: Hylidae; Ho: Hylodidae; Le: Leptodactylidae; Od: Odontophrynidae and Pi: Pipidae.</w:t>
      </w:r>
      <w:bookmarkEnd w:id="13"/>
    </w:p>
    <w:p w14:paraId="6C1549DD" w14:textId="77777777" w:rsidR="00A665AA" w:rsidRPr="00A665AA" w:rsidRDefault="00A665AA" w:rsidP="00A665AA">
      <w:pPr>
        <w:spacing w:after="0" w:line="360" w:lineRule="auto"/>
        <w:ind w:firstLine="708"/>
        <w:jc w:val="both"/>
        <w:rPr>
          <w:rFonts w:ascii="Arial" w:hAnsi="Arial" w:cs="Arial"/>
          <w:sz w:val="24"/>
          <w:szCs w:val="24"/>
          <w:lang w:val="en-US"/>
        </w:rPr>
      </w:pPr>
    </w:p>
    <w:p w14:paraId="07BF9F25" w14:textId="51ABF44D"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Records with identification up to the specific epithet totaled 177 independent records (71.7%). In 70 records</w:t>
      </w:r>
      <w:r w:rsidR="005A5FE7">
        <w:rPr>
          <w:rFonts w:ascii="Arial" w:hAnsi="Arial" w:cs="Arial"/>
          <w:sz w:val="24"/>
          <w:szCs w:val="24"/>
          <w:lang w:val="en-US"/>
        </w:rPr>
        <w:t xml:space="preserve"> </w:t>
      </w:r>
      <w:r w:rsidR="005A5FE7" w:rsidRPr="00A665AA">
        <w:rPr>
          <w:rFonts w:ascii="Arial" w:hAnsi="Arial" w:cs="Arial"/>
          <w:sz w:val="24"/>
          <w:szCs w:val="24"/>
          <w:lang w:val="en-US"/>
        </w:rPr>
        <w:t>(28.3%)</w:t>
      </w:r>
      <w:r w:rsidRPr="00A665AA">
        <w:rPr>
          <w:rFonts w:ascii="Arial" w:hAnsi="Arial" w:cs="Arial"/>
          <w:sz w:val="24"/>
          <w:szCs w:val="24"/>
          <w:lang w:val="en-US"/>
        </w:rPr>
        <w:t>, individuals were classified by morphotype, in 233 records (94.3%) by genus, and in 240 (97.2%) by family.</w:t>
      </w:r>
    </w:p>
    <w:p w14:paraId="5D490BA8" w14:textId="3917A133" w:rsidR="00A665AA" w:rsidRP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The difference between taxonomic identifications up to morphotype (including identification at the family or genus level) and those up to the specific epithet is one of the problems related to the Linnean gap in the study of cave anurofauna in Brazil. This is because many species have very similar phenotypic characteristics, which prevents accurate identification in the field, which is aggravated when there is no collection of specimens and subsequent comparison with animals deposited in scientific collections for taxonomic identification purposes. This is an obstacle to the knowledge of anuran taxonomy (Bernarde 2012; Haddad et al. 2013)</w:t>
      </w:r>
      <w:r w:rsidR="00F40FC7" w:rsidRPr="00F40FC7">
        <w:rPr>
          <w:lang w:val="en-US"/>
        </w:rPr>
        <w:t xml:space="preserve"> </w:t>
      </w:r>
      <w:r w:rsidR="00F40FC7">
        <w:rPr>
          <w:rFonts w:ascii="Arial" w:hAnsi="Arial" w:cs="Arial"/>
          <w:sz w:val="24"/>
          <w:szCs w:val="24"/>
          <w:lang w:val="en-US"/>
        </w:rPr>
        <w:t>t</w:t>
      </w:r>
      <w:r w:rsidR="00F40FC7" w:rsidRPr="00F40FC7">
        <w:rPr>
          <w:rFonts w:ascii="Arial" w:hAnsi="Arial" w:cs="Arial"/>
          <w:sz w:val="24"/>
          <w:szCs w:val="24"/>
          <w:lang w:val="en-US"/>
        </w:rPr>
        <w:t>he indication of photomarks or collection for deposit in scientific collections by legislative bodies may indicate better recognition of species and reinforce the theoretical framework of the Linnean Gap</w:t>
      </w:r>
      <w:r w:rsidRPr="00A665AA">
        <w:rPr>
          <w:rFonts w:ascii="Arial" w:hAnsi="Arial" w:cs="Arial"/>
          <w:sz w:val="24"/>
          <w:szCs w:val="24"/>
          <w:lang w:val="en-US"/>
        </w:rPr>
        <w:t>.</w:t>
      </w:r>
    </w:p>
    <w:p w14:paraId="5651153B" w14:textId="77777777" w:rsidR="00A665AA" w:rsidRPr="00A665AA" w:rsidRDefault="00A665AA" w:rsidP="00A665AA">
      <w:pPr>
        <w:spacing w:line="360" w:lineRule="auto"/>
        <w:jc w:val="both"/>
        <w:rPr>
          <w:rFonts w:ascii="Arial" w:hAnsi="Arial" w:cs="Arial"/>
          <w:b/>
          <w:bCs/>
          <w:sz w:val="24"/>
          <w:szCs w:val="24"/>
          <w:lang w:val="en-US"/>
        </w:rPr>
      </w:pPr>
      <w:r w:rsidRPr="00A665AA">
        <w:rPr>
          <w:rFonts w:ascii="Arial" w:hAnsi="Arial" w:cs="Arial"/>
          <w:b/>
          <w:bCs/>
          <w:sz w:val="24"/>
          <w:szCs w:val="24"/>
          <w:lang w:val="en-US"/>
        </w:rPr>
        <w:t>Records by geographic variables</w:t>
      </w:r>
    </w:p>
    <w:p w14:paraId="7FA8532B" w14:textId="7234744A" w:rsidR="00A665AA" w:rsidRPr="00A665AA" w:rsidRDefault="00A665AA" w:rsidP="00A665AA">
      <w:pPr>
        <w:spacing w:line="360" w:lineRule="auto"/>
        <w:ind w:firstLine="708"/>
        <w:jc w:val="both"/>
        <w:rPr>
          <w:rFonts w:ascii="Arial" w:hAnsi="Arial" w:cs="Arial"/>
          <w:sz w:val="24"/>
          <w:szCs w:val="24"/>
          <w:lang w:val="en-US"/>
        </w:rPr>
      </w:pPr>
      <w:r w:rsidRPr="00A665AA">
        <w:rPr>
          <w:rFonts w:ascii="Arial" w:hAnsi="Arial" w:cs="Arial"/>
          <w:sz w:val="24"/>
          <w:szCs w:val="24"/>
          <w:lang w:val="en-US"/>
        </w:rPr>
        <w:lastRenderedPageBreak/>
        <w:t xml:space="preserve">The anuran record inside a Brazilian cavity was accompanied by data from the Federative Unit (state) in 184 records (74.5%; Figure 2) and from the municipality 182 times (73.7%). The other data referred to a geopolitical region of the country (for example: Brazilian Northeast) or lithology (for example: in a carbonate cave). Records of anurans in cave environments are most abundant, mainly in the states of Minas Gerais (81 records; 34.8%) and São Paulo (35; 15.0%). </w:t>
      </w:r>
      <w:r w:rsidR="000A170C" w:rsidRPr="000A170C">
        <w:rPr>
          <w:rFonts w:ascii="Arial" w:hAnsi="Arial" w:cs="Arial"/>
          <w:sz w:val="24"/>
          <w:szCs w:val="24"/>
          <w:lang w:val="en-US"/>
        </w:rPr>
        <w:t>Comparing the percentage of records of anurans found in caves by the number of caves, São Paulo has 897 caves and Minas Gerais 2836, which demonstrates a higher rate of records in the state of São Paulo.</w:t>
      </w:r>
      <w:r w:rsidR="002B393A">
        <w:rPr>
          <w:rFonts w:ascii="Arial" w:hAnsi="Arial" w:cs="Arial"/>
          <w:sz w:val="24"/>
          <w:szCs w:val="24"/>
          <w:lang w:val="en-US"/>
        </w:rPr>
        <w:t xml:space="preserve"> </w:t>
      </w:r>
      <w:r w:rsidRPr="00A665AA">
        <w:rPr>
          <w:rFonts w:ascii="Arial" w:hAnsi="Arial" w:cs="Arial"/>
          <w:sz w:val="24"/>
          <w:szCs w:val="24"/>
          <w:lang w:val="en-US"/>
        </w:rPr>
        <w:t>These federative units have a high density of caves in some sub-regions, with tourist activities and research conducted for many years, such as the Alto Ribeira Tourist State Park in São Paulo, founded in 1958, and Minas Gerais parks such as the Ibitipoca State Park (of 1973), Cavernas do Peruaçu National Park (established in 1999) and the Peter Lund State Natural Monuments (2005) and Gruta do Rei do Mato (2009), with the Peter Lund monuments being historical because it is the region in which Lund lived and explored mining carbonate caves during the 19th century (Holten &amp; Sterll 2017).</w:t>
      </w:r>
    </w:p>
    <w:p w14:paraId="778B978C" w14:textId="77777777" w:rsidR="00A665AA" w:rsidRPr="00A665AA" w:rsidRDefault="00A665AA" w:rsidP="00A665AA">
      <w:pPr>
        <w:spacing w:after="0" w:line="360" w:lineRule="auto"/>
        <w:jc w:val="center"/>
        <w:rPr>
          <w:rFonts w:ascii="Arial" w:hAnsi="Arial" w:cs="Arial"/>
          <w:sz w:val="24"/>
          <w:szCs w:val="24"/>
        </w:rPr>
      </w:pPr>
      <w:r w:rsidRPr="00A665AA">
        <w:rPr>
          <w:rFonts w:ascii="Arial" w:hAnsi="Arial" w:cs="Arial"/>
          <w:noProof/>
          <w:sz w:val="24"/>
          <w:szCs w:val="24"/>
        </w:rPr>
        <w:drawing>
          <wp:inline distT="0" distB="0" distL="0" distR="0" wp14:anchorId="3D0A32CB" wp14:editId="4B4B682B">
            <wp:extent cx="5400040" cy="4195445"/>
            <wp:effectExtent l="0" t="0" r="0" b="0"/>
            <wp:docPr id="2071877472" name="Imagem 2" descr="Gráfico, Gráfico de barras, Histo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877472" name="Imagem 2" descr="Gráfico, Gráfico de barras, Histograma&#10;&#10;Descrição gerada automaticamente"/>
                    <pic:cNvPicPr/>
                  </pic:nvPicPr>
                  <pic:blipFill>
                    <a:blip r:embed="rId53">
                      <a:extLst>
                        <a:ext uri="{28A0092B-C50C-407E-A947-70E740481C1C}">
                          <a14:useLocalDpi xmlns:a14="http://schemas.microsoft.com/office/drawing/2010/main" val="0"/>
                        </a:ext>
                      </a:extLst>
                    </a:blip>
                    <a:stretch>
                      <a:fillRect/>
                    </a:stretch>
                  </pic:blipFill>
                  <pic:spPr>
                    <a:xfrm>
                      <a:off x="0" y="0"/>
                      <a:ext cx="5400040" cy="4195445"/>
                    </a:xfrm>
                    <a:prstGeom prst="rect">
                      <a:avLst/>
                    </a:prstGeom>
                  </pic:spPr>
                </pic:pic>
              </a:graphicData>
            </a:graphic>
          </wp:inline>
        </w:drawing>
      </w:r>
    </w:p>
    <w:p w14:paraId="4141CAAC" w14:textId="45C884CF" w:rsidR="00A665AA" w:rsidRPr="009674D9" w:rsidRDefault="00A665AA" w:rsidP="00A665AA">
      <w:pPr>
        <w:spacing w:after="0" w:line="360" w:lineRule="auto"/>
        <w:jc w:val="both"/>
        <w:rPr>
          <w:rFonts w:ascii="Arial" w:hAnsi="Arial" w:cs="Arial"/>
          <w:sz w:val="20"/>
          <w:szCs w:val="20"/>
        </w:rPr>
      </w:pPr>
      <w:r w:rsidRPr="009674D9">
        <w:rPr>
          <w:rFonts w:ascii="Arial" w:hAnsi="Arial" w:cs="Arial"/>
          <w:b/>
          <w:bCs/>
          <w:sz w:val="20"/>
          <w:szCs w:val="20"/>
          <w:lang w:val="en-US"/>
        </w:rPr>
        <w:lastRenderedPageBreak/>
        <w:t>Figure 2</w:t>
      </w:r>
      <w:r w:rsidRPr="009674D9">
        <w:rPr>
          <w:rFonts w:ascii="Arial" w:hAnsi="Arial" w:cs="Arial"/>
          <w:sz w:val="20"/>
          <w:szCs w:val="20"/>
          <w:lang w:val="en-US"/>
        </w:rPr>
        <w:t xml:space="preserve">: Number of anuran records in natural cavities in </w:t>
      </w:r>
      <w:r w:rsidR="00F40FC7">
        <w:rPr>
          <w:rFonts w:ascii="Arial" w:hAnsi="Arial" w:cs="Arial"/>
          <w:sz w:val="20"/>
          <w:szCs w:val="20"/>
          <w:lang w:val="en-US"/>
        </w:rPr>
        <w:t>Brazilian s</w:t>
      </w:r>
      <w:r w:rsidRPr="009674D9">
        <w:rPr>
          <w:rFonts w:ascii="Arial" w:hAnsi="Arial" w:cs="Arial"/>
          <w:sz w:val="20"/>
          <w:szCs w:val="20"/>
          <w:lang w:val="en-US"/>
        </w:rPr>
        <w:t xml:space="preserve">tates. </w:t>
      </w:r>
      <w:r w:rsidRPr="009674D9">
        <w:rPr>
          <w:rFonts w:ascii="Arial" w:hAnsi="Arial" w:cs="Arial"/>
          <w:sz w:val="20"/>
          <w:szCs w:val="20"/>
        </w:rPr>
        <w:t>BA: Bahia; GO: Goiás; MG: Minas Gerais; MS: Mato Grosso do Sul; MT: Mato Grosso; PA: Pará; PR: Paraná; RN: Rio Grande do Norte; SC: Santa Catarina; SE: Sergipe; TO: Tocantins; ND: not described.</w:t>
      </w:r>
    </w:p>
    <w:p w14:paraId="14090938" w14:textId="77777777" w:rsidR="00A665AA" w:rsidRPr="00A665AA" w:rsidRDefault="00A665AA" w:rsidP="00A665AA">
      <w:pPr>
        <w:spacing w:after="0" w:line="360" w:lineRule="auto"/>
        <w:rPr>
          <w:rFonts w:ascii="Arial" w:hAnsi="Arial" w:cs="Arial"/>
          <w:sz w:val="24"/>
          <w:szCs w:val="24"/>
        </w:rPr>
      </w:pPr>
    </w:p>
    <w:p w14:paraId="39B36FED" w14:textId="0FE56E45" w:rsidR="00A665AA" w:rsidRPr="00A665AA" w:rsidRDefault="00A665AA" w:rsidP="00A665AA">
      <w:pPr>
        <w:spacing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In 99 records (40.1%) the natural cavity of the anuran found was identified, either by explicit information on the name of the cave in the text, by mentioning the geographic coordinate, or by consulting an official database (National Registry of Speleological Information – ICMBio / </w:t>
      </w:r>
      <w:r w:rsidR="009674D9" w:rsidRPr="00A665AA">
        <w:rPr>
          <w:rFonts w:ascii="Arial" w:hAnsi="Arial" w:cs="Arial"/>
          <w:sz w:val="24"/>
          <w:szCs w:val="24"/>
          <w:lang w:val="en-US"/>
        </w:rPr>
        <w:t>Cecav)</w:t>
      </w:r>
      <w:r w:rsidRPr="00A665AA">
        <w:rPr>
          <w:rFonts w:ascii="Arial" w:hAnsi="Arial" w:cs="Arial"/>
          <w:sz w:val="24"/>
          <w:szCs w:val="24"/>
          <w:lang w:val="en-US"/>
        </w:rPr>
        <w:t>. The number of recorded cavities found in this study, when compared to the total number of recorded caves in Brazil in 2022, represents 0.</w:t>
      </w:r>
      <w:r w:rsidR="000A170C">
        <w:rPr>
          <w:rFonts w:ascii="Arial" w:hAnsi="Arial" w:cs="Arial"/>
          <w:sz w:val="24"/>
          <w:szCs w:val="24"/>
          <w:lang w:val="en-US"/>
        </w:rPr>
        <w:t>2</w:t>
      </w:r>
      <w:r w:rsidRPr="00A665AA">
        <w:rPr>
          <w:rFonts w:ascii="Arial" w:hAnsi="Arial" w:cs="Arial"/>
          <w:sz w:val="24"/>
          <w:szCs w:val="24"/>
          <w:lang w:val="en-US"/>
        </w:rPr>
        <w:t xml:space="preserve">4% of cavities with recorded anurans (Figure 3). The low number of caves with the presence of anurans does not reflect what was expected for a taxonomic group with ecophysiological affinities with this environment </w:t>
      </w:r>
      <w:r w:rsidR="009674D9" w:rsidRPr="00A665AA">
        <w:rPr>
          <w:rFonts w:ascii="Arial" w:hAnsi="Arial" w:cs="Arial"/>
          <w:sz w:val="24"/>
          <w:szCs w:val="24"/>
          <w:lang w:val="en-US"/>
        </w:rPr>
        <w:t>(Eterovick</w:t>
      </w:r>
      <w:r w:rsidRPr="00A665AA">
        <w:rPr>
          <w:rFonts w:ascii="Arial" w:hAnsi="Arial" w:cs="Arial"/>
          <w:sz w:val="24"/>
          <w:szCs w:val="24"/>
          <w:lang w:val="en-US"/>
        </w:rPr>
        <w:t xml:space="preserve"> et al., 2010), since in work aimed at surveying anurans in cavities or monitoring the occupation of underground habitat, the encounter rate is high (Martins de Andrade et al. 2021, Bichuette et al. 2022).</w:t>
      </w:r>
    </w:p>
    <w:p w14:paraId="33D9B4FC" w14:textId="1836C3EA" w:rsidR="00A665AA" w:rsidRPr="00A665AA" w:rsidRDefault="0002147B" w:rsidP="00A665AA">
      <w:pPr>
        <w:spacing w:after="0" w:line="360" w:lineRule="auto"/>
        <w:jc w:val="both"/>
        <w:rPr>
          <w:rFonts w:ascii="Arial" w:hAnsi="Arial" w:cs="Arial"/>
          <w:sz w:val="24"/>
          <w:szCs w:val="24"/>
        </w:rPr>
      </w:pPr>
      <w:r>
        <w:rPr>
          <w:rFonts w:ascii="Arial" w:hAnsi="Arial" w:cs="Arial"/>
          <w:noProof/>
          <w:sz w:val="24"/>
          <w:szCs w:val="24"/>
        </w:rPr>
        <w:lastRenderedPageBreak/>
        <w:drawing>
          <wp:inline distT="0" distB="0" distL="0" distR="0" wp14:anchorId="0806AF0B" wp14:editId="22A7A249">
            <wp:extent cx="5400040" cy="6858000"/>
            <wp:effectExtent l="0" t="0" r="0" b="0"/>
            <wp:docPr id="1056572102" name="Imagem 1" descr="Map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572102" name="Imagem 1" descr="Mapa&#10;&#10;Descrição gerada automaticamente"/>
                    <pic:cNvPicPr/>
                  </pic:nvPicPr>
                  <pic:blipFill rotWithShape="1">
                    <a:blip r:embed="rId54" cstate="print">
                      <a:extLst>
                        <a:ext uri="{28A0092B-C50C-407E-A947-70E740481C1C}">
                          <a14:useLocalDpi xmlns:a14="http://schemas.microsoft.com/office/drawing/2010/main" val="0"/>
                        </a:ext>
                      </a:extLst>
                    </a:blip>
                    <a:srcRect b="10254"/>
                    <a:stretch/>
                  </pic:blipFill>
                  <pic:spPr bwMode="auto">
                    <a:xfrm>
                      <a:off x="0" y="0"/>
                      <a:ext cx="5400040" cy="6858000"/>
                    </a:xfrm>
                    <a:prstGeom prst="rect">
                      <a:avLst/>
                    </a:prstGeom>
                    <a:ln>
                      <a:noFill/>
                    </a:ln>
                    <a:extLst>
                      <a:ext uri="{53640926-AAD7-44D8-BBD7-CCE9431645EC}">
                        <a14:shadowObscured xmlns:a14="http://schemas.microsoft.com/office/drawing/2010/main"/>
                      </a:ext>
                    </a:extLst>
                  </pic:spPr>
                </pic:pic>
              </a:graphicData>
            </a:graphic>
          </wp:inline>
        </w:drawing>
      </w:r>
    </w:p>
    <w:p w14:paraId="4200F1E0" w14:textId="17C2AE72" w:rsidR="00A665AA" w:rsidRPr="0002147B" w:rsidRDefault="00A665AA" w:rsidP="00A665AA">
      <w:pPr>
        <w:spacing w:after="0" w:line="360" w:lineRule="auto"/>
        <w:jc w:val="both"/>
        <w:rPr>
          <w:rFonts w:ascii="Arial" w:hAnsi="Arial" w:cs="Arial"/>
          <w:sz w:val="20"/>
          <w:szCs w:val="20"/>
          <w:lang w:val="en-US"/>
        </w:rPr>
      </w:pPr>
      <w:r w:rsidRPr="009674D9">
        <w:rPr>
          <w:rFonts w:ascii="Arial" w:hAnsi="Arial" w:cs="Arial"/>
          <w:b/>
          <w:bCs/>
          <w:sz w:val="20"/>
          <w:szCs w:val="20"/>
          <w:lang w:val="en-US"/>
        </w:rPr>
        <w:t xml:space="preserve">Figure 3: </w:t>
      </w:r>
      <w:bookmarkStart w:id="14" w:name="_Hlk169279134"/>
      <w:r w:rsidRPr="009674D9">
        <w:rPr>
          <w:rFonts w:ascii="Arial" w:hAnsi="Arial" w:cs="Arial"/>
          <w:sz w:val="20"/>
          <w:szCs w:val="20"/>
          <w:lang w:val="en-US"/>
        </w:rPr>
        <w:t>Caves</w:t>
      </w:r>
      <w:r w:rsidR="00F40FC7" w:rsidRPr="00F40FC7">
        <w:rPr>
          <w:rFonts w:ascii="Arial" w:hAnsi="Arial" w:cs="Arial"/>
          <w:sz w:val="20"/>
          <w:szCs w:val="20"/>
          <w:lang w:val="en-US"/>
        </w:rPr>
        <w:t xml:space="preserve"> </w:t>
      </w:r>
      <w:r w:rsidR="00F40FC7" w:rsidRPr="009674D9">
        <w:rPr>
          <w:rFonts w:ascii="Arial" w:hAnsi="Arial" w:cs="Arial"/>
          <w:sz w:val="20"/>
          <w:szCs w:val="20"/>
          <w:lang w:val="en-US"/>
        </w:rPr>
        <w:t>according to the 2022 Cadastro Nacional de Informações Espeleológicas CANIE/Cecav (green dots)</w:t>
      </w:r>
      <w:r w:rsidR="00F40FC7">
        <w:rPr>
          <w:rFonts w:ascii="Arial" w:hAnsi="Arial" w:cs="Arial"/>
          <w:sz w:val="20"/>
          <w:szCs w:val="20"/>
          <w:lang w:val="en-US"/>
        </w:rPr>
        <w:t xml:space="preserve"> and</w:t>
      </w:r>
      <w:r w:rsidRPr="009674D9">
        <w:rPr>
          <w:rFonts w:ascii="Arial" w:hAnsi="Arial" w:cs="Arial"/>
          <w:sz w:val="20"/>
          <w:szCs w:val="20"/>
          <w:lang w:val="en-US"/>
        </w:rPr>
        <w:t xml:space="preserve"> with recorded anurans (yellow </w:t>
      </w:r>
      <w:r w:rsidR="0002147B">
        <w:rPr>
          <w:rFonts w:ascii="Arial" w:hAnsi="Arial" w:cs="Arial"/>
          <w:sz w:val="20"/>
          <w:szCs w:val="20"/>
          <w:lang w:val="en-US"/>
        </w:rPr>
        <w:t>triangle</w:t>
      </w:r>
      <w:r w:rsidRPr="009674D9">
        <w:rPr>
          <w:rFonts w:ascii="Arial" w:hAnsi="Arial" w:cs="Arial"/>
          <w:sz w:val="20"/>
          <w:szCs w:val="20"/>
          <w:lang w:val="en-US"/>
        </w:rPr>
        <w:t>) and caves in the Brazilian neotropical region</w:t>
      </w:r>
      <w:r w:rsidR="0002147B">
        <w:rPr>
          <w:rFonts w:ascii="Arial" w:hAnsi="Arial" w:cs="Arial"/>
          <w:sz w:val="20"/>
          <w:szCs w:val="20"/>
          <w:lang w:val="en-US"/>
        </w:rPr>
        <w:t xml:space="preserve">. </w:t>
      </w:r>
      <w:r w:rsidR="0002147B" w:rsidRPr="0002147B">
        <w:rPr>
          <w:rFonts w:ascii="Arial" w:hAnsi="Arial" w:cs="Arial"/>
          <w:sz w:val="20"/>
          <w:szCs w:val="20"/>
          <w:lang w:val="en-US"/>
        </w:rPr>
        <w:t>A – concentration caves in Rio Grande do Norte; B – concentration caves in Sergipe; C – concentration caves in Minas Gerais; D</w:t>
      </w:r>
      <w:r w:rsidR="0002147B">
        <w:rPr>
          <w:rFonts w:ascii="Arial" w:hAnsi="Arial" w:cs="Arial"/>
          <w:sz w:val="20"/>
          <w:szCs w:val="20"/>
          <w:lang w:val="en-US"/>
        </w:rPr>
        <w:t xml:space="preserve"> – concentration caves in São Paulo state and E – concentration caves in Santa Catarina.</w:t>
      </w:r>
      <w:bookmarkEnd w:id="14"/>
    </w:p>
    <w:p w14:paraId="394BFF68" w14:textId="77777777" w:rsidR="00A665AA" w:rsidRPr="0002147B" w:rsidRDefault="00A665AA" w:rsidP="00A665AA">
      <w:pPr>
        <w:spacing w:after="0" w:line="360" w:lineRule="auto"/>
        <w:ind w:firstLine="708"/>
        <w:jc w:val="both"/>
        <w:rPr>
          <w:rFonts w:ascii="Arial" w:hAnsi="Arial" w:cs="Arial"/>
          <w:sz w:val="24"/>
          <w:szCs w:val="24"/>
          <w:lang w:val="en-US"/>
        </w:rPr>
      </w:pPr>
    </w:p>
    <w:p w14:paraId="33921B3D" w14:textId="56A13F1F" w:rsidR="00A665AA" w:rsidRPr="00A665AA" w:rsidRDefault="00A665AA" w:rsidP="00A665AA">
      <w:pPr>
        <w:spacing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predominant biomes of anuran records were the Atlantic Forest with 78 records (33.5%), the Atlantic Forest/Cerrado ecotonal zones with 43 (18.5%), </w:t>
      </w:r>
      <w:r w:rsidRPr="00A665AA">
        <w:rPr>
          <w:rFonts w:ascii="Arial" w:hAnsi="Arial" w:cs="Arial"/>
          <w:sz w:val="24"/>
          <w:szCs w:val="24"/>
          <w:lang w:val="en-US"/>
        </w:rPr>
        <w:lastRenderedPageBreak/>
        <w:t xml:space="preserve">and Caatinga with 16 occurrences (6.9%), in addition to 19 records in the Amazon (8.2%), 17 in the Caatinga (7.3%) and 24 in the Cerrado (10.3%). The predominance of anuran occurrence in cavities of the Atlantic Forest follows the distribution of species from this taxonomic group in Brazilian biomes. In other words, this biome has the greatest richness of amphibian species (543 species; Haddad et al. 2012) with high rates of endemism (88%; Haddad et al. 2012). The Atlantic Forest is characterized by closed forests, several bodies of water, and high rates of precipitation and air humidity, which make it a </w:t>
      </w:r>
      <w:r w:rsidRPr="00A665AA">
        <w:rPr>
          <w:rFonts w:ascii="Arial" w:hAnsi="Arial" w:cs="Arial"/>
          <w:i/>
          <w:iCs/>
          <w:sz w:val="24"/>
          <w:szCs w:val="24"/>
          <w:lang w:val="en-US"/>
        </w:rPr>
        <w:t xml:space="preserve">hotspot </w:t>
      </w:r>
      <w:r w:rsidRPr="00A665AA">
        <w:rPr>
          <w:rFonts w:ascii="Arial" w:hAnsi="Arial" w:cs="Arial"/>
          <w:sz w:val="24"/>
          <w:szCs w:val="24"/>
          <w:lang w:val="en-US"/>
        </w:rPr>
        <w:t>for anurofauna (Haddad et al. 2012, Bichuette et al. 2022)</w:t>
      </w:r>
      <w:r w:rsidR="00F40FC7">
        <w:rPr>
          <w:rFonts w:ascii="Arial" w:hAnsi="Arial" w:cs="Arial"/>
          <w:sz w:val="24"/>
          <w:szCs w:val="24"/>
          <w:lang w:val="en-US"/>
        </w:rPr>
        <w:t>, t</w:t>
      </w:r>
      <w:r w:rsidR="00F40FC7" w:rsidRPr="00F40FC7">
        <w:rPr>
          <w:rFonts w:ascii="Arial" w:hAnsi="Arial" w:cs="Arial"/>
          <w:sz w:val="24"/>
          <w:szCs w:val="24"/>
          <w:lang w:val="en-US"/>
        </w:rPr>
        <w:t>hese biomes richest in cave anurans also form the landscape in the states with the most records (São Paulo and Minas Gerais)</w:t>
      </w:r>
    </w:p>
    <w:p w14:paraId="072BC091" w14:textId="77777777" w:rsidR="00A665AA" w:rsidRPr="00A665AA" w:rsidRDefault="00A665AA" w:rsidP="00BE02D0">
      <w:pPr>
        <w:spacing w:after="0" w:line="360" w:lineRule="auto"/>
        <w:jc w:val="both"/>
        <w:rPr>
          <w:rFonts w:ascii="Arial" w:hAnsi="Arial" w:cs="Arial"/>
          <w:b/>
          <w:bCs/>
          <w:sz w:val="24"/>
          <w:szCs w:val="24"/>
          <w:lang w:val="en-US"/>
        </w:rPr>
      </w:pPr>
      <w:r w:rsidRPr="00A665AA">
        <w:rPr>
          <w:rFonts w:ascii="Arial" w:hAnsi="Arial" w:cs="Arial"/>
          <w:b/>
          <w:bCs/>
          <w:sz w:val="24"/>
          <w:szCs w:val="24"/>
          <w:lang w:val="en-US"/>
        </w:rPr>
        <w:t>Records by environmental variables</w:t>
      </w:r>
    </w:p>
    <w:p w14:paraId="34872024" w14:textId="3678DCAE" w:rsidR="00A665AA" w:rsidRP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presence/absence of deposited water or bodies of water inside the cavity was reported in 63 of the 233 total records (25.5%) with 47 </w:t>
      </w:r>
      <w:r w:rsidR="009674D9" w:rsidRPr="00A665AA">
        <w:rPr>
          <w:rFonts w:ascii="Arial" w:hAnsi="Arial" w:cs="Arial"/>
          <w:sz w:val="24"/>
          <w:szCs w:val="24"/>
          <w:lang w:val="en-US"/>
        </w:rPr>
        <w:t>classifieds</w:t>
      </w:r>
      <w:r w:rsidRPr="00A665AA">
        <w:rPr>
          <w:rFonts w:ascii="Arial" w:hAnsi="Arial" w:cs="Arial"/>
          <w:sz w:val="24"/>
          <w:szCs w:val="24"/>
          <w:lang w:val="en-US"/>
        </w:rPr>
        <w:t xml:space="preserve"> as intermittent (20.2%), 15 as perennial (6.4</w:t>
      </w:r>
      <w:r w:rsidR="009674D9" w:rsidRPr="00A665AA">
        <w:rPr>
          <w:rFonts w:ascii="Arial" w:hAnsi="Arial" w:cs="Arial"/>
          <w:sz w:val="24"/>
          <w:szCs w:val="24"/>
          <w:lang w:val="en-US"/>
        </w:rPr>
        <w:t>%)</w:t>
      </w:r>
      <w:r w:rsidRPr="00A665AA">
        <w:rPr>
          <w:rFonts w:ascii="Arial" w:hAnsi="Arial" w:cs="Arial"/>
          <w:sz w:val="24"/>
          <w:szCs w:val="24"/>
          <w:lang w:val="en-US"/>
        </w:rPr>
        <w:t>, and one record (0.4%) indicating the absence of water in the cavity. The photic zone of the cave in which the anuran was located was reported in 12 records (4.9% of the total), with nine of them pointing to the entrance zone (3.9%), one to the dysphotic zone (0.4</w:t>
      </w:r>
      <w:r w:rsidR="009674D9" w:rsidRPr="00A665AA">
        <w:rPr>
          <w:rFonts w:ascii="Arial" w:hAnsi="Arial" w:cs="Arial"/>
          <w:sz w:val="24"/>
          <w:szCs w:val="24"/>
          <w:lang w:val="en-US"/>
        </w:rPr>
        <w:t>%)</w:t>
      </w:r>
      <w:r w:rsidRPr="00A665AA">
        <w:rPr>
          <w:rFonts w:ascii="Arial" w:hAnsi="Arial" w:cs="Arial"/>
          <w:sz w:val="24"/>
          <w:szCs w:val="24"/>
          <w:lang w:val="en-US"/>
        </w:rPr>
        <w:t xml:space="preserve"> and one in the aphotic zone (0.4%). The low recording rate of this type of variable partially demonstrates the gap in knowledge regarding the use of cavities by anurans as habitat. The presence of water influences the reproduction and feeding processes, the latter mainly in tadpoles, on the rate of loss of body water, that is, it is important information about the life history of anurans and a bias for their biospeleological classification </w:t>
      </w:r>
      <w:r w:rsidR="009674D9" w:rsidRPr="00A665AA">
        <w:rPr>
          <w:rFonts w:ascii="Arial" w:hAnsi="Arial" w:cs="Arial"/>
          <w:sz w:val="24"/>
          <w:szCs w:val="24"/>
          <w:lang w:val="en-US"/>
        </w:rPr>
        <w:t>(Eterovick</w:t>
      </w:r>
      <w:r w:rsidRPr="00A665AA">
        <w:rPr>
          <w:rFonts w:ascii="Arial" w:hAnsi="Arial" w:cs="Arial"/>
          <w:sz w:val="24"/>
          <w:szCs w:val="24"/>
          <w:lang w:val="en-US"/>
        </w:rPr>
        <w:t xml:space="preserve"> et al. 2010, Matavelli et al. 2015, dos Santos et al.</w:t>
      </w:r>
    </w:p>
    <w:p w14:paraId="3EE8D806" w14:textId="37F4D181" w:rsidR="00A665AA" w:rsidRDefault="00A665AA" w:rsidP="006C7F93">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luminosity categories considered constitute information that allows determining the use of cave space by anurans. For example, the occupation of the cave entrance area by anurans allows i) easy access to an escape exit or to forage in the external environment (mainly at night), ii ) obtaining food since the natural light incident along with the fact that the cave entrance region is an ecotone favors a high richness of organisms consumed by anurans, and iii ) a shaded environment that serves for the anurans to hide from predators and protect themselves against desiccation due to the heat of sunlight (Eterovick et </w:t>
      </w:r>
      <w:r w:rsidRPr="00A665AA">
        <w:rPr>
          <w:rFonts w:ascii="Arial" w:hAnsi="Arial" w:cs="Arial"/>
          <w:sz w:val="24"/>
          <w:szCs w:val="24"/>
          <w:lang w:val="en-US"/>
        </w:rPr>
        <w:lastRenderedPageBreak/>
        <w:t xml:space="preserve">al. 2010, Simões et al. The occupation of deeper areas with indirect incidence of light </w:t>
      </w:r>
      <w:r w:rsidR="009674D9" w:rsidRPr="00A665AA">
        <w:rPr>
          <w:rFonts w:ascii="Arial" w:hAnsi="Arial" w:cs="Arial"/>
          <w:sz w:val="24"/>
          <w:szCs w:val="24"/>
          <w:lang w:val="en-US"/>
        </w:rPr>
        <w:t>(dysphotic</w:t>
      </w:r>
      <w:r w:rsidRPr="00A665AA">
        <w:rPr>
          <w:rFonts w:ascii="Arial" w:hAnsi="Arial" w:cs="Arial"/>
          <w:sz w:val="24"/>
          <w:szCs w:val="24"/>
          <w:lang w:val="en-US"/>
        </w:rPr>
        <w:t xml:space="preserve"> zone) or no light (aphotic zone) may indicate a refuge mainly against visually-oriented predators (Bernarde 2012) or a feeding site (dysphotic zone, personal communication Francisco L. Tejerina -Garro).</w:t>
      </w:r>
    </w:p>
    <w:p w14:paraId="2F6456A9" w14:textId="77777777" w:rsidR="006C7F93" w:rsidRPr="00A665AA" w:rsidRDefault="006C7F93" w:rsidP="006C7F93">
      <w:pPr>
        <w:spacing w:after="0" w:line="360" w:lineRule="auto"/>
        <w:ind w:firstLine="708"/>
        <w:jc w:val="both"/>
        <w:rPr>
          <w:rFonts w:ascii="Arial" w:hAnsi="Arial" w:cs="Arial"/>
          <w:sz w:val="24"/>
          <w:szCs w:val="24"/>
          <w:lang w:val="en-US"/>
        </w:rPr>
      </w:pPr>
    </w:p>
    <w:p w14:paraId="05B43AF2" w14:textId="77777777" w:rsidR="00A665AA" w:rsidRPr="00A665AA" w:rsidRDefault="00A665AA" w:rsidP="00BE02D0">
      <w:pPr>
        <w:spacing w:after="0" w:line="360" w:lineRule="auto"/>
        <w:jc w:val="both"/>
        <w:rPr>
          <w:rFonts w:ascii="Arial" w:hAnsi="Arial" w:cs="Arial"/>
          <w:b/>
          <w:bCs/>
          <w:sz w:val="24"/>
          <w:szCs w:val="24"/>
          <w:lang w:val="en-US"/>
        </w:rPr>
      </w:pPr>
      <w:r w:rsidRPr="00A665AA">
        <w:rPr>
          <w:rFonts w:ascii="Arial" w:hAnsi="Arial" w:cs="Arial"/>
          <w:b/>
          <w:bCs/>
          <w:sz w:val="24"/>
          <w:szCs w:val="24"/>
          <w:lang w:val="en-US"/>
        </w:rPr>
        <w:t>Records by geological variable</w:t>
      </w:r>
    </w:p>
    <w:p w14:paraId="6E460471" w14:textId="77777777" w:rsidR="00A665AA" w:rsidRPr="00A665AA" w:rsidRDefault="00A665AA" w:rsidP="00BE02D0">
      <w:pPr>
        <w:spacing w:after="0" w:line="360" w:lineRule="auto"/>
        <w:ind w:firstLine="708"/>
        <w:jc w:val="both"/>
        <w:rPr>
          <w:rFonts w:ascii="Arial" w:hAnsi="Arial" w:cs="Arial"/>
          <w:sz w:val="24"/>
          <w:szCs w:val="24"/>
          <w:lang w:val="en-US"/>
        </w:rPr>
      </w:pPr>
      <w:r w:rsidRPr="00A665AA">
        <w:rPr>
          <w:rFonts w:ascii="Arial" w:hAnsi="Arial" w:cs="Arial"/>
          <w:sz w:val="24"/>
          <w:szCs w:val="24"/>
          <w:lang w:val="en-US"/>
        </w:rPr>
        <w:t>Information about the lithology of the caves was found in 246 records (99.6%; Figure 4), with a predominance in carbonate (109 records; 46.8%) and ferruginous (76; 33.9%) regions. On the other hand, conglomerates have a low number of registrations (6; 2.4%).</w:t>
      </w:r>
    </w:p>
    <w:p w14:paraId="0F255B8A" w14:textId="77777777" w:rsidR="00A665AA" w:rsidRPr="00A665AA" w:rsidRDefault="00A665AA" w:rsidP="00A665AA">
      <w:pPr>
        <w:tabs>
          <w:tab w:val="left" w:pos="2595"/>
        </w:tabs>
        <w:spacing w:after="0" w:line="360" w:lineRule="auto"/>
        <w:rPr>
          <w:rFonts w:ascii="Arial" w:hAnsi="Arial" w:cs="Arial"/>
          <w:sz w:val="24"/>
          <w:szCs w:val="24"/>
        </w:rPr>
      </w:pPr>
      <w:r w:rsidRPr="00A665AA">
        <w:rPr>
          <w:rFonts w:ascii="Arial" w:hAnsi="Arial" w:cs="Arial"/>
          <w:noProof/>
          <w:sz w:val="24"/>
          <w:szCs w:val="24"/>
        </w:rPr>
        <w:drawing>
          <wp:inline distT="0" distB="0" distL="0" distR="0" wp14:anchorId="77F29574" wp14:editId="305C78A1">
            <wp:extent cx="5399903" cy="3827721"/>
            <wp:effectExtent l="0" t="0" r="0" b="1905"/>
            <wp:docPr id="561420093" name="Imagem 4" descr="Gráfico, Gráfico de barras, Histo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420093" name="Imagem 4" descr="Gráfico, Gráfico de barras, Histograma&#10;&#10;Descrição gerada automaticamente"/>
                    <pic:cNvPicPr/>
                  </pic:nvPicPr>
                  <pic:blipFill rotWithShape="1">
                    <a:blip r:embed="rId55" cstate="print">
                      <a:extLst>
                        <a:ext uri="{28A0092B-C50C-407E-A947-70E740481C1C}">
                          <a14:useLocalDpi xmlns:a14="http://schemas.microsoft.com/office/drawing/2010/main" val="0"/>
                        </a:ext>
                      </a:extLst>
                    </a:blip>
                    <a:srcRect t="6817" b="5541"/>
                    <a:stretch/>
                  </pic:blipFill>
                  <pic:spPr bwMode="auto">
                    <a:xfrm>
                      <a:off x="0" y="0"/>
                      <a:ext cx="5400040" cy="3827818"/>
                    </a:xfrm>
                    <a:prstGeom prst="rect">
                      <a:avLst/>
                    </a:prstGeom>
                    <a:ln>
                      <a:noFill/>
                    </a:ln>
                    <a:extLst>
                      <a:ext uri="{53640926-AAD7-44D8-BBD7-CCE9431645EC}">
                        <a14:shadowObscured xmlns:a14="http://schemas.microsoft.com/office/drawing/2010/main"/>
                      </a:ext>
                    </a:extLst>
                  </pic:spPr>
                </pic:pic>
              </a:graphicData>
            </a:graphic>
          </wp:inline>
        </w:drawing>
      </w:r>
    </w:p>
    <w:p w14:paraId="2735739C" w14:textId="77777777" w:rsidR="00A665AA" w:rsidRPr="009674D9" w:rsidRDefault="00A665AA" w:rsidP="00A665AA">
      <w:pPr>
        <w:spacing w:after="0" w:line="360" w:lineRule="auto"/>
        <w:jc w:val="both"/>
        <w:rPr>
          <w:rFonts w:ascii="Arial" w:hAnsi="Arial" w:cs="Arial"/>
          <w:sz w:val="20"/>
          <w:szCs w:val="20"/>
          <w:lang w:val="en-US"/>
        </w:rPr>
      </w:pPr>
      <w:r w:rsidRPr="009674D9">
        <w:rPr>
          <w:rFonts w:ascii="Arial" w:hAnsi="Arial" w:cs="Arial"/>
          <w:b/>
          <w:bCs/>
          <w:sz w:val="20"/>
          <w:szCs w:val="20"/>
          <w:lang w:val="en-US"/>
        </w:rPr>
        <w:t>Figure 4</w:t>
      </w:r>
      <w:r w:rsidRPr="009674D9">
        <w:rPr>
          <w:rFonts w:ascii="Arial" w:hAnsi="Arial" w:cs="Arial"/>
          <w:sz w:val="20"/>
          <w:szCs w:val="20"/>
          <w:lang w:val="en-US"/>
        </w:rPr>
        <w:t xml:space="preserve">: </w:t>
      </w:r>
      <w:bookmarkStart w:id="15" w:name="_Hlk169428597"/>
      <w:r w:rsidRPr="009674D9">
        <w:rPr>
          <w:rFonts w:ascii="Arial" w:hAnsi="Arial" w:cs="Arial"/>
          <w:sz w:val="20"/>
          <w:szCs w:val="20"/>
          <w:lang w:val="en-US"/>
        </w:rPr>
        <w:t>Number of records by type of lithology Lithologies: Aren = sandstone; Carb = carbonate; Cong = conglomerate; Ferr = ferruginous; Gran = granitic; Quar = quartzite; Marm = marble; ND = Not available.</w:t>
      </w:r>
      <w:bookmarkEnd w:id="15"/>
    </w:p>
    <w:p w14:paraId="48A0DD2C" w14:textId="77777777" w:rsidR="00A665AA" w:rsidRPr="00A665AA" w:rsidRDefault="00A665AA" w:rsidP="00A665AA">
      <w:pPr>
        <w:spacing w:line="360" w:lineRule="auto"/>
        <w:ind w:firstLine="708"/>
        <w:jc w:val="both"/>
        <w:rPr>
          <w:rFonts w:ascii="Arial" w:hAnsi="Arial" w:cs="Arial"/>
          <w:sz w:val="24"/>
          <w:szCs w:val="24"/>
          <w:lang w:val="en-US"/>
        </w:rPr>
      </w:pPr>
    </w:p>
    <w:p w14:paraId="5E51AEFC" w14:textId="76BBCAD2" w:rsidR="00A665AA" w:rsidRPr="00A665AA" w:rsidRDefault="00A665AA" w:rsidP="00A665AA">
      <w:pPr>
        <w:spacing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The two most frequent lithologies in records are associated with the geology of the region (including the administrative area of one or more states) where the caves are located. In Brazil, areas with ferruginous characteristics are more frequent in the iron quadrangle in Minas Gerais, in regions with Cerrado-type vegetation cover, in ecotones between Cerrado/Atlantic Forest and the </w:t>
      </w:r>
      <w:r w:rsidRPr="00A665AA">
        <w:rPr>
          <w:rFonts w:ascii="Arial" w:hAnsi="Arial" w:cs="Arial"/>
          <w:sz w:val="24"/>
          <w:szCs w:val="24"/>
          <w:lang w:val="en-US"/>
        </w:rPr>
        <w:lastRenderedPageBreak/>
        <w:t xml:space="preserve">Carajás iron region in the state of Pará with Amazonian dominance. In turn, carbonate regions form large masses (groups) of much larger extensions that develop across several regions and different neotropical biomes, such as the Bambuí formation that passes through different biomes (Caatinga, Cerrado, Atlantic Forest, in addition to the ecotonal zones between them) and states (Minas Gerais, Goiás, Tocantins, Bahia; Rubiolli et al. 2019, Dos Santos 2022b). Furthermore, the predominance of records (109) in carbonate rocks found in this study is related to the higher rate of speleogenesis favored by this type of lithology </w:t>
      </w:r>
      <w:r w:rsidR="009674D9" w:rsidRPr="00A665AA">
        <w:rPr>
          <w:rFonts w:ascii="Arial" w:hAnsi="Arial" w:cs="Arial"/>
          <w:sz w:val="24"/>
          <w:szCs w:val="24"/>
          <w:lang w:val="en-US"/>
        </w:rPr>
        <w:t>(Rubioli</w:t>
      </w:r>
      <w:r w:rsidRPr="00A665AA">
        <w:rPr>
          <w:rFonts w:ascii="Arial" w:hAnsi="Arial" w:cs="Arial"/>
          <w:sz w:val="24"/>
          <w:szCs w:val="24"/>
          <w:lang w:val="en-US"/>
        </w:rPr>
        <w:t xml:space="preserve"> et al. 2019).</w:t>
      </w:r>
    </w:p>
    <w:p w14:paraId="7EB2D6C1" w14:textId="77777777" w:rsidR="00A665AA" w:rsidRPr="00A665AA" w:rsidRDefault="00A665AA" w:rsidP="00BE02D0">
      <w:pPr>
        <w:spacing w:after="0" w:line="360" w:lineRule="auto"/>
        <w:jc w:val="both"/>
        <w:rPr>
          <w:rFonts w:ascii="Arial" w:hAnsi="Arial" w:cs="Arial"/>
          <w:b/>
          <w:bCs/>
          <w:sz w:val="24"/>
          <w:szCs w:val="24"/>
          <w:lang w:val="en-US"/>
        </w:rPr>
      </w:pPr>
      <w:r w:rsidRPr="00A665AA">
        <w:rPr>
          <w:rFonts w:ascii="Arial" w:hAnsi="Arial" w:cs="Arial"/>
          <w:b/>
          <w:bCs/>
          <w:sz w:val="24"/>
          <w:szCs w:val="24"/>
          <w:lang w:val="en-US"/>
        </w:rPr>
        <w:t>Records by type of scientific literature</w:t>
      </w:r>
    </w:p>
    <w:p w14:paraId="2DE5A8D2" w14:textId="36E7E7FE" w:rsidR="00A665AA" w:rsidRPr="00A665AA" w:rsidRDefault="00A665AA" w:rsidP="00BE02D0">
      <w:pPr>
        <w:spacing w:after="0" w:line="360" w:lineRule="auto"/>
        <w:jc w:val="both"/>
        <w:rPr>
          <w:rFonts w:ascii="Arial" w:hAnsi="Arial" w:cs="Arial"/>
          <w:sz w:val="24"/>
          <w:szCs w:val="24"/>
          <w:lang w:val="en-US"/>
        </w:rPr>
      </w:pPr>
      <w:r w:rsidRPr="00A665AA">
        <w:rPr>
          <w:rFonts w:ascii="Arial" w:hAnsi="Arial" w:cs="Arial"/>
          <w:sz w:val="24"/>
          <w:szCs w:val="24"/>
          <w:lang w:val="en-US"/>
        </w:rPr>
        <w:tab/>
        <w:t>Records of anuran amphibians in Brazilian natural cavities are distributed in four publication formats: Complete (</w:t>
      </w:r>
      <w:r w:rsidRPr="00A665AA">
        <w:rPr>
          <w:rFonts w:ascii="Arial" w:hAnsi="Arial" w:cs="Arial"/>
          <w:i/>
          <w:iCs/>
          <w:sz w:val="24"/>
          <w:szCs w:val="24"/>
          <w:lang w:val="en-US"/>
        </w:rPr>
        <w:t>Full Article</w:t>
      </w:r>
      <w:r w:rsidRPr="00A665AA">
        <w:rPr>
          <w:rFonts w:ascii="Arial" w:hAnsi="Arial" w:cs="Arial"/>
          <w:sz w:val="24"/>
          <w:szCs w:val="24"/>
          <w:lang w:val="en-US"/>
        </w:rPr>
        <w:t>; 11 works; 61.1% of total works), Scientific notes (</w:t>
      </w:r>
      <w:r w:rsidRPr="00A665AA">
        <w:rPr>
          <w:rFonts w:ascii="Arial" w:hAnsi="Arial" w:cs="Arial"/>
          <w:i/>
          <w:iCs/>
          <w:sz w:val="24"/>
          <w:szCs w:val="24"/>
          <w:lang w:val="en-US"/>
        </w:rPr>
        <w:t>Short Communication</w:t>
      </w:r>
      <w:r w:rsidRPr="00A665AA">
        <w:rPr>
          <w:rFonts w:ascii="Arial" w:hAnsi="Arial" w:cs="Arial"/>
          <w:sz w:val="24"/>
          <w:szCs w:val="24"/>
          <w:lang w:val="en-US"/>
        </w:rPr>
        <w:t>; 4; 22.2%),</w:t>
      </w:r>
      <w:r w:rsidR="007A4F0F">
        <w:rPr>
          <w:rFonts w:ascii="Arial" w:hAnsi="Arial" w:cs="Arial"/>
          <w:sz w:val="24"/>
          <w:szCs w:val="24"/>
          <w:lang w:val="en-US"/>
        </w:rPr>
        <w:t xml:space="preserve"> </w:t>
      </w:r>
      <w:r w:rsidR="007A4F0F" w:rsidRPr="00A665AA">
        <w:rPr>
          <w:rFonts w:ascii="Arial" w:hAnsi="Arial" w:cs="Arial"/>
          <w:sz w:val="24"/>
          <w:szCs w:val="24"/>
          <w:lang w:val="en-US"/>
        </w:rPr>
        <w:t xml:space="preserve">book </w:t>
      </w:r>
      <w:r w:rsidRPr="00A665AA">
        <w:rPr>
          <w:rFonts w:ascii="Arial" w:hAnsi="Arial" w:cs="Arial"/>
          <w:sz w:val="24"/>
          <w:szCs w:val="24"/>
          <w:lang w:val="en-US"/>
        </w:rPr>
        <w:t>chapter (2; 11.1%), master's dissertation (1; 5.6%).</w:t>
      </w:r>
    </w:p>
    <w:p w14:paraId="5E8A39C2" w14:textId="6E86202A" w:rsidR="00A665AA" w:rsidRPr="00A665AA" w:rsidRDefault="00A665AA" w:rsidP="00BE02D0">
      <w:pPr>
        <w:spacing w:after="0" w:line="360" w:lineRule="auto"/>
        <w:jc w:val="both"/>
        <w:rPr>
          <w:rFonts w:ascii="Arial" w:hAnsi="Arial" w:cs="Arial"/>
          <w:sz w:val="24"/>
          <w:szCs w:val="24"/>
          <w:lang w:val="en-US"/>
        </w:rPr>
      </w:pPr>
      <w:r w:rsidRPr="00A665AA">
        <w:rPr>
          <w:rFonts w:ascii="Arial" w:hAnsi="Arial" w:cs="Arial"/>
          <w:sz w:val="24"/>
          <w:szCs w:val="24"/>
          <w:lang w:val="en-US"/>
        </w:rPr>
        <w:tab/>
        <w:t xml:space="preserve">Regarding the area of knowledge, most of the works (14 works; 77.8%) address </w:t>
      </w:r>
      <w:r w:rsidR="007A4F0F">
        <w:rPr>
          <w:rFonts w:ascii="Arial" w:hAnsi="Arial" w:cs="Arial"/>
          <w:sz w:val="24"/>
          <w:szCs w:val="24"/>
          <w:lang w:val="en-US"/>
        </w:rPr>
        <w:t>community</w:t>
      </w:r>
      <w:r w:rsidRPr="00A665AA">
        <w:rPr>
          <w:rFonts w:ascii="Arial" w:hAnsi="Arial" w:cs="Arial"/>
          <w:sz w:val="24"/>
          <w:szCs w:val="24"/>
          <w:lang w:val="en-US"/>
        </w:rPr>
        <w:t xml:space="preserve"> ecology, including in some cases other taxonomic groups in addition to anurans, that is, they cover endemic or troglobite species. In three publications (16.6%), population records are focused on one species: i) the permanence and occupation of ferruginous cavities of </w:t>
      </w:r>
      <w:r w:rsidRPr="00A665AA">
        <w:rPr>
          <w:rFonts w:ascii="Arial" w:hAnsi="Arial" w:cs="Arial"/>
          <w:i/>
          <w:iCs/>
          <w:sz w:val="24"/>
          <w:szCs w:val="24"/>
          <w:lang w:val="en-US"/>
        </w:rPr>
        <w:t xml:space="preserve">Bookermannolyna martinsi </w:t>
      </w:r>
      <w:r w:rsidRPr="00A665AA">
        <w:rPr>
          <w:rFonts w:ascii="Arial" w:hAnsi="Arial" w:cs="Arial"/>
          <w:sz w:val="24"/>
          <w:szCs w:val="24"/>
          <w:lang w:val="en-US"/>
        </w:rPr>
        <w:t xml:space="preserve">in Minas Gerais (Martins de Andrade et al. 2021), </w:t>
      </w:r>
      <w:r w:rsidR="0002147B" w:rsidRPr="00A665AA">
        <w:rPr>
          <w:rFonts w:ascii="Arial" w:hAnsi="Arial" w:cs="Arial"/>
          <w:sz w:val="24"/>
          <w:szCs w:val="24"/>
          <w:lang w:val="en-US"/>
        </w:rPr>
        <w:t>ii)</w:t>
      </w:r>
      <w:r w:rsidRPr="00A665AA">
        <w:rPr>
          <w:rFonts w:ascii="Arial" w:hAnsi="Arial" w:cs="Arial"/>
          <w:sz w:val="24"/>
          <w:szCs w:val="24"/>
          <w:lang w:val="en-US"/>
        </w:rPr>
        <w:t xml:space="preserve"> in the vocalization activity of </w:t>
      </w:r>
      <w:r w:rsidRPr="00A665AA">
        <w:rPr>
          <w:rFonts w:ascii="Arial" w:hAnsi="Arial" w:cs="Arial"/>
          <w:i/>
          <w:iCs/>
          <w:sz w:val="24"/>
          <w:szCs w:val="24"/>
          <w:lang w:val="en-US"/>
        </w:rPr>
        <w:t xml:space="preserve">Cycloramphus eleutherodactylus </w:t>
      </w:r>
      <w:r w:rsidRPr="00A665AA">
        <w:rPr>
          <w:rFonts w:ascii="Arial" w:hAnsi="Arial" w:cs="Arial"/>
          <w:sz w:val="24"/>
          <w:szCs w:val="24"/>
          <w:lang w:val="en-US"/>
        </w:rPr>
        <w:t xml:space="preserve">in carbonate caves of São Paulo (Lima et al. 2012) and iii) in increasing the distribution and seasonal activity of the </w:t>
      </w:r>
      <w:r w:rsidRPr="00A665AA">
        <w:rPr>
          <w:rFonts w:ascii="Arial" w:hAnsi="Arial" w:cs="Arial"/>
          <w:i/>
          <w:iCs/>
          <w:sz w:val="24"/>
          <w:szCs w:val="24"/>
          <w:lang w:val="en-US"/>
        </w:rPr>
        <w:t xml:space="preserve">Oreobates frog antrum </w:t>
      </w:r>
      <w:r w:rsidRPr="00A665AA">
        <w:rPr>
          <w:rFonts w:ascii="Arial" w:hAnsi="Arial" w:cs="Arial"/>
          <w:sz w:val="24"/>
          <w:szCs w:val="24"/>
          <w:lang w:val="en-US"/>
        </w:rPr>
        <w:t xml:space="preserve">in carbonate caves in southeastern Tocantins (Motta et al. 2020). In the area of taxonomy, only one study (5.6%) recorded anurans inside cavities. This is a description of a species from Bolivia of the same genus as the Brazilian species </w:t>
      </w:r>
      <w:r w:rsidRPr="00A665AA">
        <w:rPr>
          <w:rFonts w:ascii="Arial" w:hAnsi="Arial" w:cs="Arial"/>
          <w:i/>
          <w:iCs/>
          <w:sz w:val="24"/>
          <w:szCs w:val="24"/>
          <w:lang w:val="en-US"/>
        </w:rPr>
        <w:t>Oreobates antrum</w:t>
      </w:r>
      <w:r w:rsidRPr="00A665AA">
        <w:rPr>
          <w:rFonts w:ascii="Arial" w:hAnsi="Arial" w:cs="Arial"/>
          <w:sz w:val="24"/>
          <w:szCs w:val="24"/>
          <w:lang w:val="en-US"/>
        </w:rPr>
        <w:t xml:space="preserve">; in the comparison made between the two species it is mentioned that </w:t>
      </w:r>
      <w:r w:rsidRPr="00A665AA">
        <w:rPr>
          <w:rFonts w:ascii="Arial" w:hAnsi="Arial" w:cs="Arial"/>
          <w:i/>
          <w:iCs/>
          <w:sz w:val="24"/>
          <w:szCs w:val="24"/>
          <w:lang w:val="en-US"/>
        </w:rPr>
        <w:t xml:space="preserve">O. antrum </w:t>
      </w:r>
      <w:r w:rsidRPr="00A665AA">
        <w:rPr>
          <w:rFonts w:ascii="Arial" w:hAnsi="Arial" w:cs="Arial"/>
          <w:sz w:val="24"/>
          <w:szCs w:val="24"/>
          <w:lang w:val="en-US"/>
        </w:rPr>
        <w:t xml:space="preserve">is found in natural underground cavities in the Brazilian Cerrado </w:t>
      </w:r>
      <w:r w:rsidR="000A5765" w:rsidRPr="00A665AA">
        <w:rPr>
          <w:rFonts w:ascii="Arial" w:hAnsi="Arial" w:cs="Arial"/>
          <w:sz w:val="24"/>
          <w:szCs w:val="24"/>
          <w:lang w:val="en-US"/>
        </w:rPr>
        <w:t>(Pansonato</w:t>
      </w:r>
      <w:r w:rsidRPr="00A665AA">
        <w:rPr>
          <w:rFonts w:ascii="Arial" w:hAnsi="Arial" w:cs="Arial"/>
          <w:sz w:val="24"/>
          <w:szCs w:val="24"/>
          <w:lang w:val="en-US"/>
        </w:rPr>
        <w:t xml:space="preserve"> et al. 2020, Vaz-Silva et al. 2020).</w:t>
      </w:r>
    </w:p>
    <w:p w14:paraId="77D6AD87" w14:textId="5D9BE2F5" w:rsidR="00A665AA" w:rsidRPr="00A665AA" w:rsidRDefault="00A665AA" w:rsidP="00A665AA">
      <w:pPr>
        <w:spacing w:line="360" w:lineRule="auto"/>
        <w:ind w:firstLine="708"/>
        <w:jc w:val="both"/>
        <w:rPr>
          <w:rFonts w:ascii="Arial" w:hAnsi="Arial" w:cs="Arial"/>
          <w:sz w:val="24"/>
          <w:szCs w:val="24"/>
          <w:lang w:val="en-US"/>
        </w:rPr>
      </w:pPr>
      <w:r w:rsidRPr="00A665AA">
        <w:rPr>
          <w:rFonts w:ascii="Arial" w:hAnsi="Arial" w:cs="Arial"/>
          <w:sz w:val="24"/>
          <w:szCs w:val="24"/>
          <w:lang w:val="en-US"/>
        </w:rPr>
        <w:t xml:space="preserve">Since the first publication in 1980 that pointed out the presence of anurans in cavities by Dessen et al. </w:t>
      </w:r>
      <w:r w:rsidRPr="00AE0621">
        <w:rPr>
          <w:rFonts w:ascii="Arial" w:hAnsi="Arial" w:cs="Arial"/>
          <w:sz w:val="24"/>
          <w:szCs w:val="24"/>
          <w:lang w:val="en-US"/>
        </w:rPr>
        <w:t xml:space="preserve">(1980) until 2022, 42 years have passed. </w:t>
      </w:r>
      <w:r w:rsidRPr="00A665AA">
        <w:rPr>
          <w:rFonts w:ascii="Arial" w:hAnsi="Arial" w:cs="Arial"/>
          <w:sz w:val="24"/>
          <w:szCs w:val="24"/>
          <w:lang w:val="en-US"/>
        </w:rPr>
        <w:t xml:space="preserve">During this period, 18 scientific works were published (Figure 5). Between 1980 and 2008, four studies were published with records of anurans inside natural cavities in the Brazilian Neotropical region (22.2% of the total), one per year and spaced apart </w:t>
      </w:r>
      <w:r w:rsidRPr="00A665AA">
        <w:rPr>
          <w:rFonts w:ascii="Arial" w:hAnsi="Arial" w:cs="Arial"/>
          <w:sz w:val="24"/>
          <w:szCs w:val="24"/>
          <w:lang w:val="en-US"/>
        </w:rPr>
        <w:lastRenderedPageBreak/>
        <w:t>(5 to 10 years between publications). A specific and important milestone for the study of the underground environment was Normative 6640 of 2008, which specifies studies for the environmental licensing of natural cavities and studies of speleological relevance (BRASIL 2008). This situation and effect is notable when from 2009 to 2022, we have a total of 14 works (77.8%), including the first works in the area of populations and taxonomy. The last three years is the first period in which more than one work is published in this area, per year, demonstrating a recent understanding of the need for recording and scientific communication of the occupation and presence of anurans in Brazilian neotropical caves</w:t>
      </w:r>
      <w:r w:rsidR="000D1D78">
        <w:rPr>
          <w:rFonts w:ascii="Arial" w:hAnsi="Arial" w:cs="Arial"/>
          <w:sz w:val="24"/>
          <w:szCs w:val="24"/>
          <w:lang w:val="en-US"/>
        </w:rPr>
        <w:t xml:space="preserve">, </w:t>
      </w:r>
      <w:r w:rsidR="000D1D78" w:rsidRPr="000D1D78">
        <w:rPr>
          <w:rFonts w:ascii="Arial" w:hAnsi="Arial" w:cs="Arial"/>
          <w:sz w:val="24"/>
          <w:szCs w:val="24"/>
          <w:lang w:val="en-US"/>
        </w:rPr>
        <w:t>added to the facts that globally we have had a significant increase in scientific publication and a greater number of researchers in Brazil.</w:t>
      </w:r>
    </w:p>
    <w:p w14:paraId="09B66EBA" w14:textId="77777777" w:rsidR="00A665AA" w:rsidRPr="00A665AA" w:rsidRDefault="00A665AA" w:rsidP="00A665AA">
      <w:pPr>
        <w:spacing w:after="0" w:line="360" w:lineRule="auto"/>
        <w:rPr>
          <w:rFonts w:ascii="Arial" w:hAnsi="Arial" w:cs="Arial"/>
          <w:sz w:val="24"/>
          <w:szCs w:val="24"/>
          <w:lang w:val="en-US"/>
        </w:rPr>
      </w:pPr>
    </w:p>
    <w:p w14:paraId="36C29B1B" w14:textId="611AB3E6" w:rsidR="00A665AA" w:rsidRPr="00A665AA" w:rsidRDefault="002B393A" w:rsidP="00A665AA">
      <w:pPr>
        <w:spacing w:after="0" w:line="360" w:lineRule="auto"/>
        <w:rPr>
          <w:rFonts w:ascii="Arial" w:hAnsi="Arial" w:cs="Arial"/>
          <w:sz w:val="24"/>
          <w:szCs w:val="24"/>
        </w:rPr>
      </w:pPr>
      <w:r>
        <w:rPr>
          <w:noProof/>
        </w:rPr>
        <w:drawing>
          <wp:inline distT="0" distB="0" distL="0" distR="0" wp14:anchorId="58747145" wp14:editId="0F0807A5">
            <wp:extent cx="5400040" cy="2719070"/>
            <wp:effectExtent l="0" t="0" r="10160" b="5080"/>
            <wp:docPr id="1362337216" name="Gráfico 1">
              <a:extLst xmlns:a="http://schemas.openxmlformats.org/drawingml/2006/main">
                <a:ext uri="{FF2B5EF4-FFF2-40B4-BE49-F238E27FC236}">
                  <a16:creationId xmlns:a16="http://schemas.microsoft.com/office/drawing/2014/main" id="{0478FF2A-8AE5-E0BA-2828-C691BE7D26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2C53ADB" w14:textId="4277CA22" w:rsidR="00A665AA" w:rsidRPr="009674D9" w:rsidRDefault="00A665AA" w:rsidP="00A665AA">
      <w:pPr>
        <w:spacing w:line="360" w:lineRule="auto"/>
        <w:rPr>
          <w:rFonts w:ascii="Arial" w:hAnsi="Arial" w:cs="Arial"/>
          <w:sz w:val="20"/>
          <w:szCs w:val="20"/>
          <w:lang w:val="en-US"/>
        </w:rPr>
      </w:pPr>
      <w:r w:rsidRPr="009674D9">
        <w:rPr>
          <w:rFonts w:ascii="Arial" w:hAnsi="Arial" w:cs="Arial"/>
          <w:b/>
          <w:bCs/>
          <w:sz w:val="20"/>
          <w:szCs w:val="20"/>
          <w:lang w:val="en-US"/>
        </w:rPr>
        <w:t>Figure 5</w:t>
      </w:r>
      <w:r w:rsidRPr="009674D9">
        <w:rPr>
          <w:rFonts w:ascii="Arial" w:hAnsi="Arial" w:cs="Arial"/>
          <w:sz w:val="20"/>
          <w:szCs w:val="20"/>
          <w:lang w:val="en-US"/>
        </w:rPr>
        <w:t xml:space="preserve">: </w:t>
      </w:r>
      <w:bookmarkStart w:id="16" w:name="_Hlk169279044"/>
      <w:r w:rsidRPr="009674D9">
        <w:rPr>
          <w:rFonts w:ascii="Arial" w:hAnsi="Arial" w:cs="Arial"/>
          <w:sz w:val="20"/>
          <w:szCs w:val="20"/>
          <w:lang w:val="en-US"/>
        </w:rPr>
        <w:t xml:space="preserve">Number of scientific publications </w:t>
      </w:r>
      <w:r w:rsidR="002A54D5" w:rsidRPr="002A54D5">
        <w:rPr>
          <w:rFonts w:ascii="Arial" w:hAnsi="Arial" w:cs="Arial"/>
          <w:sz w:val="20"/>
          <w:szCs w:val="20"/>
          <w:lang w:val="en-US"/>
        </w:rPr>
        <w:t>with records of anurans in Brazilian neotropical cavities</w:t>
      </w:r>
      <w:r w:rsidR="002A54D5">
        <w:rPr>
          <w:rFonts w:ascii="Arial" w:hAnsi="Arial" w:cs="Arial"/>
          <w:sz w:val="20"/>
          <w:szCs w:val="20"/>
          <w:lang w:val="en-US"/>
        </w:rPr>
        <w:t xml:space="preserve"> </w:t>
      </w:r>
      <w:r w:rsidRPr="009674D9">
        <w:rPr>
          <w:rFonts w:ascii="Arial" w:hAnsi="Arial" w:cs="Arial"/>
          <w:sz w:val="20"/>
          <w:szCs w:val="20"/>
          <w:lang w:val="en-US"/>
        </w:rPr>
        <w:t>per year from 1980 to 2022.</w:t>
      </w:r>
      <w:bookmarkEnd w:id="16"/>
    </w:p>
    <w:p w14:paraId="436FCF3B" w14:textId="77777777" w:rsidR="00A665AA" w:rsidRPr="00A665AA" w:rsidRDefault="00A665AA" w:rsidP="00A665AA">
      <w:pPr>
        <w:spacing w:line="360" w:lineRule="auto"/>
        <w:jc w:val="both"/>
        <w:rPr>
          <w:rFonts w:ascii="Arial" w:hAnsi="Arial" w:cs="Arial"/>
          <w:b/>
          <w:bCs/>
          <w:sz w:val="24"/>
          <w:szCs w:val="24"/>
          <w:lang w:val="en-US"/>
        </w:rPr>
      </w:pPr>
      <w:r w:rsidRPr="00A665AA">
        <w:rPr>
          <w:rFonts w:ascii="Arial" w:hAnsi="Arial" w:cs="Arial"/>
          <w:b/>
          <w:bCs/>
          <w:sz w:val="24"/>
          <w:szCs w:val="24"/>
          <w:lang w:val="en-US"/>
        </w:rPr>
        <w:t>Conclusion</w:t>
      </w:r>
    </w:p>
    <w:p w14:paraId="2259D79E" w14:textId="0271F958" w:rsidR="00091740" w:rsidRPr="00A665AA" w:rsidRDefault="002B393A" w:rsidP="002B393A">
      <w:pPr>
        <w:spacing w:line="360" w:lineRule="auto"/>
        <w:ind w:firstLine="708"/>
        <w:jc w:val="both"/>
        <w:rPr>
          <w:rFonts w:ascii="Arial" w:eastAsia="Calibri" w:hAnsi="Arial" w:cs="Arial"/>
          <w:sz w:val="24"/>
          <w:szCs w:val="24"/>
          <w:lang w:val="en-US"/>
        </w:rPr>
      </w:pPr>
      <w:r w:rsidRPr="002B393A">
        <w:rPr>
          <w:rFonts w:ascii="Arial" w:hAnsi="Arial" w:cs="Arial"/>
          <w:sz w:val="24"/>
          <w:szCs w:val="24"/>
          <w:lang w:val="en-US"/>
        </w:rPr>
        <w:t xml:space="preserve">The study demonstrates a significant increase since 2008, the year in which legislation was implemented that provides for the environmental survey of Brazilian caves and their speleological classification for environmental licensing, as well as the increase in researchers and scientific articles worldwide. The records were concentrated in carbonate and ferruginous lithologies that have the largest number of caves in the region and have commercial appeal, mainly in the states of Minas Gerais and São Paulo and are in biomes of the Atlantic Forest </w:t>
      </w:r>
      <w:r w:rsidRPr="002B393A">
        <w:rPr>
          <w:rFonts w:ascii="Arial" w:hAnsi="Arial" w:cs="Arial"/>
          <w:sz w:val="24"/>
          <w:szCs w:val="24"/>
          <w:lang w:val="en-US"/>
        </w:rPr>
        <w:lastRenderedPageBreak/>
        <w:t>and Cerrado (ecotonal zone). The families with more species recorded in caves follow those with greater richness in the surface environment, indicating that there is a maintenance of comparative richness and there is no apparent predilection. It is recommended to supplement studies with anurans in Brazilian neotropical caves in regions still without records to reinforce the list of occurrences and legal parameters for data collection, whether specimens for comparison and identification in reference collections or specialized photographs to assist in identifications to reduce the Linnean and Wallacean gaps.</w:t>
      </w:r>
    </w:p>
    <w:p w14:paraId="17428000" w14:textId="08848F14" w:rsidR="00091740" w:rsidRPr="00D424EF" w:rsidRDefault="00BF2B1A" w:rsidP="00BE02D0">
      <w:pPr>
        <w:spacing w:after="0" w:line="360" w:lineRule="auto"/>
        <w:jc w:val="both"/>
        <w:rPr>
          <w:rFonts w:ascii="Arial" w:eastAsia="Calibri" w:hAnsi="Arial" w:cs="Arial"/>
          <w:b/>
          <w:bCs/>
          <w:sz w:val="24"/>
          <w:szCs w:val="24"/>
          <w:lang w:val="en-US"/>
        </w:rPr>
      </w:pPr>
      <w:r w:rsidRPr="00D424EF">
        <w:rPr>
          <w:rFonts w:ascii="Arial" w:eastAsia="Calibri" w:hAnsi="Arial" w:cs="Arial"/>
          <w:b/>
          <w:bCs/>
          <w:sz w:val="24"/>
          <w:szCs w:val="24"/>
          <w:lang w:val="en-US"/>
        </w:rPr>
        <w:t>Acknowledgments</w:t>
      </w:r>
    </w:p>
    <w:p w14:paraId="16E1ECD0" w14:textId="77777777" w:rsidR="00A665AA" w:rsidRDefault="00A665AA" w:rsidP="00BE02D0">
      <w:pPr>
        <w:spacing w:after="0" w:line="360" w:lineRule="auto"/>
        <w:jc w:val="both"/>
        <w:rPr>
          <w:rFonts w:ascii="Arial" w:eastAsia="Calibri" w:hAnsi="Arial" w:cs="Arial"/>
          <w:sz w:val="24"/>
          <w:szCs w:val="24"/>
          <w:lang w:val="en-US"/>
        </w:rPr>
      </w:pPr>
      <w:r w:rsidRPr="00A665AA">
        <w:rPr>
          <w:rFonts w:ascii="Arial" w:eastAsia="Calibri" w:hAnsi="Arial" w:cs="Arial"/>
          <w:sz w:val="24"/>
          <w:szCs w:val="24"/>
          <w:lang w:val="en-US"/>
        </w:rPr>
        <w:t>We thank the Postgraduate Program in Ecology and Natural Resources at the Federal University of São Carlos. This work is partially financed by the Coordination of Improvement of Higher Education Personnel – Brazil (CAPES) – Code 001.</w:t>
      </w:r>
    </w:p>
    <w:p w14:paraId="53A976B1" w14:textId="599DD42F" w:rsidR="00BF2B1A" w:rsidRPr="00BF2B1A" w:rsidRDefault="00BF2B1A" w:rsidP="00BE02D0">
      <w:pPr>
        <w:spacing w:after="0" w:line="360" w:lineRule="auto"/>
        <w:jc w:val="both"/>
        <w:rPr>
          <w:rFonts w:ascii="Arial" w:eastAsia="Calibri" w:hAnsi="Arial" w:cs="Arial"/>
          <w:b/>
          <w:bCs/>
          <w:sz w:val="24"/>
          <w:szCs w:val="24"/>
          <w:lang w:val="en-US"/>
        </w:rPr>
      </w:pPr>
      <w:r w:rsidRPr="00BF2B1A">
        <w:rPr>
          <w:rFonts w:ascii="Arial" w:eastAsia="Calibri" w:hAnsi="Arial" w:cs="Arial"/>
          <w:b/>
          <w:bCs/>
          <w:sz w:val="24"/>
          <w:szCs w:val="24"/>
          <w:lang w:val="en-US"/>
        </w:rPr>
        <w:t>Authors’ Contribution</w:t>
      </w:r>
    </w:p>
    <w:p w14:paraId="5215BAA7" w14:textId="7262849F" w:rsidR="00A665AA" w:rsidRDefault="00A665AA" w:rsidP="00BE02D0">
      <w:pPr>
        <w:spacing w:after="0" w:line="360" w:lineRule="auto"/>
        <w:jc w:val="both"/>
        <w:rPr>
          <w:rFonts w:ascii="Arial" w:eastAsia="Calibri" w:hAnsi="Arial" w:cs="Arial"/>
          <w:sz w:val="24"/>
          <w:szCs w:val="24"/>
          <w:lang w:val="en-US"/>
        </w:rPr>
      </w:pPr>
      <w:r w:rsidRPr="00A665AA">
        <w:rPr>
          <w:rFonts w:ascii="Arial" w:eastAsia="Calibri" w:hAnsi="Arial" w:cs="Arial"/>
          <w:sz w:val="24"/>
          <w:szCs w:val="24"/>
          <w:lang w:val="en-US"/>
        </w:rPr>
        <w:t>Vinícius F. Sperandei: contributed to data collection; data analysis and interpretation; and manuscript preparation. Willian Vaz-Silva: contribution to manuscript preparation; critical revision, adding intellectual content. Francisco L. Tejerina-Garro: contributed to the concept and design of the study; manuscript preparation; critical revision and adding intellectual content.</w:t>
      </w:r>
    </w:p>
    <w:p w14:paraId="2A7D7234" w14:textId="21443E46" w:rsidR="00BF2B1A" w:rsidRPr="00BF2B1A" w:rsidRDefault="00BF2B1A" w:rsidP="00BE02D0">
      <w:pPr>
        <w:spacing w:after="0" w:line="360" w:lineRule="auto"/>
        <w:jc w:val="both"/>
        <w:rPr>
          <w:rFonts w:ascii="Arial" w:eastAsia="Calibri" w:hAnsi="Arial" w:cs="Arial"/>
          <w:b/>
          <w:bCs/>
          <w:sz w:val="24"/>
          <w:szCs w:val="24"/>
          <w:lang w:val="en-US"/>
        </w:rPr>
      </w:pPr>
      <w:r w:rsidRPr="00BF2B1A">
        <w:rPr>
          <w:rFonts w:ascii="Arial" w:eastAsia="Calibri" w:hAnsi="Arial" w:cs="Arial"/>
          <w:b/>
          <w:bCs/>
          <w:sz w:val="24"/>
          <w:szCs w:val="24"/>
          <w:lang w:val="en-US"/>
        </w:rPr>
        <w:t>Conflicts of Interest</w:t>
      </w:r>
    </w:p>
    <w:p w14:paraId="2EC6E699" w14:textId="77777777" w:rsidR="00A665AA" w:rsidRDefault="00A665AA" w:rsidP="00BE02D0">
      <w:pPr>
        <w:spacing w:after="0" w:line="360" w:lineRule="auto"/>
        <w:jc w:val="both"/>
        <w:rPr>
          <w:rFonts w:ascii="Arial" w:eastAsia="Calibri" w:hAnsi="Arial" w:cs="Arial"/>
          <w:sz w:val="24"/>
          <w:szCs w:val="24"/>
          <w:lang w:val="en-US"/>
        </w:rPr>
      </w:pPr>
      <w:r w:rsidRPr="00A665AA">
        <w:rPr>
          <w:rFonts w:ascii="Arial" w:eastAsia="Calibri" w:hAnsi="Arial" w:cs="Arial"/>
          <w:sz w:val="24"/>
          <w:szCs w:val="24"/>
          <w:lang w:val="en-US"/>
        </w:rPr>
        <w:t>The authors declare no conflict of interest related to this manuscript.</w:t>
      </w:r>
    </w:p>
    <w:p w14:paraId="07A0A504" w14:textId="30FE81D0" w:rsidR="00BF2B1A" w:rsidRPr="004B65D2" w:rsidRDefault="00BF2B1A" w:rsidP="00BF2B1A">
      <w:pPr>
        <w:spacing w:line="360" w:lineRule="auto"/>
        <w:jc w:val="both"/>
        <w:rPr>
          <w:rFonts w:ascii="Arial" w:eastAsia="Calibri" w:hAnsi="Arial" w:cs="Arial"/>
          <w:sz w:val="24"/>
          <w:szCs w:val="24"/>
        </w:rPr>
      </w:pPr>
      <w:r w:rsidRPr="004B65D2">
        <w:rPr>
          <w:rFonts w:ascii="Arial" w:eastAsia="Calibri" w:hAnsi="Arial" w:cs="Arial"/>
          <w:b/>
          <w:bCs/>
          <w:sz w:val="24"/>
          <w:szCs w:val="24"/>
        </w:rPr>
        <w:t>References</w:t>
      </w:r>
    </w:p>
    <w:p w14:paraId="38E74E7D" w14:textId="77777777" w:rsidR="00BF2B1A" w:rsidRPr="00BF2B1A" w:rsidRDefault="00BF2B1A" w:rsidP="00BF2B1A">
      <w:pPr>
        <w:spacing w:line="360" w:lineRule="auto"/>
        <w:jc w:val="both"/>
        <w:rPr>
          <w:rFonts w:ascii="Arial" w:eastAsia="Calibri" w:hAnsi="Arial" w:cs="Arial"/>
          <w:sz w:val="24"/>
          <w:szCs w:val="24"/>
          <w:lang w:val="en-US"/>
        </w:rPr>
      </w:pPr>
      <w:r w:rsidRPr="004B65D2">
        <w:rPr>
          <w:rFonts w:ascii="Arial" w:eastAsia="Calibri" w:hAnsi="Arial" w:cs="Arial"/>
          <w:sz w:val="24"/>
          <w:szCs w:val="24"/>
        </w:rPr>
        <w:t xml:space="preserve">ARAUJO, C.D.O., CONDEZ, T.H., BOVO, R.P., CENTENO, F.D.C. &amp; LUIZ, A.M. 2010. </w:t>
      </w:r>
      <w:r w:rsidRPr="00BF2B1A">
        <w:rPr>
          <w:rFonts w:ascii="Arial" w:eastAsia="Calibri" w:hAnsi="Arial" w:cs="Arial"/>
          <w:sz w:val="24"/>
          <w:szCs w:val="24"/>
          <w:lang w:val="en-US"/>
        </w:rPr>
        <w:t>Amphibians and reptiles of the Parque Estadual Turístico do Alto Ribeira (PETAR), SP: an Atlantic Forest remnant of Southeastern Brazil. Biota Neotrop. 10(4):257–274. https://doi.org/10.1590/S1676-06032010000400031</w:t>
      </w:r>
    </w:p>
    <w:p w14:paraId="1CBAE88E"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ARCHAMBAULT, É., CAMPBELL, D., GINGRAS, Y. &amp; LARIVIÈRE, V. 2009. Comparing bibliometric statistics obtained from the Web of Science and Scopus. J. Am. Soc. Inf. Sci. 60(7):1320–1326. https://doi.org/10.1002/asi.21062</w:t>
      </w:r>
    </w:p>
    <w:p w14:paraId="49784C94"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BARR, T.C. 1968. Cave Ecology and the Evolution of Troglobites. In Evolutionary Biology (T. Dobzhansky, M. K. Hecht, &amp; W. C. Steere, eds) Springer US, Boston, MA, p.35–102. https://doi.org/10.1007/978-1-4684-8094-8_2</w:t>
      </w:r>
    </w:p>
    <w:p w14:paraId="271E9E10"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lastRenderedPageBreak/>
        <w:t>BERNARDE, P.S. 2012. Anfíbios e répteis: introdução ao estudo da herpetofauna brasileira. 1a edição ed. Anolis Books, Curitiba, Brazil. ISBN: 9788565622004</w:t>
      </w:r>
    </w:p>
    <w:p w14:paraId="5CA28C8D"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rPr>
        <w:t xml:space="preserve">BICHUETTE, M.E., SPERANDEI, V.F., BERTOLINI, D.L.V., SIMÃO, P.X. &amp; SABBAG, A.F. 2022. </w:t>
      </w:r>
      <w:r w:rsidRPr="00BF2B1A">
        <w:rPr>
          <w:rFonts w:ascii="Arial" w:eastAsia="Calibri" w:hAnsi="Arial" w:cs="Arial"/>
          <w:sz w:val="24"/>
          <w:szCs w:val="24"/>
          <w:lang w:val="en-US"/>
        </w:rPr>
        <w:t>Frogs of seven granitic caves on Santa Catarina Island, Florianópolis Municipality, Santa Catarina State, southern Brazil. Herpetology Notes 15. 353-359.</w:t>
      </w:r>
    </w:p>
    <w:p w14:paraId="62F6D4AA"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BOULTON, A.J., FENWICK, G.D., HANCOCK, P.J. &amp; HARVEY, M.S. 2008. Biodiversity, functional roles and ecosystem services of groundwater invertebrates. Invert. </w:t>
      </w:r>
      <w:r w:rsidRPr="00BF2B1A">
        <w:rPr>
          <w:rFonts w:ascii="Arial" w:eastAsia="Calibri" w:hAnsi="Arial" w:cs="Arial"/>
          <w:sz w:val="24"/>
          <w:szCs w:val="24"/>
        </w:rPr>
        <w:t>Systematics 22(2):103. https://doi.org/10.1071/IS07024.</w:t>
      </w:r>
    </w:p>
    <w:p w14:paraId="324956A0" w14:textId="119244C5"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BRASIL. 2008. Decreto-lei no 6.640 de sete de novembro. http://www.planalto.gov.br/ccivil_03/_Ato2007-2010/2008/Decreto/D6640.htm Retrieved February 22, 2023.</w:t>
      </w:r>
    </w:p>
    <w:p w14:paraId="428CFBEF" w14:textId="7D845B2F"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BRASIL. 2009. Instrução Normativa No2, de 20 de agosto de 2009. Ministério do Meio Ambiente, Brasil. https://www.legisweb.com.br/legislacao/?id=78153 Retrieved February 22, 2023.</w:t>
      </w:r>
    </w:p>
    <w:p w14:paraId="35A9E86D" w14:textId="34CE0805"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BRASIL. 2017. Instrução Normativa nº 01, de 24/01/2017. Instituto Chico Mendes de Biodiversidade, Brasil. https://www.gov.br/icmbio/pt-br/acesso-a-informacao/institucional/legislacao/instrucoes-normativas/arquivos/intrucao_normativa_01_2017.pdf  Retrieved February 22, 2023.</w:t>
      </w:r>
    </w:p>
    <w:p w14:paraId="524666F4"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s-ES_tradnl"/>
        </w:rPr>
        <w:t xml:space="preserve">COHEN, G.J., PAREDERO, R.C.B., KANASIRO, A. &amp; SUGIHARA, V.S. 2020. </w:t>
      </w:r>
      <w:r w:rsidRPr="00BF2B1A">
        <w:rPr>
          <w:rFonts w:ascii="Arial" w:eastAsia="Calibri" w:hAnsi="Arial" w:cs="Arial"/>
          <w:sz w:val="24"/>
          <w:szCs w:val="24"/>
        </w:rPr>
        <w:t>Herpetofauna da cuesta paulista. Anolis Books, São Paulo, Brazil. ISBN: 978-65-992458-0-0</w:t>
      </w:r>
    </w:p>
    <w:p w14:paraId="71E871CF"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 xml:space="preserve">COSTA, J.C.R., MARCHI, G.H., SANTOS, C.S., ANDRADE, M.C.M., CHAVES JUNIOR, S.P., SILVA, M.A.N., MELO, M.N. &amp; ANDRADE, A.J. 2021. </w:t>
      </w:r>
      <w:r w:rsidRPr="00BF2B1A">
        <w:rPr>
          <w:rFonts w:ascii="Arial" w:eastAsia="Calibri" w:hAnsi="Arial" w:cs="Arial"/>
          <w:sz w:val="24"/>
          <w:szCs w:val="24"/>
          <w:lang w:val="en-US"/>
        </w:rPr>
        <w:t xml:space="preserve">First molecular evidence of frogs as a food source for sand flies (Diptera: Phlebotominae) in Brazilian caves. </w:t>
      </w:r>
      <w:r w:rsidRPr="00BF2B1A">
        <w:rPr>
          <w:rFonts w:ascii="Arial" w:eastAsia="Calibri" w:hAnsi="Arial" w:cs="Arial"/>
          <w:sz w:val="24"/>
          <w:szCs w:val="24"/>
        </w:rPr>
        <w:t>Parasitol Res 120(5):1571–1582. https://doi.org/10.1007/s00436-021-07154-3</w:t>
      </w:r>
    </w:p>
    <w:p w14:paraId="7D6303DD"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rPr>
        <w:t xml:space="preserve">COUTO, H., MADEIRA, M.M., HERNÁNDEZ ORDÓÑEZ, O., REYNOSO, V.H. &amp; ROSA, G.M. 2023. </w:t>
      </w:r>
      <w:r w:rsidRPr="00BF2B1A">
        <w:rPr>
          <w:rFonts w:ascii="Arial" w:eastAsia="Calibri" w:hAnsi="Arial" w:cs="Arial"/>
          <w:sz w:val="24"/>
          <w:szCs w:val="24"/>
          <w:lang w:val="en-US"/>
        </w:rPr>
        <w:t xml:space="preserve">Cave-Dwelling Populations of the Monstrous Rainfrog </w:t>
      </w:r>
      <w:r w:rsidRPr="00BF2B1A">
        <w:rPr>
          <w:rFonts w:ascii="Arial" w:eastAsia="Calibri" w:hAnsi="Arial" w:cs="Arial"/>
          <w:sz w:val="24"/>
          <w:szCs w:val="24"/>
          <w:lang w:val="en-US"/>
        </w:rPr>
        <w:lastRenderedPageBreak/>
        <w:t>(Craugastor pelorus) from Mexico. Diversity 15(2):189. https://doi.org/10.3390/d15020189</w:t>
      </w:r>
    </w:p>
    <w:p w14:paraId="5A982441"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CULVER, D.C. 1982. Cave Life: Evolution and Ecology. Massachussets and London: Harvard University Press. Cambridge. ISBN: 9780674330214</w:t>
      </w:r>
    </w:p>
    <w:p w14:paraId="19B3ABE8" w14:textId="77777777" w:rsidR="00BF2B1A" w:rsidRPr="004B65D2"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CULVER, D.C. &amp; PIPAN, T. 2009. The biology of caves and other subterranean habitats. </w:t>
      </w:r>
      <w:r w:rsidRPr="004B65D2">
        <w:rPr>
          <w:rFonts w:ascii="Arial" w:eastAsia="Calibri" w:hAnsi="Arial" w:cs="Arial"/>
          <w:sz w:val="24"/>
          <w:szCs w:val="24"/>
        </w:rPr>
        <w:t>Oxford University Press, New York. ISBN: 9780199219933 9780199219926</w:t>
      </w:r>
    </w:p>
    <w:p w14:paraId="1CD6920A" w14:textId="77777777" w:rsidR="00BF2B1A" w:rsidRPr="00BF2B1A" w:rsidRDefault="00BF2B1A" w:rsidP="00BF2B1A">
      <w:pPr>
        <w:spacing w:line="360" w:lineRule="auto"/>
        <w:jc w:val="both"/>
        <w:rPr>
          <w:rFonts w:ascii="Arial" w:eastAsia="Calibri" w:hAnsi="Arial" w:cs="Arial"/>
          <w:sz w:val="24"/>
          <w:szCs w:val="24"/>
          <w:lang w:val="en-US"/>
        </w:rPr>
      </w:pPr>
      <w:r w:rsidRPr="004B65D2">
        <w:rPr>
          <w:rFonts w:ascii="Arial" w:eastAsia="Calibri" w:hAnsi="Arial" w:cs="Arial"/>
          <w:sz w:val="24"/>
          <w:szCs w:val="24"/>
        </w:rPr>
        <w:t xml:space="preserve">DE ARAÚJO, J.P.M., BASÍLIO, G.H.N., DE FREITAS KRAMER, M.A., MOURA, T.H.S., NETO, M.R. &amp; DA SILVA, M. 2017. </w:t>
      </w:r>
      <w:r w:rsidRPr="00BF2B1A">
        <w:rPr>
          <w:rFonts w:ascii="Arial" w:eastAsia="Calibri" w:hAnsi="Arial" w:cs="Arial"/>
          <w:sz w:val="24"/>
          <w:szCs w:val="24"/>
        </w:rPr>
        <w:t xml:space="preserve">Fauna cavernícola e os impactos ambientais ao patrimônio espeleológico do município de Martins,Rio Grande do Norte, Brasil. </w:t>
      </w:r>
      <w:r w:rsidRPr="00BF2B1A">
        <w:rPr>
          <w:rFonts w:ascii="Arial" w:eastAsia="Calibri" w:hAnsi="Arial" w:cs="Arial"/>
          <w:sz w:val="24"/>
          <w:szCs w:val="24"/>
          <w:lang w:val="en-US"/>
        </w:rPr>
        <w:t>Espeleo-Tema.  28(2), 107-123.</w:t>
      </w:r>
    </w:p>
    <w:p w14:paraId="6EAD4A4B" w14:textId="77777777" w:rsidR="00BF2B1A" w:rsidRPr="00BF2B1A" w:rsidRDefault="00BF2B1A" w:rsidP="00BF2B1A">
      <w:pPr>
        <w:spacing w:line="360" w:lineRule="auto"/>
        <w:jc w:val="both"/>
        <w:rPr>
          <w:rFonts w:ascii="Arial" w:eastAsia="Calibri" w:hAnsi="Arial" w:cs="Arial"/>
          <w:sz w:val="24"/>
          <w:szCs w:val="24"/>
          <w:lang w:val="es-ES_tradnl"/>
        </w:rPr>
      </w:pPr>
      <w:r w:rsidRPr="00BF2B1A">
        <w:rPr>
          <w:rFonts w:ascii="Arial" w:eastAsia="Calibri" w:hAnsi="Arial" w:cs="Arial"/>
          <w:sz w:val="24"/>
          <w:szCs w:val="24"/>
          <w:lang w:val="en-US"/>
        </w:rPr>
        <w:t xml:space="preserve">DELGADO-LÓPEZ-CÓZAR, E. &amp; REPISO-CABALLERO, R. 2013. The impact of scientific journals of communication: Comparing Google Scholar Metrics, Web of Science and Scopus. </w:t>
      </w:r>
      <w:r w:rsidRPr="00BF2B1A">
        <w:rPr>
          <w:rFonts w:ascii="Arial" w:eastAsia="Calibri" w:hAnsi="Arial" w:cs="Arial"/>
          <w:sz w:val="24"/>
          <w:szCs w:val="24"/>
          <w:lang w:val="es-ES_tradnl"/>
        </w:rPr>
        <w:t>Comunicar: Revista Científica de Comunicación y Educación 21(41):45–52. https://doi.org/10.3916/C41-2013-04</w:t>
      </w:r>
    </w:p>
    <w:p w14:paraId="09081616" w14:textId="4C082CEC" w:rsidR="00BF2B1A" w:rsidRPr="004B65D2" w:rsidRDefault="00BF2B1A" w:rsidP="00BF2B1A">
      <w:pPr>
        <w:spacing w:line="360" w:lineRule="auto"/>
        <w:jc w:val="both"/>
        <w:rPr>
          <w:rFonts w:ascii="Arial" w:eastAsia="Calibri" w:hAnsi="Arial" w:cs="Arial"/>
          <w:sz w:val="24"/>
          <w:szCs w:val="24"/>
        </w:rPr>
      </w:pPr>
      <w:r w:rsidRPr="004B65D2">
        <w:rPr>
          <w:rFonts w:ascii="Arial" w:eastAsia="Calibri" w:hAnsi="Arial" w:cs="Arial"/>
          <w:sz w:val="24"/>
          <w:szCs w:val="24"/>
        </w:rPr>
        <w:t xml:space="preserve">DELGADO-JARAMILLO, M., BARBIER, E. &amp; BERNARD, E. 2018. </w:t>
      </w:r>
      <w:r w:rsidRPr="00BF2B1A">
        <w:rPr>
          <w:rFonts w:ascii="Arial" w:eastAsia="Calibri" w:hAnsi="Arial" w:cs="Arial"/>
          <w:sz w:val="24"/>
          <w:szCs w:val="24"/>
          <w:lang w:val="en-US"/>
        </w:rPr>
        <w:t xml:space="preserve">New records, potential distribution, and conservation of the Near Threatened cave bat Natalus macrourus in Brazil. </w:t>
      </w:r>
      <w:r w:rsidRPr="004B65D2">
        <w:rPr>
          <w:rFonts w:ascii="Arial" w:eastAsia="Calibri" w:hAnsi="Arial" w:cs="Arial"/>
          <w:sz w:val="24"/>
          <w:szCs w:val="24"/>
        </w:rPr>
        <w:t>Oryx 52(3):579–586. https://doi.org/10.1017/S0030605316001186</w:t>
      </w:r>
    </w:p>
    <w:p w14:paraId="164400C5" w14:textId="77777777" w:rsidR="00BF2B1A" w:rsidRPr="00BF2B1A" w:rsidRDefault="00BF2B1A" w:rsidP="00BF2B1A">
      <w:pPr>
        <w:spacing w:line="360" w:lineRule="auto"/>
        <w:jc w:val="both"/>
        <w:rPr>
          <w:rFonts w:ascii="Arial" w:eastAsia="Calibri" w:hAnsi="Arial" w:cs="Arial"/>
          <w:sz w:val="24"/>
          <w:szCs w:val="24"/>
        </w:rPr>
      </w:pPr>
      <w:r w:rsidRPr="004B65D2">
        <w:rPr>
          <w:rFonts w:ascii="Arial" w:eastAsia="Calibri" w:hAnsi="Arial" w:cs="Arial"/>
          <w:sz w:val="24"/>
          <w:szCs w:val="24"/>
        </w:rPr>
        <w:t xml:space="preserve">DESSEN, E.M.B., ESTON, V.R., SILVA, M.S., TEMPERINI-BECK, M.T., TRAJANO E. 1980. </w:t>
      </w:r>
      <w:r w:rsidRPr="00BF2B1A">
        <w:rPr>
          <w:rFonts w:ascii="Arial" w:eastAsia="Calibri" w:hAnsi="Arial" w:cs="Arial"/>
          <w:sz w:val="24"/>
          <w:szCs w:val="24"/>
        </w:rPr>
        <w:t>Levantamento preliminar da fauna de cavernas de algumas regiões do Brasil. Ciência e Cultura 32(6): 714–725.</w:t>
      </w:r>
    </w:p>
    <w:p w14:paraId="49DE3093"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DONATO, C.R. 2011. Análise de impacto sobre as cavernas e seu entorno no município de Laranjeiras, Sergipe. Universidade Federal de Sergipe. Master’s Thesis.</w:t>
      </w:r>
    </w:p>
    <w:p w14:paraId="6BFA5B48" w14:textId="77777777" w:rsidR="00BF2B1A" w:rsidRPr="004B65D2"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 xml:space="preserve">DOS SANTOS, T., MARQUES DE SOUZA, A., BONDEZAN, F.L. &amp; ETEROVICK, P.C. 2022. </w:t>
      </w:r>
      <w:r w:rsidRPr="00BF2B1A">
        <w:rPr>
          <w:rFonts w:ascii="Arial" w:eastAsia="Calibri" w:hAnsi="Arial" w:cs="Arial"/>
          <w:sz w:val="24"/>
          <w:szCs w:val="24"/>
          <w:lang w:val="en-US"/>
        </w:rPr>
        <w:t xml:space="preserve">Going Underground: What the Natural History Traits of Cave Users Can Tell Us about Cave Use Propensity. </w:t>
      </w:r>
      <w:r w:rsidRPr="004B65D2">
        <w:rPr>
          <w:rFonts w:ascii="Arial" w:eastAsia="Calibri" w:hAnsi="Arial" w:cs="Arial"/>
          <w:sz w:val="24"/>
          <w:szCs w:val="24"/>
        </w:rPr>
        <w:t>Journal of Herpetology 56(2). https://doi.org/10.1670/20-055</w:t>
      </w:r>
    </w:p>
    <w:p w14:paraId="7E8CB7DD" w14:textId="77777777" w:rsidR="00BF2B1A" w:rsidRPr="004B65D2" w:rsidRDefault="00BF2B1A" w:rsidP="00BF2B1A">
      <w:pPr>
        <w:spacing w:line="360" w:lineRule="auto"/>
        <w:jc w:val="both"/>
        <w:rPr>
          <w:rFonts w:ascii="Arial" w:eastAsia="Calibri" w:hAnsi="Arial" w:cs="Arial"/>
          <w:sz w:val="24"/>
          <w:szCs w:val="24"/>
        </w:rPr>
      </w:pPr>
      <w:r w:rsidRPr="004B65D2">
        <w:rPr>
          <w:rFonts w:ascii="Arial" w:eastAsia="Calibri" w:hAnsi="Arial" w:cs="Arial"/>
          <w:sz w:val="24"/>
          <w:szCs w:val="24"/>
        </w:rPr>
        <w:lastRenderedPageBreak/>
        <w:t xml:space="preserve">DOS SANTOS, T., FERREIRA, R.L., DE SOUZA, A.M., ANDRADE, M.C.M., Costa, J.C.R., ETEROVICK., P.C. 2022b. </w:t>
      </w:r>
      <w:r w:rsidRPr="00BF2B1A">
        <w:rPr>
          <w:rFonts w:ascii="Arial" w:eastAsia="Calibri" w:hAnsi="Arial" w:cs="Arial"/>
          <w:sz w:val="24"/>
          <w:szCs w:val="24"/>
        </w:rPr>
        <w:t xml:space="preserve">Anfíbios e Répteis em cavernas. In: ZAMPAULO, R. de A. 2022. Fauna Cavernícola do Brasil. Rupestre, BELO HORIZONTE, MG. p. 492-508. </w:t>
      </w:r>
      <w:r w:rsidRPr="004B65D2">
        <w:rPr>
          <w:rFonts w:ascii="Arial" w:eastAsia="Calibri" w:hAnsi="Arial" w:cs="Arial"/>
          <w:sz w:val="24"/>
          <w:szCs w:val="24"/>
        </w:rPr>
        <w:t>ISBN: 9786587674056</w:t>
      </w:r>
    </w:p>
    <w:p w14:paraId="777689E6"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DUELLMAN, W. E. 1999. Distribution patterns of amphibians in the South America. 255-327. In: Patterns of distribution of amphibians: a global perspective. Baltimore, Johns Hopkins University Press. ISBN: 9780801861154</w:t>
      </w:r>
    </w:p>
    <w:p w14:paraId="19953D0F" w14:textId="77777777" w:rsidR="00BF2B1A" w:rsidRPr="004B65D2"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ETEROVICK, P.C., RIEVERS, C.R., KOPP, K., WACHLEVSKI, M., FRANCO, B.P., DIAS, C.J., BARATA, I.M., FERREIRA, A.D.M. &amp; AFONSO, L.G. 2010. Lack of phylogenetic signal in the variation in anuran microhabitat use in southeastern Brazil. </w:t>
      </w:r>
      <w:r w:rsidRPr="004B65D2">
        <w:rPr>
          <w:rFonts w:ascii="Arial" w:eastAsia="Calibri" w:hAnsi="Arial" w:cs="Arial"/>
          <w:sz w:val="24"/>
          <w:szCs w:val="24"/>
        </w:rPr>
        <w:t>Evol Ecol 24(1):1–24. https://doi.org/10.1007/s10682-008-9286-9</w:t>
      </w:r>
    </w:p>
    <w:p w14:paraId="0D542FB6" w14:textId="77777777" w:rsidR="00BF2B1A" w:rsidRPr="00BF2B1A" w:rsidRDefault="00BF2B1A" w:rsidP="00BF2B1A">
      <w:pPr>
        <w:spacing w:line="360" w:lineRule="auto"/>
        <w:jc w:val="both"/>
        <w:rPr>
          <w:rFonts w:ascii="Arial" w:eastAsia="Calibri" w:hAnsi="Arial" w:cs="Arial"/>
          <w:sz w:val="24"/>
          <w:szCs w:val="24"/>
        </w:rPr>
      </w:pPr>
      <w:r w:rsidRPr="004B65D2">
        <w:rPr>
          <w:rFonts w:ascii="Arial" w:eastAsia="Calibri" w:hAnsi="Arial" w:cs="Arial"/>
          <w:sz w:val="24"/>
          <w:szCs w:val="24"/>
        </w:rPr>
        <w:t xml:space="preserve">FALAGAS, M.E., PITSOUNI, E.I., MALIETZIS, G.A. &amp; PAPPAS, G. 2008. </w:t>
      </w:r>
      <w:r w:rsidRPr="00BF2B1A">
        <w:rPr>
          <w:rFonts w:ascii="Arial" w:eastAsia="Calibri" w:hAnsi="Arial" w:cs="Arial"/>
          <w:sz w:val="24"/>
          <w:szCs w:val="24"/>
          <w:lang w:val="en-US"/>
        </w:rPr>
        <w:t xml:space="preserve">Comparison of PubMed, Scopus, Web of Science, and Google Scholar: strengths and weaknesses. </w:t>
      </w:r>
      <w:r w:rsidRPr="00BF2B1A">
        <w:rPr>
          <w:rFonts w:ascii="Arial" w:eastAsia="Calibri" w:hAnsi="Arial" w:cs="Arial"/>
          <w:sz w:val="24"/>
          <w:szCs w:val="24"/>
        </w:rPr>
        <w:t>FASEB j. 22(2):338–342. https://doi.org/10.1096/fj.07-9492LSF</w:t>
      </w:r>
    </w:p>
    <w:p w14:paraId="71B702A0"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FREITAS, M. A. 2015. Herpetofauna no nordeste brasileiro: guia de campo. Technical Books. ISBN: 8561368500</w:t>
      </w:r>
    </w:p>
    <w:p w14:paraId="14ECA618"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FERREIRA, R.L., SOUZA-SILVA, M., ZAMPAULO, R.A. 2022. A vida subterrânea no Carste de Pains: biodiversidade, ameaças e conservação de fauna em uma notável paisagem cárstica tropical. in: A Região Cárstica de Pains. Instituto Chico Mendes - ICMBio, Brasília, DF. ISBN: 9786556930367</w:t>
      </w:r>
    </w:p>
    <w:p w14:paraId="55ACA4D5"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rPr>
        <w:t xml:space="preserve">GALLÃO, J.E. &amp; BICHUETTE, M.E. 2018. </w:t>
      </w:r>
      <w:r w:rsidRPr="00BF2B1A">
        <w:rPr>
          <w:rFonts w:ascii="Arial" w:eastAsia="Calibri" w:hAnsi="Arial" w:cs="Arial"/>
          <w:sz w:val="24"/>
          <w:szCs w:val="24"/>
          <w:lang w:val="en-US"/>
        </w:rPr>
        <w:t>Brazilian obligatory subterranean fauna and threats to the hypogean environment. ZK 7461–23. https://doi.org/10.3897/zookeys.746.15140</w:t>
      </w:r>
    </w:p>
    <w:p w14:paraId="5B3C6F78"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GIBERT, J., DANIELOPOL, D. &amp; STANFORD, J.A., eds. 1994. Groundwater ecology. Academic Press, San Diego. ISBN: 9780122821103</w:t>
      </w:r>
    </w:p>
    <w:p w14:paraId="388D449B" w14:textId="07C5242B"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GIBERT, J. &amp; DEHARVENG, L. 2002. Subterranean Ecosystems: A Truncated Functional Biodiversity. </w:t>
      </w:r>
      <w:r w:rsidRPr="00BF2B1A">
        <w:rPr>
          <w:rFonts w:ascii="Arial" w:eastAsia="Calibri" w:hAnsi="Arial" w:cs="Arial"/>
          <w:sz w:val="24"/>
          <w:szCs w:val="24"/>
        </w:rPr>
        <w:t>BioScience 52(6):473. https://doi.org/10.1641/0006-3568(2002)052[0473:SEATFB]2.0.CO;2</w:t>
      </w:r>
    </w:p>
    <w:p w14:paraId="1E8DCB5F"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rPr>
        <w:lastRenderedPageBreak/>
        <w:t xml:space="preserve">GOUVEIA, S.F., ROCHA, P.A., MIKALAUSKAS, J.S., &amp; SILVEIRA, V.V. 2009. </w:t>
      </w:r>
      <w:r w:rsidRPr="00BF2B1A">
        <w:rPr>
          <w:rFonts w:ascii="Arial" w:eastAsia="Calibri" w:hAnsi="Arial" w:cs="Arial"/>
          <w:i/>
          <w:iCs/>
          <w:sz w:val="24"/>
          <w:szCs w:val="24"/>
          <w:lang w:val="en-US"/>
        </w:rPr>
        <w:t>Rhinella jimi</w:t>
      </w:r>
      <w:r w:rsidRPr="00BF2B1A">
        <w:rPr>
          <w:rFonts w:ascii="Arial" w:eastAsia="Calibri" w:hAnsi="Arial" w:cs="Arial"/>
          <w:sz w:val="24"/>
          <w:szCs w:val="24"/>
          <w:lang w:val="en-US"/>
        </w:rPr>
        <w:t xml:space="preserve"> (Cururu toad) and Leptodactylus vastus (Northeastern pepper frog). Predation on bats. Herpetological review, 40(2), 210.</w:t>
      </w:r>
    </w:p>
    <w:p w14:paraId="40BFC5EA" w14:textId="77777777" w:rsidR="00BF2B1A" w:rsidRPr="00BF2B1A" w:rsidRDefault="00BF2B1A" w:rsidP="00BF2B1A">
      <w:pPr>
        <w:spacing w:line="360" w:lineRule="auto"/>
        <w:jc w:val="both"/>
        <w:rPr>
          <w:rFonts w:ascii="Arial" w:eastAsia="Calibri" w:hAnsi="Arial" w:cs="Arial"/>
          <w:sz w:val="24"/>
          <w:szCs w:val="24"/>
        </w:rPr>
      </w:pPr>
      <w:r w:rsidRPr="008476DF">
        <w:rPr>
          <w:rFonts w:ascii="Arial" w:eastAsia="Calibri" w:hAnsi="Arial" w:cs="Arial"/>
          <w:sz w:val="24"/>
          <w:szCs w:val="24"/>
          <w:lang w:val="en-US"/>
        </w:rPr>
        <w:t xml:space="preserve">GUERRA, V., LLUSIA, D., GAMBALE, P.G., MORAIS, A.R.D., MÁRQUEZ, R. &amp; BASTOS, R.P. 2018. </w:t>
      </w:r>
      <w:r w:rsidRPr="00BF2B1A">
        <w:rPr>
          <w:rFonts w:ascii="Arial" w:eastAsia="Calibri" w:hAnsi="Arial" w:cs="Arial"/>
          <w:sz w:val="24"/>
          <w:szCs w:val="24"/>
          <w:lang w:val="en-US"/>
        </w:rPr>
        <w:t xml:space="preserve">The advertisement calls of Brazilian anurans: Historical review, current knowledge and future directions T. Robillard, ed. </w:t>
      </w:r>
      <w:r w:rsidRPr="00BF2B1A">
        <w:rPr>
          <w:rFonts w:ascii="Arial" w:eastAsia="Calibri" w:hAnsi="Arial" w:cs="Arial"/>
          <w:sz w:val="24"/>
          <w:szCs w:val="24"/>
        </w:rPr>
        <w:t>PLoS ONE 13(1):e0191691. https://doi.org/10.1371/journal.pone.0191691</w:t>
      </w:r>
    </w:p>
    <w:p w14:paraId="18188A03"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HADDAD, C.F.B., TOLEDO, L.F. &amp; PRADO, C.P.A. 2008. Anfíbios da Mata Atlântica: guia dos anfíbios anuros da Mata Atlântica = guide for the Atlantic forest anurans. Editora Neotropica, São Paulo, SP. ISBN: 8599049038</w:t>
      </w:r>
    </w:p>
    <w:p w14:paraId="00734D11"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fr-FR"/>
        </w:rPr>
        <w:t xml:space="preserve">HADDAD, N.M. et al. 2015. </w:t>
      </w:r>
      <w:r w:rsidRPr="00BF2B1A">
        <w:rPr>
          <w:rFonts w:ascii="Arial" w:eastAsia="Calibri" w:hAnsi="Arial" w:cs="Arial"/>
          <w:sz w:val="24"/>
          <w:szCs w:val="24"/>
          <w:lang w:val="en-US"/>
        </w:rPr>
        <w:t>Habitat fragmentation and its lasting impact on Earth’s ecosystems. Sci. Adv. 1(2):e1500052. https://doi.org/10.1126/sciadv.1500052</w:t>
      </w:r>
    </w:p>
    <w:p w14:paraId="62602C96"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HOLTEN, B. &amp; STERLL, M. 2017. Peter Wilhelm Lund: Life and Work. In Archaeological and Paleontological Research in Lagoa Santa (P. Da-Gloria, W. A. Neves, &amp; M. Hubbe, eds) Springer International Publishing, Cham, p.11–26. https://doi.org/10.1007/978-3-319-57466-0_2</w:t>
      </w:r>
    </w:p>
    <w:p w14:paraId="1E9B652A" w14:textId="77777777" w:rsidR="00BF2B1A" w:rsidRPr="00BF2B1A" w:rsidRDefault="00BF2B1A" w:rsidP="00BF2B1A">
      <w:pPr>
        <w:spacing w:line="360" w:lineRule="auto"/>
        <w:jc w:val="both"/>
        <w:rPr>
          <w:rFonts w:ascii="Arial" w:eastAsia="Calibri" w:hAnsi="Arial" w:cs="Arial"/>
          <w:sz w:val="24"/>
          <w:szCs w:val="24"/>
        </w:rPr>
      </w:pPr>
      <w:r w:rsidRPr="004B65D2">
        <w:rPr>
          <w:rFonts w:ascii="Arial" w:eastAsia="Calibri" w:hAnsi="Arial" w:cs="Arial"/>
          <w:sz w:val="24"/>
          <w:szCs w:val="24"/>
        </w:rPr>
        <w:t xml:space="preserve">HORTAL, J., DE BELLO, F., DINIZ-FILHO, J.A.F., LEWINSOHN, T.M., LOBO, J.M. &amp; LADLE, R.J. 2015. </w:t>
      </w:r>
      <w:r w:rsidRPr="00BF2B1A">
        <w:rPr>
          <w:rFonts w:ascii="Arial" w:eastAsia="Calibri" w:hAnsi="Arial" w:cs="Arial"/>
          <w:sz w:val="24"/>
          <w:szCs w:val="24"/>
          <w:lang w:val="en-US"/>
        </w:rPr>
        <w:t xml:space="preserve">Seven Shortfalls that Beset Large-Scale Knowledge of Biodiversity. Annu. </w:t>
      </w:r>
      <w:r w:rsidRPr="00BF2B1A">
        <w:rPr>
          <w:rFonts w:ascii="Arial" w:eastAsia="Calibri" w:hAnsi="Arial" w:cs="Arial"/>
          <w:sz w:val="24"/>
          <w:szCs w:val="24"/>
        </w:rPr>
        <w:t>Rev. Ecol. Evol. Syst. 46(1):523–549. https://doi.org/10.1146/annurev-ecolsys-112414-054400</w:t>
      </w:r>
    </w:p>
    <w:p w14:paraId="4A84C610"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INSTITUTO CHICO MENDES DE CONSERVAÇÃO DA BIODIVERSIDADE (ICMBio). 2023. Anuário estatístico do patrimônio espeleológico brasileiro 2023. https://www.gov.br/icmbio/pt-br/assuntos/centros-de-pesquisa/cecav/anuario-estatistico-do-patrimonio-espeleologico-brasileiro/cecav-anuario-estatistico-espeleologico-2022.pdf  Retrieved January 25, 2024.</w:t>
      </w:r>
    </w:p>
    <w:p w14:paraId="62AF2A6E" w14:textId="27DD5E52" w:rsidR="00BF2B1A" w:rsidRPr="004B65D2"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JUAN, C., GUZIK, M.T., JAUME, D. &amp; COOPER, S.J.B. 2010. Evolution in caves: Darwin’s ‘wrecks of ancient life’ in the molecular era. </w:t>
      </w:r>
      <w:r w:rsidRPr="004B65D2">
        <w:rPr>
          <w:rFonts w:ascii="Arial" w:eastAsia="Calibri" w:hAnsi="Arial" w:cs="Arial"/>
          <w:sz w:val="24"/>
          <w:szCs w:val="24"/>
        </w:rPr>
        <w:t>Molecular Ecology 19(18):3865–3880. https://doi.org/10.1111/j.1365-294X.2010.04759.x</w:t>
      </w:r>
    </w:p>
    <w:p w14:paraId="74FB96E6" w14:textId="77777777" w:rsidR="00BF2B1A" w:rsidRPr="00BF2B1A" w:rsidRDefault="00BF2B1A" w:rsidP="00BF2B1A">
      <w:pPr>
        <w:spacing w:line="360" w:lineRule="auto"/>
        <w:jc w:val="both"/>
        <w:rPr>
          <w:rFonts w:ascii="Arial" w:eastAsia="Calibri" w:hAnsi="Arial" w:cs="Arial"/>
          <w:sz w:val="24"/>
          <w:szCs w:val="24"/>
          <w:lang w:val="fr-FR"/>
        </w:rPr>
      </w:pPr>
      <w:r w:rsidRPr="004B65D2">
        <w:rPr>
          <w:rFonts w:ascii="Arial" w:eastAsia="Calibri" w:hAnsi="Arial" w:cs="Arial"/>
          <w:sz w:val="24"/>
          <w:szCs w:val="24"/>
        </w:rPr>
        <w:lastRenderedPageBreak/>
        <w:t xml:space="preserve">LIMA, A.M.X. DE, ARAUJO, C. DE O., VERDADE, V.K. 2012. </w:t>
      </w:r>
      <w:r w:rsidRPr="00BF2B1A">
        <w:rPr>
          <w:rFonts w:ascii="Arial" w:eastAsia="Calibri" w:hAnsi="Arial" w:cs="Arial"/>
          <w:sz w:val="24"/>
          <w:szCs w:val="24"/>
          <w:lang w:val="en-US"/>
        </w:rPr>
        <w:t xml:space="preserve">Cycloramphus eleutherodactylus (alto button frog): calling among rocks and caves. </w:t>
      </w:r>
      <w:r w:rsidRPr="00BF2B1A">
        <w:rPr>
          <w:rFonts w:ascii="Arial" w:eastAsia="Calibri" w:hAnsi="Arial" w:cs="Arial"/>
          <w:sz w:val="24"/>
          <w:szCs w:val="24"/>
          <w:lang w:val="fr-FR"/>
        </w:rPr>
        <w:t>Herpetological Bulletin 120: 39–42.</w:t>
      </w:r>
    </w:p>
    <w:p w14:paraId="72D8E6B2" w14:textId="36FF55D2" w:rsidR="00BF2B1A" w:rsidRPr="00BF2B1A" w:rsidRDefault="00BF2B1A" w:rsidP="00BF2B1A">
      <w:pPr>
        <w:spacing w:line="360" w:lineRule="auto"/>
        <w:jc w:val="both"/>
        <w:rPr>
          <w:rFonts w:ascii="Arial" w:eastAsia="Calibri" w:hAnsi="Arial" w:cs="Arial"/>
          <w:sz w:val="24"/>
          <w:szCs w:val="24"/>
          <w:lang w:val="es-ES"/>
        </w:rPr>
      </w:pPr>
      <w:r w:rsidRPr="00BF2B1A">
        <w:rPr>
          <w:rFonts w:ascii="Arial" w:eastAsia="Calibri" w:hAnsi="Arial" w:cs="Arial"/>
          <w:sz w:val="24"/>
          <w:szCs w:val="24"/>
          <w:lang w:val="fr-FR"/>
        </w:rPr>
        <w:t xml:space="preserve">LUNGHI, E., BRUNI, G., FICETOLA, F.G. &amp; MANENTI, R. 2018. </w:t>
      </w:r>
      <w:r w:rsidRPr="00BF2B1A">
        <w:rPr>
          <w:rFonts w:ascii="Arial" w:eastAsia="Calibri" w:hAnsi="Arial" w:cs="Arial"/>
          <w:sz w:val="24"/>
          <w:szCs w:val="24"/>
          <w:lang w:val="en-US"/>
        </w:rPr>
        <w:t xml:space="preserve">Is the Italian stream frog (Rana italica Dubois, 1987) an opportunistic exploiter of cave twilight zone? </w:t>
      </w:r>
      <w:r w:rsidRPr="00BF2B1A">
        <w:rPr>
          <w:rFonts w:ascii="Arial" w:eastAsia="Calibri" w:hAnsi="Arial" w:cs="Arial"/>
          <w:sz w:val="24"/>
          <w:szCs w:val="24"/>
          <w:lang w:val="es-ES"/>
        </w:rPr>
        <w:t>SB 2549–60. https://doi.org/10.3897/subtbiol.25.23803</w:t>
      </w:r>
    </w:p>
    <w:p w14:paraId="06171F4C"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s-ES"/>
        </w:rPr>
        <w:t xml:space="preserve">MARTÍN-MARTÍN, A., THELWALL, M., ORDUNA-MALEA, E. &amp; DELGADO LÓPEZ-CÓZAR, E. 2021. </w:t>
      </w:r>
      <w:r w:rsidRPr="00BF2B1A">
        <w:rPr>
          <w:rFonts w:ascii="Arial" w:eastAsia="Calibri" w:hAnsi="Arial" w:cs="Arial"/>
          <w:sz w:val="24"/>
          <w:szCs w:val="24"/>
          <w:lang w:val="en-US"/>
        </w:rPr>
        <w:t xml:space="preserve">Google Scholar, Microsoft Academic, Scopus, Dimensions, Web of Science, and OpenCitations’ COCI: a multidisciplinary comparison of coverage via citations. </w:t>
      </w:r>
      <w:r w:rsidRPr="00BF2B1A">
        <w:rPr>
          <w:rFonts w:ascii="Arial" w:eastAsia="Calibri" w:hAnsi="Arial" w:cs="Arial"/>
          <w:sz w:val="24"/>
          <w:szCs w:val="24"/>
        </w:rPr>
        <w:t xml:space="preserve">Scientometrics 126(1):871–906. </w:t>
      </w:r>
      <w:bookmarkStart w:id="17" w:name="_Hlk163568414"/>
      <w:r w:rsidRPr="00BF2B1A">
        <w:rPr>
          <w:rFonts w:ascii="Arial" w:eastAsia="Calibri" w:hAnsi="Arial" w:cs="Arial"/>
          <w:sz w:val="24"/>
          <w:szCs w:val="24"/>
        </w:rPr>
        <w:t>https://doi.org/</w:t>
      </w:r>
      <w:bookmarkEnd w:id="17"/>
      <w:r w:rsidRPr="00BF2B1A">
        <w:rPr>
          <w:rFonts w:ascii="Arial" w:eastAsia="Calibri" w:hAnsi="Arial" w:cs="Arial"/>
          <w:sz w:val="24"/>
          <w:szCs w:val="24"/>
        </w:rPr>
        <w:t>10.1007/s11192-020-03690-4</w:t>
      </w:r>
    </w:p>
    <w:p w14:paraId="401857FD"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 xml:space="preserve">MARTINS DE ANDRADE, M. C., ROCHA COSTA, J. C., &amp; CABRAL ETEROVICK, P. A. U. L. A. 2021. </w:t>
      </w:r>
      <w:r w:rsidRPr="00BF2B1A">
        <w:rPr>
          <w:rFonts w:ascii="Arial" w:eastAsia="Calibri" w:hAnsi="Arial" w:cs="Arial"/>
          <w:sz w:val="24"/>
          <w:szCs w:val="24"/>
          <w:lang w:val="en-US"/>
        </w:rPr>
        <w:t xml:space="preserve">Fidelity in the use of iron caves by Bokermannohyla martinsi (Anura: Hylidae): a step further in unveiling the importance of Brazilian caves for the herpetofauna. </w:t>
      </w:r>
      <w:r w:rsidRPr="00BF2B1A">
        <w:rPr>
          <w:rFonts w:ascii="Arial" w:eastAsia="Calibri" w:hAnsi="Arial" w:cs="Arial"/>
          <w:sz w:val="24"/>
          <w:szCs w:val="24"/>
        </w:rPr>
        <w:t>Salamandra, 57(4).</w:t>
      </w:r>
    </w:p>
    <w:p w14:paraId="00F4534A"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rPr>
        <w:t xml:space="preserve">MATAVELLI, R., MARTINS CAMPOS, A., NEVES FEIO, R. &amp; LOPES FERREIRA, R. 2015. </w:t>
      </w:r>
      <w:r w:rsidRPr="00BF2B1A">
        <w:rPr>
          <w:rFonts w:ascii="Arial" w:eastAsia="Calibri" w:hAnsi="Arial" w:cs="Arial"/>
          <w:sz w:val="24"/>
          <w:szCs w:val="24"/>
          <w:lang w:val="en-US"/>
        </w:rPr>
        <w:t>Occurrence of anurans in brazilian caves. AC 44(1):.</w:t>
      </w:r>
    </w:p>
    <w:p w14:paraId="382BF136"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MEDELLIN, R.A., WIEDERHOLT, R. &amp; LOPEZ-HOFFMAN, L. 2017. Conservation relevance of bat caves for biodiversity and ecosystem services. Biological Conservation 21145–50. https://doi.org/10.1016/j.biocon.2017.01.012</w:t>
      </w:r>
    </w:p>
    <w:p w14:paraId="08D1685B" w14:textId="2E36BAC5"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MONGEON, P. &amp; PAUL-HUS, A. 2016. The journal coverage of Web of Science and Scopus: a comparative analysis. Scientometrics 106(1):213–228. https://doi.org/10.1007/s11192-015-1765-5</w:t>
      </w:r>
    </w:p>
    <w:p w14:paraId="649D31CA"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MOTTA, A., LYRA, M., GAZONI, T., PARISE-MALTEMPI, P.P., &amp; HADDAD, C.F. 2020. New distribution records of Oreobates antrum Vaz-Silva, Maciel, Andrade and Amaro, 2018, a cave-associated species from the Seasonally Dry Tropical Forest in the Brazilian Cerrado (Anura: Brachycephaloidea: Craugastoridae). Herpetology Notes, 13, 561-563.</w:t>
      </w:r>
    </w:p>
    <w:p w14:paraId="7D8BFE34"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 xml:space="preserve">PANSONATO, A., MOTTA, A., CACCIALI, P., HADDAD, C.F.B., STRÜSSMANN, C. &amp; JANSEN, M. 2020. On the Identity of Species of Oreobates (Anura: Craugastoridae) from Central South America, with the Description of a New </w:t>
      </w:r>
      <w:r w:rsidRPr="00BF2B1A">
        <w:rPr>
          <w:rFonts w:ascii="Arial" w:eastAsia="Calibri" w:hAnsi="Arial" w:cs="Arial"/>
          <w:sz w:val="24"/>
          <w:szCs w:val="24"/>
          <w:lang w:val="en-US"/>
        </w:rPr>
        <w:lastRenderedPageBreak/>
        <w:t>Species from Bolivia. Journal of Herpetology 54(4):. https://doi.org/10.1670/20-001</w:t>
      </w:r>
    </w:p>
    <w:p w14:paraId="7EA3F956" w14:textId="77777777" w:rsidR="00BF2B1A" w:rsidRPr="00BF2B1A" w:rsidRDefault="00BF2B1A" w:rsidP="00BF2B1A">
      <w:pPr>
        <w:spacing w:line="360" w:lineRule="auto"/>
        <w:jc w:val="both"/>
        <w:rPr>
          <w:rFonts w:ascii="Arial" w:eastAsia="Calibri" w:hAnsi="Arial" w:cs="Arial"/>
          <w:sz w:val="24"/>
          <w:szCs w:val="24"/>
        </w:rPr>
      </w:pPr>
      <w:bookmarkStart w:id="18" w:name="_Hlk162895450"/>
      <w:r w:rsidRPr="00BF2B1A">
        <w:rPr>
          <w:rFonts w:ascii="Arial" w:eastAsia="Calibri" w:hAnsi="Arial" w:cs="Arial"/>
          <w:sz w:val="24"/>
          <w:szCs w:val="24"/>
          <w:lang w:val="en-US"/>
        </w:rPr>
        <w:t xml:space="preserve">PARIZOTTO, D.R., PIRES, A.C., MISE, K.M. &amp; FERREIRA, R.L. 2017. Troglobitic invertebrates: improving the knowledge on the Brazilian subterranean biodiversity through an interactive multi-entry key. </w:t>
      </w:r>
      <w:r w:rsidRPr="00BF2B1A">
        <w:rPr>
          <w:rFonts w:ascii="Arial" w:eastAsia="Calibri" w:hAnsi="Arial" w:cs="Arial"/>
          <w:sz w:val="24"/>
          <w:szCs w:val="24"/>
        </w:rPr>
        <w:t>Zootaxa 4365(4). https://doi.org/10.11646/zootaxa.4365.4.1</w:t>
      </w:r>
    </w:p>
    <w:p w14:paraId="73A16089" w14:textId="24EAE2AB"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 xml:space="preserve">PELLEGRINI, T., SALES, L.P., AGUIAR, P. &amp; LOPES FERREIRA, R. 2016. </w:t>
      </w:r>
      <w:r w:rsidRPr="00BF2B1A">
        <w:rPr>
          <w:rFonts w:ascii="Arial" w:eastAsia="Calibri" w:hAnsi="Arial" w:cs="Arial"/>
          <w:sz w:val="24"/>
          <w:szCs w:val="24"/>
          <w:lang w:val="en-US"/>
        </w:rPr>
        <w:t xml:space="preserve">Linking spatial scale dependence of land-use descriptors and invertebrate cave community composition. </w:t>
      </w:r>
      <w:r w:rsidRPr="00BF2B1A">
        <w:rPr>
          <w:rFonts w:ascii="Arial" w:eastAsia="Calibri" w:hAnsi="Arial" w:cs="Arial"/>
          <w:sz w:val="24"/>
          <w:szCs w:val="24"/>
        </w:rPr>
        <w:t>SB 1817–38. https://doi.org/10.3897/subtbiol.18.8335.</w:t>
      </w:r>
    </w:p>
    <w:p w14:paraId="11015132"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PINTO-DA-ROCHA, R., SESSEGOLO, G.C. 2001. Estudo da fauna de Gruta de São Miguel I, Serra da Bodoquena (MS), como subsídio para o plano de manejo. In: ROCHA, L.F.S., OLIVEIRA, SESS, G.C. Conservando Cavernas. Quinze anos de espeleologia GEEPAçungi, 125-135.</w:t>
      </w:r>
    </w:p>
    <w:bookmarkEnd w:id="18"/>
    <w:p w14:paraId="7A94B484"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 xml:space="preserve">POULSON, T.L. &amp; WHITE, W.B. 1969. </w:t>
      </w:r>
      <w:r w:rsidRPr="00BF2B1A">
        <w:rPr>
          <w:rFonts w:ascii="Arial" w:eastAsia="Calibri" w:hAnsi="Arial" w:cs="Arial"/>
          <w:sz w:val="24"/>
          <w:szCs w:val="24"/>
          <w:lang w:val="en-US"/>
        </w:rPr>
        <w:t xml:space="preserve">The Cave Environment: Limestone caves provide unique natural laboratories for studying biological and geological processes. </w:t>
      </w:r>
      <w:r w:rsidRPr="00BF2B1A">
        <w:rPr>
          <w:rFonts w:ascii="Arial" w:eastAsia="Calibri" w:hAnsi="Arial" w:cs="Arial"/>
          <w:sz w:val="24"/>
          <w:szCs w:val="24"/>
        </w:rPr>
        <w:t>Science 165(3897):971–981. https://www.science.org/doi/10.1126/science.165.3897.971</w:t>
      </w:r>
    </w:p>
    <w:p w14:paraId="35DE257D" w14:textId="3219685F"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REIS, E.A., REIS I.A. 2002. Análise Descritiva de Dados. Relatório Técnico do Departamento de Estatística da UFMG. www.est.ufmg.br Retrieved July 15, 2023.</w:t>
      </w:r>
    </w:p>
    <w:p w14:paraId="2650F7DD"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ROMERO DÍAZ, A. 2009. Cave biology: life in darkness. Cambridge University Press, Cambridge, UK ; New York. </w:t>
      </w:r>
      <w:r w:rsidRPr="00BF2B1A">
        <w:rPr>
          <w:rFonts w:ascii="Arial" w:eastAsia="Calibri" w:hAnsi="Arial" w:cs="Arial"/>
          <w:sz w:val="24"/>
          <w:szCs w:val="24"/>
        </w:rPr>
        <w:t>ISBN: 0521828465</w:t>
      </w:r>
    </w:p>
    <w:p w14:paraId="0B41AFC2"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RUBBIOLI, E., AULER, A., MENIN, D., &amp; BRANDI, R. 2019. Cavernas-Atlas do Brasil Subterrâneo. Brasília, ICMBio/CECAV. 370p. ISBN: 9786550240011</w:t>
      </w:r>
    </w:p>
    <w:p w14:paraId="72004A1D"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SILVA, J.A.D. &amp; BIANCHI, M.D.L.P. 2001. Cientometria: a métrica da ciência. Paidéia (Ribeirão Preto) 11(21):5–10. https://doi.org/10.1590/S0103-863X2001000200002</w:t>
      </w:r>
    </w:p>
    <w:p w14:paraId="102833EC"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SILVESTRE, A. 2007. Análise de dados e estatística descritiva. Editora Escola. ISBN: 9789725922088</w:t>
      </w:r>
    </w:p>
    <w:p w14:paraId="715CA219" w14:textId="77777777" w:rsidR="00BF2B1A" w:rsidRPr="00BF2B1A" w:rsidRDefault="00BF2B1A" w:rsidP="00BF2B1A">
      <w:pPr>
        <w:spacing w:line="360" w:lineRule="auto"/>
        <w:jc w:val="both"/>
        <w:rPr>
          <w:rFonts w:ascii="Arial" w:eastAsia="Calibri" w:hAnsi="Arial" w:cs="Arial"/>
          <w:sz w:val="24"/>
          <w:szCs w:val="24"/>
          <w:lang w:val="en-US"/>
        </w:rPr>
      </w:pPr>
      <w:bookmarkStart w:id="19" w:name="_Hlk162895073"/>
      <w:r w:rsidRPr="00BF2B1A">
        <w:rPr>
          <w:rFonts w:ascii="Arial" w:eastAsia="Calibri" w:hAnsi="Arial" w:cs="Arial"/>
          <w:sz w:val="24"/>
          <w:szCs w:val="24"/>
        </w:rPr>
        <w:lastRenderedPageBreak/>
        <w:t xml:space="preserve">SIMÕES, M.H., SOUZA-SILVA, M. &amp; LOPES FERREIRA, R. 2015. </w:t>
      </w:r>
      <w:r w:rsidRPr="00BF2B1A">
        <w:rPr>
          <w:rFonts w:ascii="Arial" w:eastAsia="Calibri" w:hAnsi="Arial" w:cs="Arial"/>
          <w:sz w:val="24"/>
          <w:szCs w:val="24"/>
          <w:lang w:val="en-US"/>
        </w:rPr>
        <w:t xml:space="preserve">Cave physical attributes influencing the structure of terrestrial invertebrate communities in Neotropics. SB 16103–121. https://doi.org/10.3897/subtbiol.16.5470 </w:t>
      </w:r>
    </w:p>
    <w:p w14:paraId="09C39039"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SIMON K.S., PIPAN T., CULVER D.C. 2007. A conceptual model of the flow and distribution of organic carbon in caves. Journal of Cave and Karst Studies 69(2), 279-284.</w:t>
      </w:r>
    </w:p>
    <w:bookmarkEnd w:id="19"/>
    <w:p w14:paraId="2E8086FE"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SKET, B. 2008. Can we agree on an ecological classification of subterranean animals? Journal of Natural History 42(21–22):1549–1563. https://doi.org/10.1080/00222930801995762</w:t>
      </w:r>
    </w:p>
    <w:p w14:paraId="13C77F2A" w14:textId="6A05B6FC" w:rsidR="00BF2B1A" w:rsidRPr="004B65D2"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lang w:val="en-US"/>
        </w:rPr>
        <w:t xml:space="preserve">SOUZA SILVA, M., MARTINS, R.P. &amp; FERREIRA, R.L. 2015. Cave Conservation Priority Index to Adopt a Rapid Protection Strategy: A Case Study in Brazilian Atlantic Rain Forest. </w:t>
      </w:r>
      <w:r w:rsidRPr="004B65D2">
        <w:rPr>
          <w:rFonts w:ascii="Arial" w:eastAsia="Calibri" w:hAnsi="Arial" w:cs="Arial"/>
          <w:sz w:val="24"/>
          <w:szCs w:val="24"/>
        </w:rPr>
        <w:t xml:space="preserve">Environmental Management 55(2):279–295. </w:t>
      </w:r>
      <w:bookmarkStart w:id="20" w:name="_Hlk162895434"/>
      <w:r w:rsidRPr="004B65D2">
        <w:rPr>
          <w:rFonts w:ascii="Arial" w:eastAsia="Calibri" w:hAnsi="Arial" w:cs="Arial"/>
          <w:sz w:val="24"/>
          <w:szCs w:val="24"/>
        </w:rPr>
        <w:t>https://doi.org/10.1007/s00267-014-0414-8</w:t>
      </w:r>
    </w:p>
    <w:bookmarkEnd w:id="20"/>
    <w:p w14:paraId="67662D45" w14:textId="77777777" w:rsidR="00BF2B1A" w:rsidRPr="00BF2B1A" w:rsidRDefault="00BF2B1A" w:rsidP="00BF2B1A">
      <w:pPr>
        <w:spacing w:line="360" w:lineRule="auto"/>
        <w:jc w:val="both"/>
        <w:rPr>
          <w:rFonts w:ascii="Arial" w:eastAsia="Calibri" w:hAnsi="Arial" w:cs="Arial"/>
          <w:sz w:val="24"/>
          <w:szCs w:val="24"/>
          <w:lang w:val="en-US"/>
        </w:rPr>
      </w:pPr>
      <w:r w:rsidRPr="004B65D2">
        <w:rPr>
          <w:rFonts w:ascii="Arial" w:eastAsia="Calibri" w:hAnsi="Arial" w:cs="Arial"/>
          <w:sz w:val="24"/>
          <w:szCs w:val="24"/>
        </w:rPr>
        <w:t xml:space="preserve">SILVA, M., PARENTONI MARTINS, R. &amp; LOPES FERREIRA, R. 2011. </w:t>
      </w:r>
      <w:r w:rsidRPr="00BF2B1A">
        <w:rPr>
          <w:rFonts w:ascii="Arial" w:eastAsia="Calibri" w:hAnsi="Arial" w:cs="Arial"/>
          <w:sz w:val="24"/>
          <w:szCs w:val="24"/>
          <w:lang w:val="en-US"/>
        </w:rPr>
        <w:t>Trophic Dynamics in a Neotropical Limestone Cave. SB 9127–138. https://doi.org/10.3897/subtbiol.9.2515</w:t>
      </w:r>
    </w:p>
    <w:p w14:paraId="55E3A70D" w14:textId="77777777" w:rsidR="00BF2B1A" w:rsidRPr="00BF2B1A" w:rsidRDefault="00BF2B1A" w:rsidP="00BF2B1A">
      <w:pPr>
        <w:spacing w:line="360" w:lineRule="auto"/>
        <w:jc w:val="both"/>
        <w:rPr>
          <w:rFonts w:ascii="Arial" w:eastAsia="Calibri" w:hAnsi="Arial" w:cs="Arial"/>
          <w:sz w:val="24"/>
          <w:szCs w:val="24"/>
          <w:lang w:val="en-US"/>
        </w:rPr>
      </w:pPr>
      <w:r w:rsidRPr="00BF2B1A">
        <w:rPr>
          <w:rFonts w:ascii="Arial" w:eastAsia="Calibri" w:hAnsi="Arial" w:cs="Arial"/>
          <w:sz w:val="24"/>
          <w:szCs w:val="24"/>
          <w:lang w:val="en-US"/>
        </w:rPr>
        <w:t>STANELY, L., MURRAY, C.M., MURRAY, J.J. &amp; CROTHER, B.I. 2021. Areas of endemism of Jamaica: inferences from Parsimony Analysis of Endemism based on amphibian and reptile distributions. BG 36(0):a006. https://doi.org/10.21426/B636052803</w:t>
      </w:r>
    </w:p>
    <w:p w14:paraId="198C88A6" w14:textId="43D9A645" w:rsidR="00BF2B1A" w:rsidRPr="00BF2B1A" w:rsidRDefault="00BF2B1A" w:rsidP="00BF2B1A">
      <w:pPr>
        <w:spacing w:line="360" w:lineRule="auto"/>
        <w:jc w:val="both"/>
        <w:rPr>
          <w:rFonts w:ascii="Arial" w:eastAsia="Calibri" w:hAnsi="Arial" w:cs="Arial"/>
          <w:sz w:val="24"/>
          <w:szCs w:val="24"/>
        </w:rPr>
      </w:pPr>
      <w:bookmarkStart w:id="21" w:name="_Hlk162894910"/>
      <w:r w:rsidRPr="00BF2B1A">
        <w:rPr>
          <w:rFonts w:ascii="Arial" w:eastAsia="Calibri" w:hAnsi="Arial" w:cs="Arial"/>
          <w:sz w:val="24"/>
          <w:szCs w:val="24"/>
          <w:lang w:val="en-US"/>
        </w:rPr>
        <w:t xml:space="preserve">TOBIN, B., HUTCHINS, B. &amp; SCHWARTZ, B. 2013. Spatial and temporal changes in invertebrate assemblage structure from the entrance to deep-cave zone of a temperate marble cave. </w:t>
      </w:r>
      <w:r w:rsidRPr="00BF2B1A">
        <w:rPr>
          <w:rFonts w:ascii="Arial" w:eastAsia="Calibri" w:hAnsi="Arial" w:cs="Arial"/>
          <w:sz w:val="24"/>
          <w:szCs w:val="24"/>
        </w:rPr>
        <w:t>IJS 42(3):203–214. https://doi.org/10.5038/1827-806X.42.3.4.</w:t>
      </w:r>
    </w:p>
    <w:p w14:paraId="3F630380"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TRAJANO, E. 1987. Fauna cavernícola brasileira: composição e caracterização preliminar. Revista Brasileira de Zoologia 3(8): 533-561.</w:t>
      </w:r>
    </w:p>
    <w:p w14:paraId="548A0C02"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TRAJANO, E., GNASPINI, P.N. 1991. Composição da fauna cavernícola brasileira, com uma análise da distribuição dos táxons. Revista Brasileira de Zoologia 7(3): 383–407.</w:t>
      </w:r>
    </w:p>
    <w:bookmarkEnd w:id="21"/>
    <w:p w14:paraId="4EFB7FA5"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lastRenderedPageBreak/>
        <w:t xml:space="preserve">TREVELIN, L.C., SIMÕES, M.H., PROUS, X., PIETROBON, T., BRANDI, I.V. &amp; JAFFÉ, R. 2021. </w:t>
      </w:r>
      <w:r w:rsidRPr="004B65D2">
        <w:rPr>
          <w:rFonts w:ascii="Arial" w:eastAsia="Calibri" w:hAnsi="Arial" w:cs="Arial"/>
          <w:sz w:val="24"/>
          <w:szCs w:val="24"/>
          <w:lang w:val="en-US"/>
        </w:rPr>
        <w:t xml:space="preserve">Optimizing speleological monitoring efforts: insights from long-term data for tropical iron caves. </w:t>
      </w:r>
      <w:r w:rsidRPr="00BF2B1A">
        <w:rPr>
          <w:rFonts w:ascii="Arial" w:eastAsia="Calibri" w:hAnsi="Arial" w:cs="Arial"/>
          <w:sz w:val="24"/>
          <w:szCs w:val="24"/>
        </w:rPr>
        <w:t>PeerJ 9e11271. https://doi.org/10.7717/peerj.11271</w:t>
      </w:r>
    </w:p>
    <w:p w14:paraId="215CAB65" w14:textId="77777777" w:rsidR="00BF2B1A" w:rsidRPr="00BF2B1A" w:rsidRDefault="00BF2B1A" w:rsidP="00BF2B1A">
      <w:pPr>
        <w:spacing w:line="360" w:lineRule="auto"/>
        <w:jc w:val="both"/>
        <w:rPr>
          <w:rFonts w:ascii="Arial" w:eastAsia="Calibri" w:hAnsi="Arial" w:cs="Arial"/>
          <w:sz w:val="24"/>
          <w:szCs w:val="24"/>
        </w:rPr>
      </w:pPr>
      <w:r w:rsidRPr="00BF2B1A">
        <w:rPr>
          <w:rFonts w:ascii="Arial" w:eastAsia="Calibri" w:hAnsi="Arial" w:cs="Arial"/>
          <w:sz w:val="24"/>
          <w:szCs w:val="24"/>
        </w:rPr>
        <w:t>VAZ-SILVA, W., MACIEL, N.M., NOMURA, F., MORAIS, A.R.D., BATISTA, V.G., SANTOS, D.L., ANDRADE, S.P., OLIVEIRA, A.Â.B.D., BRANDÃO, R.A. &amp; BASTOS, R.P. 2020. Guia de identificação das espécies de anfíbios (Anura e Gymnophiona) do estado de Goiás e do Distrito Federal, Brasil Central. Sociedade Brasileira de Zoologia. https://doi.org/10.7476/9786587590011</w:t>
      </w:r>
    </w:p>
    <w:p w14:paraId="6FC7985F" w14:textId="77777777" w:rsidR="00091740" w:rsidRDefault="00091740" w:rsidP="00170BD8">
      <w:pPr>
        <w:spacing w:line="360" w:lineRule="auto"/>
        <w:jc w:val="both"/>
        <w:rPr>
          <w:rFonts w:ascii="Arial" w:eastAsia="Calibri" w:hAnsi="Arial" w:cs="Arial"/>
          <w:sz w:val="24"/>
          <w:szCs w:val="24"/>
        </w:rPr>
      </w:pPr>
    </w:p>
    <w:p w14:paraId="05D22302" w14:textId="2BC28CC7" w:rsidR="00A31A86" w:rsidRDefault="00A31A86">
      <w:pPr>
        <w:rPr>
          <w:rFonts w:ascii="Arial" w:eastAsia="Calibri" w:hAnsi="Arial" w:cs="Arial"/>
          <w:sz w:val="24"/>
          <w:szCs w:val="24"/>
        </w:rPr>
      </w:pPr>
      <w:r>
        <w:rPr>
          <w:rFonts w:ascii="Arial" w:eastAsia="Calibri" w:hAnsi="Arial" w:cs="Arial"/>
          <w:sz w:val="24"/>
          <w:szCs w:val="24"/>
        </w:rPr>
        <w:br w:type="page"/>
      </w:r>
    </w:p>
    <w:p w14:paraId="3FC7FE6D" w14:textId="77777777" w:rsidR="00A31A86" w:rsidRPr="0056604A" w:rsidRDefault="00A31A86" w:rsidP="00170BD8">
      <w:pPr>
        <w:spacing w:line="360" w:lineRule="auto"/>
        <w:jc w:val="both"/>
        <w:rPr>
          <w:rFonts w:ascii="Arial" w:hAnsi="Arial" w:cs="Arial"/>
          <w:b/>
          <w:bCs/>
          <w:sz w:val="24"/>
          <w:szCs w:val="24"/>
        </w:rPr>
        <w:sectPr w:rsidR="00A31A86" w:rsidRPr="0056604A" w:rsidSect="003B26E9">
          <w:headerReference w:type="default" r:id="rId57"/>
          <w:pgSz w:w="11906" w:h="16838"/>
          <w:pgMar w:top="1417" w:right="1701" w:bottom="1417" w:left="1701" w:header="708" w:footer="708" w:gutter="0"/>
          <w:cols w:space="708"/>
          <w:docGrid w:linePitch="360"/>
        </w:sectPr>
      </w:pPr>
    </w:p>
    <w:p w14:paraId="2E9103DA" w14:textId="456856BA" w:rsidR="00091740" w:rsidRDefault="00A665AA" w:rsidP="00170BD8">
      <w:pPr>
        <w:spacing w:line="360" w:lineRule="auto"/>
        <w:jc w:val="both"/>
        <w:rPr>
          <w:rFonts w:ascii="Arial" w:hAnsi="Arial" w:cs="Arial"/>
          <w:sz w:val="24"/>
          <w:szCs w:val="24"/>
          <w:lang w:val="en-US"/>
        </w:rPr>
      </w:pPr>
      <w:r>
        <w:rPr>
          <w:rFonts w:ascii="Arial" w:hAnsi="Arial" w:cs="Arial"/>
          <w:b/>
          <w:bCs/>
          <w:sz w:val="24"/>
          <w:szCs w:val="24"/>
          <w:lang w:val="en-US"/>
        </w:rPr>
        <w:lastRenderedPageBreak/>
        <w:t>Appendix</w:t>
      </w:r>
      <w:r w:rsidR="00091740" w:rsidRPr="00091740">
        <w:rPr>
          <w:rFonts w:ascii="Arial" w:hAnsi="Arial" w:cs="Arial"/>
          <w:b/>
          <w:bCs/>
          <w:sz w:val="24"/>
          <w:szCs w:val="24"/>
          <w:lang w:val="en-US"/>
        </w:rPr>
        <w:t xml:space="preserve"> I: </w:t>
      </w:r>
      <w:r w:rsidR="00091740" w:rsidRPr="00091740">
        <w:rPr>
          <w:rFonts w:ascii="Arial" w:hAnsi="Arial" w:cs="Arial"/>
          <w:sz w:val="24"/>
          <w:szCs w:val="24"/>
          <w:lang w:val="en-US"/>
        </w:rPr>
        <w:t>Data from independent records and variables listed in publications.</w:t>
      </w:r>
    </w:p>
    <w:tbl>
      <w:tblPr>
        <w:tblStyle w:val="Tabelacomgrade"/>
        <w:tblW w:w="5000" w:type="pct"/>
        <w:tblLayout w:type="fixed"/>
        <w:tblLook w:val="04A0" w:firstRow="1" w:lastRow="0" w:firstColumn="1" w:lastColumn="0" w:noHBand="0" w:noVBand="1"/>
      </w:tblPr>
      <w:tblGrid>
        <w:gridCol w:w="692"/>
        <w:gridCol w:w="580"/>
        <w:gridCol w:w="1091"/>
        <w:gridCol w:w="1021"/>
        <w:gridCol w:w="1041"/>
        <w:gridCol w:w="1010"/>
        <w:gridCol w:w="582"/>
        <w:gridCol w:w="842"/>
        <w:gridCol w:w="879"/>
        <w:gridCol w:w="479"/>
        <w:gridCol w:w="733"/>
        <w:gridCol w:w="803"/>
        <w:gridCol w:w="996"/>
        <w:gridCol w:w="996"/>
        <w:gridCol w:w="996"/>
        <w:gridCol w:w="1251"/>
      </w:tblGrid>
      <w:tr w:rsidR="00DD42AB" w:rsidRPr="00CF74D7" w14:paraId="65B87B4A" w14:textId="77777777" w:rsidTr="00DD42AB">
        <w:tc>
          <w:tcPr>
            <w:tcW w:w="247" w:type="pct"/>
          </w:tcPr>
          <w:p w14:paraId="6EFF35CD" w14:textId="7903E4AF"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RECORD</w:t>
            </w:r>
          </w:p>
        </w:tc>
        <w:tc>
          <w:tcPr>
            <w:tcW w:w="207" w:type="pct"/>
          </w:tcPr>
          <w:p w14:paraId="4FBFE78B" w14:textId="4A031FE2"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ORDER</w:t>
            </w:r>
          </w:p>
        </w:tc>
        <w:tc>
          <w:tcPr>
            <w:tcW w:w="390" w:type="pct"/>
          </w:tcPr>
          <w:p w14:paraId="102292E5" w14:textId="78BA7DEA"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FAMILY</w:t>
            </w:r>
          </w:p>
        </w:tc>
        <w:tc>
          <w:tcPr>
            <w:tcW w:w="365" w:type="pct"/>
          </w:tcPr>
          <w:p w14:paraId="196A150A" w14:textId="57D7D19B"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GENUS</w:t>
            </w:r>
          </w:p>
        </w:tc>
        <w:tc>
          <w:tcPr>
            <w:tcW w:w="372" w:type="pct"/>
          </w:tcPr>
          <w:p w14:paraId="15B5DCCE" w14:textId="129D55AC" w:rsidR="00A31A86" w:rsidRPr="00CF74D7" w:rsidRDefault="00A665AA" w:rsidP="000779DA">
            <w:pPr>
              <w:spacing w:line="360" w:lineRule="auto"/>
              <w:jc w:val="both"/>
              <w:rPr>
                <w:rFonts w:ascii="Times New Roman" w:hAnsi="Times New Roman" w:cs="Times New Roman"/>
                <w:sz w:val="12"/>
                <w:szCs w:val="12"/>
              </w:rPr>
            </w:pPr>
            <w:r w:rsidRPr="0056604A">
              <w:rPr>
                <w:rFonts w:ascii="Times New Roman" w:hAnsi="Times New Roman" w:cs="Times New Roman"/>
                <w:sz w:val="12"/>
                <w:szCs w:val="12"/>
              </w:rPr>
              <w:t>SPECIFIC EPITHE</w:t>
            </w:r>
          </w:p>
        </w:tc>
        <w:tc>
          <w:tcPr>
            <w:tcW w:w="361" w:type="pct"/>
          </w:tcPr>
          <w:p w14:paraId="7CE478D7" w14:textId="60E5A475"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CAVE</w:t>
            </w:r>
          </w:p>
        </w:tc>
        <w:tc>
          <w:tcPr>
            <w:tcW w:w="208" w:type="pct"/>
          </w:tcPr>
          <w:p w14:paraId="63FCBE2C" w14:textId="737E6F37"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STATE</w:t>
            </w:r>
          </w:p>
        </w:tc>
        <w:tc>
          <w:tcPr>
            <w:tcW w:w="301" w:type="pct"/>
          </w:tcPr>
          <w:p w14:paraId="721897BD" w14:textId="22EDD5BE"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COUNTY</w:t>
            </w:r>
          </w:p>
        </w:tc>
        <w:tc>
          <w:tcPr>
            <w:tcW w:w="314" w:type="pct"/>
          </w:tcPr>
          <w:p w14:paraId="3482343B" w14:textId="07E727A5"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LITOLOGY</w:t>
            </w:r>
          </w:p>
        </w:tc>
        <w:tc>
          <w:tcPr>
            <w:tcW w:w="171" w:type="pct"/>
          </w:tcPr>
          <w:p w14:paraId="021A9DF8" w14:textId="7A48FCC2"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ZONE-FOTIC</w:t>
            </w:r>
          </w:p>
        </w:tc>
        <w:tc>
          <w:tcPr>
            <w:tcW w:w="262" w:type="pct"/>
          </w:tcPr>
          <w:p w14:paraId="522AE119" w14:textId="1E700DD3" w:rsidR="00A31A86" w:rsidRPr="00CF74D7" w:rsidRDefault="00A665AA" w:rsidP="000779DA">
            <w:pPr>
              <w:spacing w:line="360" w:lineRule="auto"/>
              <w:jc w:val="both"/>
              <w:rPr>
                <w:rFonts w:ascii="Times New Roman" w:hAnsi="Times New Roman" w:cs="Times New Roman"/>
                <w:sz w:val="12"/>
                <w:szCs w:val="12"/>
              </w:rPr>
            </w:pPr>
            <w:r w:rsidRPr="0056604A">
              <w:rPr>
                <w:rFonts w:ascii="Times New Roman" w:hAnsi="Times New Roman" w:cs="Times New Roman"/>
                <w:sz w:val="12"/>
                <w:szCs w:val="12"/>
              </w:rPr>
              <w:t>BIOME</w:t>
            </w:r>
          </w:p>
        </w:tc>
        <w:tc>
          <w:tcPr>
            <w:tcW w:w="287" w:type="pct"/>
          </w:tcPr>
          <w:p w14:paraId="520A6A27" w14:textId="6257D23C" w:rsidR="00A31A86" w:rsidRPr="00CF74D7" w:rsidRDefault="00A665AA" w:rsidP="000779DA">
            <w:pPr>
              <w:spacing w:line="360" w:lineRule="auto"/>
              <w:jc w:val="both"/>
              <w:rPr>
                <w:rFonts w:ascii="Times New Roman" w:hAnsi="Times New Roman" w:cs="Times New Roman"/>
                <w:sz w:val="12"/>
                <w:szCs w:val="12"/>
              </w:rPr>
            </w:pPr>
            <w:r w:rsidRPr="0056604A">
              <w:rPr>
                <w:rFonts w:ascii="Times New Roman" w:hAnsi="Times New Roman" w:cs="Times New Roman"/>
                <w:sz w:val="12"/>
                <w:szCs w:val="12"/>
              </w:rPr>
              <w:t>PRESENCE OF WATER</w:t>
            </w:r>
          </w:p>
        </w:tc>
        <w:tc>
          <w:tcPr>
            <w:tcW w:w="356" w:type="pct"/>
          </w:tcPr>
          <w:p w14:paraId="7497447D" w14:textId="6CF904FE" w:rsidR="00A31A86" w:rsidRPr="00CF74D7" w:rsidRDefault="00A665AA" w:rsidP="000779DA">
            <w:pPr>
              <w:spacing w:line="360" w:lineRule="auto"/>
              <w:jc w:val="both"/>
              <w:rPr>
                <w:rFonts w:ascii="Times New Roman" w:hAnsi="Times New Roman" w:cs="Times New Roman"/>
                <w:sz w:val="12"/>
                <w:szCs w:val="12"/>
              </w:rPr>
            </w:pPr>
            <w:r w:rsidRPr="0056604A">
              <w:rPr>
                <w:rFonts w:ascii="Times New Roman" w:hAnsi="Times New Roman" w:cs="Times New Roman"/>
                <w:sz w:val="12"/>
                <w:szCs w:val="12"/>
              </w:rPr>
              <w:t>PUBLICATION YEAR</w:t>
            </w:r>
          </w:p>
        </w:tc>
        <w:tc>
          <w:tcPr>
            <w:tcW w:w="356" w:type="pct"/>
          </w:tcPr>
          <w:p w14:paraId="6A2B65F2" w14:textId="745EAFD2"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PUBLICATION FOCUS</w:t>
            </w:r>
          </w:p>
        </w:tc>
        <w:tc>
          <w:tcPr>
            <w:tcW w:w="356" w:type="pct"/>
          </w:tcPr>
          <w:p w14:paraId="1DF2DC8B" w14:textId="692EE347"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PUBLICATION TIPE</w:t>
            </w:r>
          </w:p>
        </w:tc>
        <w:tc>
          <w:tcPr>
            <w:tcW w:w="447" w:type="pct"/>
          </w:tcPr>
          <w:p w14:paraId="09037BFE" w14:textId="4BAD3EF2" w:rsidR="00A31A86" w:rsidRPr="00CF74D7" w:rsidRDefault="00A665A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CITED IN</w:t>
            </w:r>
            <w:r w:rsidRPr="00CF74D7">
              <w:rPr>
                <w:rFonts w:ascii="Times New Roman" w:hAnsi="Times New Roman" w:cs="Times New Roman"/>
                <w:sz w:val="12"/>
                <w:szCs w:val="12"/>
              </w:rPr>
              <w:t xml:space="preserve"> (</w:t>
            </w:r>
            <w:r>
              <w:rPr>
                <w:rFonts w:ascii="Times New Roman" w:hAnsi="Times New Roman" w:cs="Times New Roman"/>
                <w:sz w:val="12"/>
                <w:szCs w:val="12"/>
              </w:rPr>
              <w:t>Appendix</w:t>
            </w:r>
            <w:r w:rsidRPr="00CF74D7">
              <w:rPr>
                <w:rFonts w:ascii="Times New Roman" w:hAnsi="Times New Roman" w:cs="Times New Roman"/>
                <w:sz w:val="12"/>
                <w:szCs w:val="12"/>
              </w:rPr>
              <w:t xml:space="preserve"> II)</w:t>
            </w:r>
          </w:p>
        </w:tc>
      </w:tr>
      <w:tr w:rsidR="00DD42AB" w:rsidRPr="00CF74D7" w14:paraId="5FA861C3" w14:textId="77777777" w:rsidTr="00DD42AB">
        <w:tc>
          <w:tcPr>
            <w:tcW w:w="247" w:type="pct"/>
          </w:tcPr>
          <w:p w14:paraId="715EB2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c>
          <w:tcPr>
            <w:tcW w:w="207" w:type="pct"/>
          </w:tcPr>
          <w:p w14:paraId="58F98D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8A930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Aromobatidae</w:t>
            </w:r>
          </w:p>
        </w:tc>
        <w:tc>
          <w:tcPr>
            <w:tcW w:w="365" w:type="pct"/>
          </w:tcPr>
          <w:p w14:paraId="0DB805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Allobates</w:t>
            </w:r>
          </w:p>
        </w:tc>
        <w:tc>
          <w:tcPr>
            <w:tcW w:w="372" w:type="pct"/>
          </w:tcPr>
          <w:p w14:paraId="67B366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marchesianus</w:t>
            </w:r>
          </w:p>
        </w:tc>
        <w:tc>
          <w:tcPr>
            <w:tcW w:w="361" w:type="pct"/>
          </w:tcPr>
          <w:p w14:paraId="6861DE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DA383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4FA27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BC7D985" w14:textId="2E1EFFA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CF071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2CC561" w14:textId="3CB6A7F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439CD7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30B05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8F03005" w14:textId="73CCF24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16EE34C" w14:textId="7B6AE30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61285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7AD7FF7F" w14:textId="77777777" w:rsidTr="00DD42AB">
        <w:tc>
          <w:tcPr>
            <w:tcW w:w="247" w:type="pct"/>
          </w:tcPr>
          <w:p w14:paraId="59BB4F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c>
          <w:tcPr>
            <w:tcW w:w="207" w:type="pct"/>
          </w:tcPr>
          <w:p w14:paraId="01E848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72083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Aromobatidae</w:t>
            </w:r>
          </w:p>
        </w:tc>
        <w:tc>
          <w:tcPr>
            <w:tcW w:w="365" w:type="pct"/>
          </w:tcPr>
          <w:p w14:paraId="456A0C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Allobates</w:t>
            </w:r>
          </w:p>
        </w:tc>
        <w:tc>
          <w:tcPr>
            <w:tcW w:w="372" w:type="pct"/>
          </w:tcPr>
          <w:p w14:paraId="107809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81529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EDFEA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3F46B3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65FC7FB" w14:textId="726DF05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387A3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590A6E0" w14:textId="18004F0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095EBA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22242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4761324F" w14:textId="6AD2582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6D3D4EA" w14:textId="4E94767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79C1B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4E63999" w14:textId="77777777" w:rsidTr="00DD42AB">
        <w:tc>
          <w:tcPr>
            <w:tcW w:w="247" w:type="pct"/>
          </w:tcPr>
          <w:p w14:paraId="4B71B0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c>
          <w:tcPr>
            <w:tcW w:w="207" w:type="pct"/>
          </w:tcPr>
          <w:p w14:paraId="639E90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52314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Aromobatidae</w:t>
            </w:r>
          </w:p>
        </w:tc>
        <w:tc>
          <w:tcPr>
            <w:tcW w:w="365" w:type="pct"/>
          </w:tcPr>
          <w:p w14:paraId="3DDEDF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Allobates</w:t>
            </w:r>
          </w:p>
        </w:tc>
        <w:tc>
          <w:tcPr>
            <w:tcW w:w="372" w:type="pct"/>
          </w:tcPr>
          <w:p w14:paraId="2A28EA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7EC4C1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D3745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C643E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CB45A91" w14:textId="0A638BB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E032D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AE97356" w14:textId="63F67A2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18FA8F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F5ED7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486819D" w14:textId="7FCEEED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72740B9" w14:textId="30923F1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7EAC7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EE01527" w14:textId="77777777" w:rsidTr="00DD42AB">
        <w:tc>
          <w:tcPr>
            <w:tcW w:w="247" w:type="pct"/>
          </w:tcPr>
          <w:p w14:paraId="5F3C58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w:t>
            </w:r>
          </w:p>
        </w:tc>
        <w:tc>
          <w:tcPr>
            <w:tcW w:w="207" w:type="pct"/>
          </w:tcPr>
          <w:p w14:paraId="2922EA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B8EAB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Aromobatidae</w:t>
            </w:r>
          </w:p>
        </w:tc>
        <w:tc>
          <w:tcPr>
            <w:tcW w:w="365" w:type="pct"/>
          </w:tcPr>
          <w:p w14:paraId="6B6298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Allobates</w:t>
            </w:r>
          </w:p>
        </w:tc>
        <w:tc>
          <w:tcPr>
            <w:tcW w:w="372" w:type="pct"/>
          </w:tcPr>
          <w:p w14:paraId="40940B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0A97CA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C4AA4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56A355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531C9743" w14:textId="3BC63D3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AE3C5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F12EE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4641F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00B47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BD30A38" w14:textId="7EA9B49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A3BC5E2" w14:textId="758B89E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2234A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20417B3" w14:textId="77777777" w:rsidTr="00DD42AB">
        <w:tc>
          <w:tcPr>
            <w:tcW w:w="247" w:type="pct"/>
          </w:tcPr>
          <w:p w14:paraId="35985D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w:t>
            </w:r>
          </w:p>
        </w:tc>
        <w:tc>
          <w:tcPr>
            <w:tcW w:w="207" w:type="pct"/>
          </w:tcPr>
          <w:p w14:paraId="3141F3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A2948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2CC9A6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4F09FA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guentheri</w:t>
            </w:r>
          </w:p>
        </w:tc>
        <w:tc>
          <w:tcPr>
            <w:tcW w:w="361" w:type="pct"/>
          </w:tcPr>
          <w:p w14:paraId="4CD256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C5E58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A7FD1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64A688C8" w14:textId="3F8C7EF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3DA46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7C637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A4C2E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79DC7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B0B3E4F" w14:textId="62DC645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96268E3" w14:textId="0537663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F5EC6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2A0961C0" w14:textId="77777777" w:rsidTr="00DD42AB">
        <w:tc>
          <w:tcPr>
            <w:tcW w:w="247" w:type="pct"/>
          </w:tcPr>
          <w:p w14:paraId="720DEE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c>
          <w:tcPr>
            <w:tcW w:w="207" w:type="pct"/>
          </w:tcPr>
          <w:p w14:paraId="1B7C6D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F7EAA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095E76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07E528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izecksohni</w:t>
            </w:r>
          </w:p>
        </w:tc>
        <w:tc>
          <w:tcPr>
            <w:tcW w:w="361" w:type="pct"/>
          </w:tcPr>
          <w:p w14:paraId="7D5154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42A7E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D453A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43D63D45" w14:textId="5B90EEE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CF967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6FA93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60A0C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A9101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7E8CCCA" w14:textId="2FAD90F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9051622" w14:textId="39596EC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32EEB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BFF0BDE" w14:textId="77777777" w:rsidTr="00DD42AB">
        <w:tc>
          <w:tcPr>
            <w:tcW w:w="247" w:type="pct"/>
          </w:tcPr>
          <w:p w14:paraId="44F7D7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c>
          <w:tcPr>
            <w:tcW w:w="207" w:type="pct"/>
          </w:tcPr>
          <w:p w14:paraId="730D27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AB446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50F194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5ED823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24C42F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55508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A2F6D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Moeda</w:t>
            </w:r>
          </w:p>
        </w:tc>
        <w:tc>
          <w:tcPr>
            <w:tcW w:w="314" w:type="pct"/>
          </w:tcPr>
          <w:p w14:paraId="088A5474" w14:textId="59F406E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DD689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A6330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A3577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037FF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F6092FD" w14:textId="0C1930C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6F3C090" w14:textId="36FC7D0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02F27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FE48F1B" w14:textId="77777777" w:rsidTr="00DD42AB">
        <w:tc>
          <w:tcPr>
            <w:tcW w:w="247" w:type="pct"/>
          </w:tcPr>
          <w:p w14:paraId="62771C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w:t>
            </w:r>
          </w:p>
        </w:tc>
        <w:tc>
          <w:tcPr>
            <w:tcW w:w="207" w:type="pct"/>
          </w:tcPr>
          <w:p w14:paraId="0E9657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8A2DA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5A9655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544843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734170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08BF7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4B26A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São Joaquim</w:t>
            </w:r>
          </w:p>
        </w:tc>
        <w:tc>
          <w:tcPr>
            <w:tcW w:w="314" w:type="pct"/>
          </w:tcPr>
          <w:p w14:paraId="4BACADEE" w14:textId="68FF713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A995F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8FEE0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4EDB7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EA9DD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590101C" w14:textId="2C3635E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2C6C41C" w14:textId="0F542A4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E5E3A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02AEF15" w14:textId="77777777" w:rsidTr="00DD42AB">
        <w:tc>
          <w:tcPr>
            <w:tcW w:w="247" w:type="pct"/>
          </w:tcPr>
          <w:p w14:paraId="2E52EE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c>
          <w:tcPr>
            <w:tcW w:w="207" w:type="pct"/>
          </w:tcPr>
          <w:p w14:paraId="3EA6C3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EA758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4FAED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7968FC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4BA728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6BD01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BEE18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7820AB63" w14:textId="6A5F9A4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85BE9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918D8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93823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9B927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F34D671" w14:textId="71917FB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91393C6" w14:textId="2AE62E3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F1914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D6DC4BC" w14:textId="77777777" w:rsidTr="00DD42AB">
        <w:tc>
          <w:tcPr>
            <w:tcW w:w="247" w:type="pct"/>
          </w:tcPr>
          <w:p w14:paraId="3A22E0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c>
          <w:tcPr>
            <w:tcW w:w="207" w:type="pct"/>
          </w:tcPr>
          <w:p w14:paraId="671BDE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32C39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42B98F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63B2C8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5CD15F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737F3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88FD7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São Joaquim</w:t>
            </w:r>
          </w:p>
        </w:tc>
        <w:tc>
          <w:tcPr>
            <w:tcW w:w="314" w:type="pct"/>
          </w:tcPr>
          <w:p w14:paraId="7147A0DF" w14:textId="13914D6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3F381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A9A0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97814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EC2B9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F65FDB1" w14:textId="5DC77E2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6C266E2" w14:textId="5B87168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AF1E8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70ED858" w14:textId="77777777" w:rsidTr="00DD42AB">
        <w:tc>
          <w:tcPr>
            <w:tcW w:w="247" w:type="pct"/>
          </w:tcPr>
          <w:p w14:paraId="372129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w:t>
            </w:r>
          </w:p>
        </w:tc>
        <w:tc>
          <w:tcPr>
            <w:tcW w:w="207" w:type="pct"/>
          </w:tcPr>
          <w:p w14:paraId="0E4D7E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DFDDD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F1B6A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79C173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0D8581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5D183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1C17E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570D2C82" w14:textId="09E4B5A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F7160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B8190DB" w14:textId="65AAA7E2"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49EE4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EA711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A5E6DBE" w14:textId="2FE6A0E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3A505F0" w14:textId="166BE07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2CE1A1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4E64978E" w14:textId="77777777" w:rsidTr="00DD42AB">
        <w:tc>
          <w:tcPr>
            <w:tcW w:w="247" w:type="pct"/>
          </w:tcPr>
          <w:p w14:paraId="3F8E85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w:t>
            </w:r>
          </w:p>
        </w:tc>
        <w:tc>
          <w:tcPr>
            <w:tcW w:w="207" w:type="pct"/>
          </w:tcPr>
          <w:p w14:paraId="59A38D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27990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3C97D6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280FCA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00E5D3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C0016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A7C1D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0690EE93" w14:textId="49965F5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11D41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5B9D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7AB36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E5E4F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322F00C" w14:textId="406C4E0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E5FB42E" w14:textId="6878BF4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8902E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5DF0A9B" w14:textId="77777777" w:rsidTr="00DD42AB">
        <w:tc>
          <w:tcPr>
            <w:tcW w:w="247" w:type="pct"/>
          </w:tcPr>
          <w:p w14:paraId="041706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c>
          <w:tcPr>
            <w:tcW w:w="207" w:type="pct"/>
          </w:tcPr>
          <w:p w14:paraId="0265A1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FF878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4A36ED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383ABF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40DFB5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14250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81091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3E9CD7C3" w14:textId="6EA31A3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20E2A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48E02CD" w14:textId="53B57F10"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70E28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53A28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328A3BC" w14:textId="4A61A6B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91E18A5" w14:textId="7B18592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22A458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63E8859E" w14:textId="77777777" w:rsidTr="00DD42AB">
        <w:tc>
          <w:tcPr>
            <w:tcW w:w="247" w:type="pct"/>
          </w:tcPr>
          <w:p w14:paraId="28A6AA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w:t>
            </w:r>
          </w:p>
        </w:tc>
        <w:tc>
          <w:tcPr>
            <w:tcW w:w="207" w:type="pct"/>
          </w:tcPr>
          <w:p w14:paraId="1CF495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E0529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570B2B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629945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sp.3</w:t>
            </w:r>
          </w:p>
        </w:tc>
        <w:tc>
          <w:tcPr>
            <w:tcW w:w="361" w:type="pct"/>
          </w:tcPr>
          <w:p w14:paraId="2CFBE7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6E0C4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7E029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3D9EAE38" w14:textId="47354D5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B8E7C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44552A6" w14:textId="2B114091"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2808E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8F55E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8418508" w14:textId="37F67EA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499591A" w14:textId="2EF9978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49FC02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73D320AA" w14:textId="77777777" w:rsidTr="00DD42AB">
        <w:tc>
          <w:tcPr>
            <w:tcW w:w="247" w:type="pct"/>
          </w:tcPr>
          <w:p w14:paraId="6A5ADB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c>
          <w:tcPr>
            <w:tcW w:w="207" w:type="pct"/>
          </w:tcPr>
          <w:p w14:paraId="3AAD87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E3DCE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42CD6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726ED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4B7F3A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AE3FD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77F7C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0E36B5D" w14:textId="7E9CA49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F9A8C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713A409" w14:textId="64542A8E"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788D4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757E7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24D9AF9" w14:textId="297A733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63EF735" w14:textId="7B4F703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89E81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A3372EC" w14:textId="77777777" w:rsidTr="00DD42AB">
        <w:tc>
          <w:tcPr>
            <w:tcW w:w="247" w:type="pct"/>
          </w:tcPr>
          <w:p w14:paraId="059914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16</w:t>
            </w:r>
          </w:p>
        </w:tc>
        <w:tc>
          <w:tcPr>
            <w:tcW w:w="207" w:type="pct"/>
          </w:tcPr>
          <w:p w14:paraId="5CC24C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50D4C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0A3609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561795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61D4B7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88FA9A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A6D09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4244ACE" w14:textId="1F3C64A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3F56A7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A5B9ACA" w14:textId="4AB32DE7"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74E35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E610B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BF466CC" w14:textId="69F7646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A188557" w14:textId="319000B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9C01D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7EC86CC" w14:textId="77777777" w:rsidTr="00DD42AB">
        <w:tc>
          <w:tcPr>
            <w:tcW w:w="247" w:type="pct"/>
          </w:tcPr>
          <w:p w14:paraId="42CC7E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c>
          <w:tcPr>
            <w:tcW w:w="207" w:type="pct"/>
          </w:tcPr>
          <w:p w14:paraId="3A0CD3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915E0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7743BB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7C7797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13079C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60C56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258E7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7BCA7CB" w14:textId="41911C9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B7E0F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E2C667F" w14:textId="07E58091"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4864D9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FF022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A6F354B" w14:textId="1ABAC4D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75C4E0C" w14:textId="7C790CB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B2AE6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A3183C3" w14:textId="77777777" w:rsidTr="00DD42AB">
        <w:tc>
          <w:tcPr>
            <w:tcW w:w="247" w:type="pct"/>
          </w:tcPr>
          <w:p w14:paraId="77FC28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c>
          <w:tcPr>
            <w:tcW w:w="207" w:type="pct"/>
          </w:tcPr>
          <w:p w14:paraId="1FBB37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C3D0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7D4CFD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0DAB58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juipoca</w:t>
            </w:r>
          </w:p>
        </w:tc>
        <w:tc>
          <w:tcPr>
            <w:tcW w:w="361" w:type="pct"/>
          </w:tcPr>
          <w:p w14:paraId="017B14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9CD82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C0AF4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B423088" w14:textId="6E279D4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554C8A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46FF9D0" w14:textId="3754CBED"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06CF95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4B683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48EA405C" w14:textId="5E41D42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DB3E5CF" w14:textId="4AEA330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9840E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CF56531" w14:textId="77777777" w:rsidTr="00DD42AB">
        <w:tc>
          <w:tcPr>
            <w:tcW w:w="247" w:type="pct"/>
          </w:tcPr>
          <w:p w14:paraId="1898AA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w:t>
            </w:r>
          </w:p>
        </w:tc>
        <w:tc>
          <w:tcPr>
            <w:tcW w:w="207" w:type="pct"/>
          </w:tcPr>
          <w:p w14:paraId="33DD67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FE970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499B2F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616876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F8EBE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2363C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5BDEC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227C1D3" w14:textId="098F98E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3A4379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9A3444C" w14:textId="4576079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77FE7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0D7AC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CEFC60A" w14:textId="0470779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58D2F45" w14:textId="15B39BE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45B48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2B52FF7" w14:textId="77777777" w:rsidTr="00DD42AB">
        <w:tc>
          <w:tcPr>
            <w:tcW w:w="247" w:type="pct"/>
          </w:tcPr>
          <w:p w14:paraId="1D37F7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w:t>
            </w:r>
          </w:p>
        </w:tc>
        <w:tc>
          <w:tcPr>
            <w:tcW w:w="207" w:type="pct"/>
          </w:tcPr>
          <w:p w14:paraId="07235B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26B44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83EEB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40DC32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5A7E1B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30042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BFC93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3BA8941" w14:textId="35295CC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6302C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12AD274" w14:textId="2F5F89A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52D877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57C58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E4F4A81" w14:textId="12E3058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EA0B61" w14:textId="267003D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7C384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712E74DE" w14:textId="77777777" w:rsidTr="00DD42AB">
        <w:tc>
          <w:tcPr>
            <w:tcW w:w="247" w:type="pct"/>
          </w:tcPr>
          <w:p w14:paraId="6BFDF0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w:t>
            </w:r>
          </w:p>
        </w:tc>
        <w:tc>
          <w:tcPr>
            <w:tcW w:w="207" w:type="pct"/>
          </w:tcPr>
          <w:p w14:paraId="0808A2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E4D0D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7D039E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0EF222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7A276A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51C86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267BB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0825C0C" w14:textId="47FEC7E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4411EC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EA281A2" w14:textId="530A63E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B5431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7F1E8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660DE7F" w14:textId="70F0F71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D446D73" w14:textId="3251428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527C1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A10FE84" w14:textId="77777777" w:rsidTr="00DD42AB">
        <w:tc>
          <w:tcPr>
            <w:tcW w:w="247" w:type="pct"/>
          </w:tcPr>
          <w:p w14:paraId="1E464BB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w:t>
            </w:r>
          </w:p>
        </w:tc>
        <w:tc>
          <w:tcPr>
            <w:tcW w:w="207" w:type="pct"/>
          </w:tcPr>
          <w:p w14:paraId="09D317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232AA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6CBC8C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870FC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sp.3</w:t>
            </w:r>
          </w:p>
        </w:tc>
        <w:tc>
          <w:tcPr>
            <w:tcW w:w="361" w:type="pct"/>
          </w:tcPr>
          <w:p w14:paraId="41953A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4E047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B2130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35B4E78" w14:textId="6C732AB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20DE2B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6351300" w14:textId="26D29997"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D269A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CEFCC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68F6D51" w14:textId="2D4114B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761AEC5" w14:textId="7271F79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97A76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3975032" w14:textId="77777777" w:rsidTr="00DD42AB">
        <w:tc>
          <w:tcPr>
            <w:tcW w:w="247" w:type="pct"/>
          </w:tcPr>
          <w:p w14:paraId="1900BD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w:t>
            </w:r>
          </w:p>
        </w:tc>
        <w:tc>
          <w:tcPr>
            <w:tcW w:w="207" w:type="pct"/>
          </w:tcPr>
          <w:p w14:paraId="4C6871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DE578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474767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9565E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sp.4</w:t>
            </w:r>
          </w:p>
        </w:tc>
        <w:tc>
          <w:tcPr>
            <w:tcW w:w="361" w:type="pct"/>
          </w:tcPr>
          <w:p w14:paraId="21812D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3AB43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C4329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7A4F5EE" w14:textId="70FAA3A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5E7B5C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DA2929C" w14:textId="559052B3"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0DF48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0EC80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C06FAEE" w14:textId="11CDBA7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2D584E8" w14:textId="1933CDF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45889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FDDC233" w14:textId="77777777" w:rsidTr="00DD42AB">
        <w:tc>
          <w:tcPr>
            <w:tcW w:w="247" w:type="pct"/>
          </w:tcPr>
          <w:p w14:paraId="2EEC5B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w:t>
            </w:r>
          </w:p>
        </w:tc>
        <w:tc>
          <w:tcPr>
            <w:tcW w:w="207" w:type="pct"/>
          </w:tcPr>
          <w:p w14:paraId="3C7056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CAACD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7F9928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31BCEB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sp.5</w:t>
            </w:r>
          </w:p>
        </w:tc>
        <w:tc>
          <w:tcPr>
            <w:tcW w:w="361" w:type="pct"/>
          </w:tcPr>
          <w:p w14:paraId="379206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800C5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0AB3F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4B3F01A" w14:textId="16B6D6F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60F0A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17C5FC" w14:textId="4904C5C3"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5D134C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8624A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BF19FA" w14:textId="20F1FBC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7547C70" w14:textId="7372726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F36AE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1BFA13E" w14:textId="77777777" w:rsidTr="00DD42AB">
        <w:tc>
          <w:tcPr>
            <w:tcW w:w="247" w:type="pct"/>
          </w:tcPr>
          <w:p w14:paraId="196FE7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25</w:t>
            </w:r>
          </w:p>
        </w:tc>
        <w:tc>
          <w:tcPr>
            <w:tcW w:w="207" w:type="pct"/>
          </w:tcPr>
          <w:p w14:paraId="75141C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FA14D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0A1A58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2FB252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6719CA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Lage</w:t>
            </w:r>
          </w:p>
        </w:tc>
        <w:tc>
          <w:tcPr>
            <w:tcW w:w="208" w:type="pct"/>
          </w:tcPr>
          <w:p w14:paraId="6388D7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13AE17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18D077BD" w14:textId="4409DF6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08E40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C432EF0" w14:textId="4166D0B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86C91AA" w14:textId="277967A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781D16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F0278D9" w14:textId="3323A51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CE2D39A" w14:textId="089B86D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54DCB2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60912291" w14:textId="77777777" w:rsidTr="00DD42AB">
        <w:tc>
          <w:tcPr>
            <w:tcW w:w="247" w:type="pct"/>
          </w:tcPr>
          <w:p w14:paraId="1F998D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26</w:t>
            </w:r>
          </w:p>
        </w:tc>
        <w:tc>
          <w:tcPr>
            <w:tcW w:w="207" w:type="pct"/>
          </w:tcPr>
          <w:p w14:paraId="60E200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2EF2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7917457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0CD1E3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6B0A6D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Monte Verde</w:t>
            </w:r>
          </w:p>
        </w:tc>
        <w:tc>
          <w:tcPr>
            <w:tcW w:w="208" w:type="pct"/>
          </w:tcPr>
          <w:p w14:paraId="0A1E31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4367A4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7A0CCED3" w14:textId="3AA253A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586761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11528AD" w14:textId="4DEA3C8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3C623E6" w14:textId="782F1B2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35C31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2E21591" w14:textId="7AD6E5E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6624121" w14:textId="5190297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426966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37A3CFC6" w14:textId="77777777" w:rsidTr="00DD42AB">
        <w:tc>
          <w:tcPr>
            <w:tcW w:w="247" w:type="pct"/>
          </w:tcPr>
          <w:p w14:paraId="3AE7F6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27</w:t>
            </w:r>
          </w:p>
        </w:tc>
        <w:tc>
          <w:tcPr>
            <w:tcW w:w="207" w:type="pct"/>
          </w:tcPr>
          <w:p w14:paraId="6FEC81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F36F2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5A09DA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4702E0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545F58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Monte Verde</w:t>
            </w:r>
          </w:p>
        </w:tc>
        <w:tc>
          <w:tcPr>
            <w:tcW w:w="208" w:type="pct"/>
          </w:tcPr>
          <w:p w14:paraId="68E5F4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58CF45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22A25A84" w14:textId="71BDE38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49772E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C44A48F" w14:textId="1704F51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06A0C7D" w14:textId="0592BD6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F6E12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CB7FD5B" w14:textId="186223B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97F441B" w14:textId="22947C4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126494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5CDBB8D5" w14:textId="77777777" w:rsidTr="00DD42AB">
        <w:tc>
          <w:tcPr>
            <w:tcW w:w="247" w:type="pct"/>
          </w:tcPr>
          <w:p w14:paraId="22669D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28</w:t>
            </w:r>
          </w:p>
        </w:tc>
        <w:tc>
          <w:tcPr>
            <w:tcW w:w="207" w:type="pct"/>
          </w:tcPr>
          <w:p w14:paraId="55BA9E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34E54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EFE56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E37DF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6076D2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Pedras Grandes</w:t>
            </w:r>
          </w:p>
        </w:tc>
        <w:tc>
          <w:tcPr>
            <w:tcW w:w="208" w:type="pct"/>
          </w:tcPr>
          <w:p w14:paraId="49893F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31503A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6DECEC3E" w14:textId="6D4C554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352FE6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9ADB6E0" w14:textId="36F2195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84D738F" w14:textId="324B9B1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7E571A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E8E59A7" w14:textId="4796444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6125713" w14:textId="3570576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68A354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20E250BD" w14:textId="77777777" w:rsidTr="00DD42AB">
        <w:tc>
          <w:tcPr>
            <w:tcW w:w="247" w:type="pct"/>
          </w:tcPr>
          <w:p w14:paraId="744E9B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29</w:t>
            </w:r>
          </w:p>
        </w:tc>
        <w:tc>
          <w:tcPr>
            <w:tcW w:w="207" w:type="pct"/>
          </w:tcPr>
          <w:p w14:paraId="06BE81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574E3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00546A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41750C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4277ED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Praia Brava</w:t>
            </w:r>
          </w:p>
        </w:tc>
        <w:tc>
          <w:tcPr>
            <w:tcW w:w="208" w:type="pct"/>
          </w:tcPr>
          <w:p w14:paraId="0DE06E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75F519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56E2274A" w14:textId="5F7BD934"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3D0A1F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866136A" w14:textId="3274132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F0394AA" w14:textId="77D6096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176AF8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DC6702E" w14:textId="7B69565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0CA8C99" w14:textId="31D6F42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358095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1841C778" w14:textId="77777777" w:rsidTr="00DD42AB">
        <w:tc>
          <w:tcPr>
            <w:tcW w:w="247" w:type="pct"/>
          </w:tcPr>
          <w:p w14:paraId="25402D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30</w:t>
            </w:r>
          </w:p>
        </w:tc>
        <w:tc>
          <w:tcPr>
            <w:tcW w:w="207" w:type="pct"/>
          </w:tcPr>
          <w:p w14:paraId="2A24A5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AF8A7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102C61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1B6A0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262A38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Saco dos Limões</w:t>
            </w:r>
          </w:p>
        </w:tc>
        <w:tc>
          <w:tcPr>
            <w:tcW w:w="208" w:type="pct"/>
          </w:tcPr>
          <w:p w14:paraId="3CB452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6CC0E5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3F2314F4" w14:textId="546F3EB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3FE7B9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7B5A3FE" w14:textId="3969D9F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E6116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Ausente</w:t>
            </w:r>
          </w:p>
        </w:tc>
        <w:tc>
          <w:tcPr>
            <w:tcW w:w="356" w:type="pct"/>
          </w:tcPr>
          <w:p w14:paraId="7DB938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5C4B483" w14:textId="17C73C1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64DEDAB" w14:textId="1E62145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16A378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5464AA1B" w14:textId="77777777" w:rsidTr="00DD42AB">
        <w:tc>
          <w:tcPr>
            <w:tcW w:w="247" w:type="pct"/>
          </w:tcPr>
          <w:p w14:paraId="2E8E0F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31</w:t>
            </w:r>
          </w:p>
        </w:tc>
        <w:tc>
          <w:tcPr>
            <w:tcW w:w="207" w:type="pct"/>
          </w:tcPr>
          <w:p w14:paraId="1AECD1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A323E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Brachycephalidae</w:t>
            </w:r>
          </w:p>
        </w:tc>
        <w:tc>
          <w:tcPr>
            <w:tcW w:w="365" w:type="pct"/>
          </w:tcPr>
          <w:p w14:paraId="4483D7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Ischnocnema</w:t>
            </w:r>
          </w:p>
        </w:tc>
        <w:tc>
          <w:tcPr>
            <w:tcW w:w="372" w:type="pct"/>
          </w:tcPr>
          <w:p w14:paraId="10E8CA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manezinho</w:t>
            </w:r>
          </w:p>
        </w:tc>
        <w:tc>
          <w:tcPr>
            <w:tcW w:w="361" w:type="pct"/>
          </w:tcPr>
          <w:p w14:paraId="4DB9A6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Sistema Água Corrente</w:t>
            </w:r>
          </w:p>
        </w:tc>
        <w:tc>
          <w:tcPr>
            <w:tcW w:w="208" w:type="pct"/>
          </w:tcPr>
          <w:p w14:paraId="66297F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611568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0D484289" w14:textId="03A5EC3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282D2A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7B156F5" w14:textId="09C642E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961D2BE" w14:textId="5D6B93B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58DE7F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ACAEEC8" w14:textId="748052D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637505E" w14:textId="33B293E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1312D4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739546D8" w14:textId="77777777" w:rsidTr="00DD42AB">
        <w:tc>
          <w:tcPr>
            <w:tcW w:w="247" w:type="pct"/>
          </w:tcPr>
          <w:p w14:paraId="34DEC3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32</w:t>
            </w:r>
          </w:p>
        </w:tc>
        <w:tc>
          <w:tcPr>
            <w:tcW w:w="207" w:type="pct"/>
          </w:tcPr>
          <w:p w14:paraId="60F9ED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F0AC7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B9E1C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BC63D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0F4184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F90D4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230B5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1C213C2" w14:textId="77C0E00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D7CCE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808C481" w14:textId="42BD4F2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36761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01A26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365225BC" w14:textId="08FFC28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87E665B" w14:textId="64E130B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42968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16DD5543" w14:textId="77777777" w:rsidTr="00DD42AB">
        <w:tc>
          <w:tcPr>
            <w:tcW w:w="247" w:type="pct"/>
          </w:tcPr>
          <w:p w14:paraId="40CBB9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33</w:t>
            </w:r>
          </w:p>
        </w:tc>
        <w:tc>
          <w:tcPr>
            <w:tcW w:w="207" w:type="pct"/>
          </w:tcPr>
          <w:p w14:paraId="62A914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B86B3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4992B2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BC999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200241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18461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E96EC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F0AE010" w14:textId="01B8DB7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F429B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9586253" w14:textId="01B32C9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EC0DB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7C0E6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5E67691C" w14:textId="0883661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03849AA" w14:textId="2E173CA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A6EC7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621B60C8" w14:textId="77777777" w:rsidTr="00DD42AB">
        <w:tc>
          <w:tcPr>
            <w:tcW w:w="247" w:type="pct"/>
          </w:tcPr>
          <w:p w14:paraId="441C9B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34</w:t>
            </w:r>
          </w:p>
        </w:tc>
        <w:tc>
          <w:tcPr>
            <w:tcW w:w="207" w:type="pct"/>
          </w:tcPr>
          <w:p w14:paraId="18814F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3D585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215C34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69515B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crucifer</w:t>
            </w:r>
          </w:p>
        </w:tc>
        <w:tc>
          <w:tcPr>
            <w:tcW w:w="361" w:type="pct"/>
          </w:tcPr>
          <w:p w14:paraId="712A72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482D3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9FAA1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0F05930A" w14:textId="2BE0DEE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3E6A4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24B237B" w14:textId="0F1CC6EF"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79CF5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B7C9A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650D9F5" w14:textId="0CDC6C1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6C64DA4" w14:textId="49FD877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709D6A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0683FAED" w14:textId="77777777" w:rsidTr="00DD42AB">
        <w:tc>
          <w:tcPr>
            <w:tcW w:w="247" w:type="pct"/>
          </w:tcPr>
          <w:p w14:paraId="4F5CC7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35</w:t>
            </w:r>
          </w:p>
        </w:tc>
        <w:tc>
          <w:tcPr>
            <w:tcW w:w="207" w:type="pct"/>
          </w:tcPr>
          <w:p w14:paraId="355D5F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A2946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C94A8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6E1EB0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2A6DA6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B97B1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58E6F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Arcos</w:t>
            </w:r>
          </w:p>
        </w:tc>
        <w:tc>
          <w:tcPr>
            <w:tcW w:w="314" w:type="pct"/>
          </w:tcPr>
          <w:p w14:paraId="14473FC9" w14:textId="16B33E5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C66B1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AF81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A1810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841C3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E064F15" w14:textId="1A219B0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314DFB9" w14:textId="4C7F319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2D7A9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F81E376" w14:textId="77777777" w:rsidTr="00DD42AB">
        <w:tc>
          <w:tcPr>
            <w:tcW w:w="247" w:type="pct"/>
          </w:tcPr>
          <w:p w14:paraId="103E1C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36</w:t>
            </w:r>
          </w:p>
        </w:tc>
        <w:tc>
          <w:tcPr>
            <w:tcW w:w="207" w:type="pct"/>
          </w:tcPr>
          <w:p w14:paraId="39D0BD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0C00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F8D96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5C696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7E9A1C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94C0E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5CA32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Montes Claros</w:t>
            </w:r>
          </w:p>
        </w:tc>
        <w:tc>
          <w:tcPr>
            <w:tcW w:w="314" w:type="pct"/>
          </w:tcPr>
          <w:p w14:paraId="68F91B46" w14:textId="06A41ED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79842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72E46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55869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BCF6E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FCA454C" w14:textId="4BF73EC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DD14814" w14:textId="469DE33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0C70E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577660D" w14:textId="77777777" w:rsidTr="00DD42AB">
        <w:tc>
          <w:tcPr>
            <w:tcW w:w="247" w:type="pct"/>
          </w:tcPr>
          <w:p w14:paraId="54FFFA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37</w:t>
            </w:r>
          </w:p>
        </w:tc>
        <w:tc>
          <w:tcPr>
            <w:tcW w:w="207" w:type="pct"/>
          </w:tcPr>
          <w:p w14:paraId="7B3E1D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F3D2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CDC54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B9F8F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03473F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F6856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0CFEA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03719CEB" w14:textId="6D3D5A6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89D90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B100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45A61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A6DD3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262E505" w14:textId="46E1F93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6F8B539" w14:textId="322296C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E4D45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24C9AE2B" w14:textId="77777777" w:rsidTr="00DD42AB">
        <w:tc>
          <w:tcPr>
            <w:tcW w:w="247" w:type="pct"/>
          </w:tcPr>
          <w:p w14:paraId="4092D6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38</w:t>
            </w:r>
          </w:p>
        </w:tc>
        <w:tc>
          <w:tcPr>
            <w:tcW w:w="207" w:type="pct"/>
          </w:tcPr>
          <w:p w14:paraId="5C4ABE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A7433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6E0A6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35F75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401F3D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99698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16E71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3517BCE5" w14:textId="6FF053F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AB669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3075656" w14:textId="08741EDA"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7B881D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FDCAB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F9E833B" w14:textId="7692B49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F1D51A4" w14:textId="12B2495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62D1C6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6A1F3ED9" w14:textId="77777777" w:rsidTr="00DD42AB">
        <w:tc>
          <w:tcPr>
            <w:tcW w:w="247" w:type="pct"/>
          </w:tcPr>
          <w:p w14:paraId="682B7E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39</w:t>
            </w:r>
          </w:p>
        </w:tc>
        <w:tc>
          <w:tcPr>
            <w:tcW w:w="207" w:type="pct"/>
          </w:tcPr>
          <w:p w14:paraId="6799A2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C0DF1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DE7CA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04C24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54227D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A2906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2E2D7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Conceição do Mato Dentro</w:t>
            </w:r>
          </w:p>
        </w:tc>
        <w:tc>
          <w:tcPr>
            <w:tcW w:w="314" w:type="pct"/>
          </w:tcPr>
          <w:p w14:paraId="736B0C20" w14:textId="3BDCABE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CBD0F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C01CB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BFB14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A4110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D1B6F01" w14:textId="0752CEE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07E5E11" w14:textId="73FE924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AEB90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85D28B3" w14:textId="77777777" w:rsidTr="00DD42AB">
        <w:tc>
          <w:tcPr>
            <w:tcW w:w="247" w:type="pct"/>
          </w:tcPr>
          <w:p w14:paraId="4BBAE9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40</w:t>
            </w:r>
          </w:p>
        </w:tc>
        <w:tc>
          <w:tcPr>
            <w:tcW w:w="207" w:type="pct"/>
          </w:tcPr>
          <w:p w14:paraId="5C8FE4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739E5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2320DF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3F1CAD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4A2FA6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11826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6828A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49179077" w14:textId="7AFCE79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80E09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D8335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DB1F3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ECD92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F735D49" w14:textId="76A241F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7CE78E8" w14:textId="083D922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7014F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16F4B07" w14:textId="77777777" w:rsidTr="00DD42AB">
        <w:tc>
          <w:tcPr>
            <w:tcW w:w="247" w:type="pct"/>
          </w:tcPr>
          <w:p w14:paraId="28EF64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41</w:t>
            </w:r>
          </w:p>
        </w:tc>
        <w:tc>
          <w:tcPr>
            <w:tcW w:w="207" w:type="pct"/>
          </w:tcPr>
          <w:p w14:paraId="02FBA7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B5A8F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2C2F9F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3A0A9D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444126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268C2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809F5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Mariana</w:t>
            </w:r>
          </w:p>
        </w:tc>
        <w:tc>
          <w:tcPr>
            <w:tcW w:w="314" w:type="pct"/>
          </w:tcPr>
          <w:p w14:paraId="112D69E9" w14:textId="7CE16C3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644C2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6D60F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3D26D8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655E0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78D4CD6" w14:textId="6008DCA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2C9B405" w14:textId="3D1D4B4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F0BC4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DA1FE70" w14:textId="77777777" w:rsidTr="00DD42AB">
        <w:tc>
          <w:tcPr>
            <w:tcW w:w="247" w:type="pct"/>
          </w:tcPr>
          <w:p w14:paraId="359E28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42</w:t>
            </w:r>
          </w:p>
        </w:tc>
        <w:tc>
          <w:tcPr>
            <w:tcW w:w="207" w:type="pct"/>
          </w:tcPr>
          <w:p w14:paraId="0F8E4C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117DD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6BA89F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3F011D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28CE4B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D3415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233E1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Dores de Campos</w:t>
            </w:r>
          </w:p>
        </w:tc>
        <w:tc>
          <w:tcPr>
            <w:tcW w:w="314" w:type="pct"/>
          </w:tcPr>
          <w:p w14:paraId="3B715BF6" w14:textId="20C2C2E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06E1B6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C334B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6DCEB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44E99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65AD3B2" w14:textId="3B0261F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5780F29" w14:textId="27DD732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9EA53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2D65C3A" w14:textId="77777777" w:rsidTr="00DD42AB">
        <w:tc>
          <w:tcPr>
            <w:tcW w:w="247" w:type="pct"/>
          </w:tcPr>
          <w:p w14:paraId="2AAB05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43</w:t>
            </w:r>
          </w:p>
        </w:tc>
        <w:tc>
          <w:tcPr>
            <w:tcW w:w="207" w:type="pct"/>
          </w:tcPr>
          <w:p w14:paraId="7DEBA3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3EEF8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1B94B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C8D06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w:t>
            </w:r>
          </w:p>
        </w:tc>
        <w:tc>
          <w:tcPr>
            <w:tcW w:w="361" w:type="pct"/>
          </w:tcPr>
          <w:p w14:paraId="192C18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BADF8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C1C6F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Congonhas</w:t>
            </w:r>
          </w:p>
        </w:tc>
        <w:tc>
          <w:tcPr>
            <w:tcW w:w="314" w:type="pct"/>
          </w:tcPr>
          <w:p w14:paraId="19F34769" w14:textId="5A7025D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25074B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3E49A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4069E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CF0C6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BED962A" w14:textId="320E3FE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4A68940" w14:textId="7596836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3EC14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A0C2689" w14:textId="77777777" w:rsidTr="00DD42AB">
        <w:tc>
          <w:tcPr>
            <w:tcW w:w="247" w:type="pct"/>
          </w:tcPr>
          <w:p w14:paraId="449CDD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44</w:t>
            </w:r>
          </w:p>
        </w:tc>
        <w:tc>
          <w:tcPr>
            <w:tcW w:w="207" w:type="pct"/>
          </w:tcPr>
          <w:p w14:paraId="50DC46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D9524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4DA350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D503A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59F3BE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6EF3F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371F7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Bárbara</w:t>
            </w:r>
          </w:p>
        </w:tc>
        <w:tc>
          <w:tcPr>
            <w:tcW w:w="314" w:type="pct"/>
          </w:tcPr>
          <w:p w14:paraId="5642DA81" w14:textId="18A1B10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DC578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BBC21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B55F8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C39F0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5D069E9" w14:textId="65F9299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77BF64B" w14:textId="2A3B7B5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9A495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DDB10B9" w14:textId="77777777" w:rsidTr="00DD42AB">
        <w:tc>
          <w:tcPr>
            <w:tcW w:w="247" w:type="pct"/>
          </w:tcPr>
          <w:p w14:paraId="1F2F3D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45</w:t>
            </w:r>
          </w:p>
        </w:tc>
        <w:tc>
          <w:tcPr>
            <w:tcW w:w="207" w:type="pct"/>
          </w:tcPr>
          <w:p w14:paraId="725EAD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520DD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48E9EF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51A2FA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746924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0B2DB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8A40E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78C41A2C" w14:textId="664C07E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62CFC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6E45C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1C3DE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22C0D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F134A82" w14:textId="3A931DC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21E041D" w14:textId="46F723D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490B0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87CCFB8" w14:textId="77777777" w:rsidTr="00DD42AB">
        <w:tc>
          <w:tcPr>
            <w:tcW w:w="247" w:type="pct"/>
          </w:tcPr>
          <w:p w14:paraId="181D4C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46</w:t>
            </w:r>
          </w:p>
        </w:tc>
        <w:tc>
          <w:tcPr>
            <w:tcW w:w="207" w:type="pct"/>
          </w:tcPr>
          <w:p w14:paraId="3717DB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94A53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237C7E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7A1222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24D1D7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15486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2BD43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Mariana</w:t>
            </w:r>
          </w:p>
        </w:tc>
        <w:tc>
          <w:tcPr>
            <w:tcW w:w="314" w:type="pct"/>
          </w:tcPr>
          <w:p w14:paraId="71C3FEE7" w14:textId="4860E72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716E8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4E3E3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599B3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48837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8D7482F" w14:textId="27E689E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5F903EB" w14:textId="12272FF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D184E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DF110A0" w14:textId="77777777" w:rsidTr="00DD42AB">
        <w:tc>
          <w:tcPr>
            <w:tcW w:w="247" w:type="pct"/>
          </w:tcPr>
          <w:p w14:paraId="7739B3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47</w:t>
            </w:r>
          </w:p>
        </w:tc>
        <w:tc>
          <w:tcPr>
            <w:tcW w:w="207" w:type="pct"/>
          </w:tcPr>
          <w:p w14:paraId="7BB50B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B8564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77E38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04AAD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0BF535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9212B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883D0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Moeda</w:t>
            </w:r>
          </w:p>
        </w:tc>
        <w:tc>
          <w:tcPr>
            <w:tcW w:w="314" w:type="pct"/>
          </w:tcPr>
          <w:p w14:paraId="23E07BBC" w14:textId="56D13CA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5F798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69D03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408AC6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6ED8F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29A0B5D" w14:textId="4C76BCB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AB29EBD" w14:textId="04682BC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1809C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1020E8F" w14:textId="77777777" w:rsidTr="00DD42AB">
        <w:tc>
          <w:tcPr>
            <w:tcW w:w="247" w:type="pct"/>
          </w:tcPr>
          <w:p w14:paraId="44177D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48</w:t>
            </w:r>
          </w:p>
        </w:tc>
        <w:tc>
          <w:tcPr>
            <w:tcW w:w="207" w:type="pct"/>
          </w:tcPr>
          <w:p w14:paraId="543D2E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A2D46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45FD4F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21EBA6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686A97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C422C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1AFAD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Morro do Pilar</w:t>
            </w:r>
          </w:p>
        </w:tc>
        <w:tc>
          <w:tcPr>
            <w:tcW w:w="314" w:type="pct"/>
          </w:tcPr>
          <w:p w14:paraId="7BB19812" w14:textId="1D3029E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723E5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72256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B4D39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CAF1C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4E92372" w14:textId="042B0E2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F01D502" w14:textId="2B63BC8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4558C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90C2621" w14:textId="77777777" w:rsidTr="00DD42AB">
        <w:tc>
          <w:tcPr>
            <w:tcW w:w="247" w:type="pct"/>
          </w:tcPr>
          <w:p w14:paraId="16F52B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49</w:t>
            </w:r>
          </w:p>
        </w:tc>
        <w:tc>
          <w:tcPr>
            <w:tcW w:w="207" w:type="pct"/>
          </w:tcPr>
          <w:p w14:paraId="569036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5995B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76958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3F6CCE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margaritifera</w:t>
            </w:r>
          </w:p>
        </w:tc>
        <w:tc>
          <w:tcPr>
            <w:tcW w:w="361" w:type="pct"/>
          </w:tcPr>
          <w:p w14:paraId="4C407F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de São Miguel</w:t>
            </w:r>
          </w:p>
        </w:tc>
        <w:tc>
          <w:tcPr>
            <w:tcW w:w="208" w:type="pct"/>
          </w:tcPr>
          <w:p w14:paraId="6176E9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MS</w:t>
            </w:r>
          </w:p>
        </w:tc>
        <w:tc>
          <w:tcPr>
            <w:tcW w:w="301" w:type="pct"/>
          </w:tcPr>
          <w:p w14:paraId="29DC48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Bonito</w:t>
            </w:r>
          </w:p>
        </w:tc>
        <w:tc>
          <w:tcPr>
            <w:tcW w:w="314" w:type="pct"/>
          </w:tcPr>
          <w:p w14:paraId="02DBF854" w14:textId="4810C50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BD250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E73DC90" w14:textId="21034C4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DE161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A604F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2001</w:t>
            </w:r>
          </w:p>
        </w:tc>
        <w:tc>
          <w:tcPr>
            <w:tcW w:w="356" w:type="pct"/>
          </w:tcPr>
          <w:p w14:paraId="0BD3D601" w14:textId="5796564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8C589D4" w14:textId="2BDF2F2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2D455C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w:t>
            </w:r>
          </w:p>
        </w:tc>
      </w:tr>
      <w:tr w:rsidR="00DD42AB" w:rsidRPr="00CF74D7" w14:paraId="5F6F2E3D" w14:textId="77777777" w:rsidTr="00DD42AB">
        <w:tc>
          <w:tcPr>
            <w:tcW w:w="247" w:type="pct"/>
          </w:tcPr>
          <w:p w14:paraId="421F94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50</w:t>
            </w:r>
          </w:p>
        </w:tc>
        <w:tc>
          <w:tcPr>
            <w:tcW w:w="207" w:type="pct"/>
          </w:tcPr>
          <w:p w14:paraId="509F74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03A8B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31082F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220DAA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crucifer</w:t>
            </w:r>
          </w:p>
        </w:tc>
        <w:tc>
          <w:tcPr>
            <w:tcW w:w="361" w:type="pct"/>
          </w:tcPr>
          <w:p w14:paraId="014FCE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DAFC3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AF5A2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C762FA3" w14:textId="55AFAA7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2D0E45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79C5F8D" w14:textId="0952B78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50A53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829A7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10527DE" w14:textId="3984FCE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DD74E22" w14:textId="2C44FF2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7DD4A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145E541" w14:textId="77777777" w:rsidTr="00DD42AB">
        <w:tc>
          <w:tcPr>
            <w:tcW w:w="247" w:type="pct"/>
          </w:tcPr>
          <w:p w14:paraId="474DBF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51</w:t>
            </w:r>
          </w:p>
        </w:tc>
        <w:tc>
          <w:tcPr>
            <w:tcW w:w="207" w:type="pct"/>
          </w:tcPr>
          <w:p w14:paraId="0CBCC1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05CFD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4A864F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D92A8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1E661B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E39F4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059A4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A081B17" w14:textId="464F85C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40406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97502C9" w14:textId="52E71D1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8F8D3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CD7BB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B389FD0" w14:textId="0CE8531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6579C31" w14:textId="6DFC7EA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A0FF5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61DE50F" w14:textId="77777777" w:rsidTr="00DD42AB">
        <w:tc>
          <w:tcPr>
            <w:tcW w:w="247" w:type="pct"/>
          </w:tcPr>
          <w:p w14:paraId="5178C5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52</w:t>
            </w:r>
          </w:p>
        </w:tc>
        <w:tc>
          <w:tcPr>
            <w:tcW w:w="207" w:type="pct"/>
          </w:tcPr>
          <w:p w14:paraId="215000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51FED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4E96F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A5ADE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granulosa</w:t>
            </w:r>
          </w:p>
        </w:tc>
        <w:tc>
          <w:tcPr>
            <w:tcW w:w="361" w:type="pct"/>
          </w:tcPr>
          <w:p w14:paraId="5B0C18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A1416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6FAF20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C7D1620" w14:textId="0AAF935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5C699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EFE6E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41F426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E7F0A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AB59724" w14:textId="568C3BA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3742E86" w14:textId="0A93116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B299A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2638B0A2" w14:textId="77777777" w:rsidTr="00DD42AB">
        <w:tc>
          <w:tcPr>
            <w:tcW w:w="247" w:type="pct"/>
          </w:tcPr>
          <w:p w14:paraId="03E950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53</w:t>
            </w:r>
          </w:p>
        </w:tc>
        <w:tc>
          <w:tcPr>
            <w:tcW w:w="207" w:type="pct"/>
          </w:tcPr>
          <w:p w14:paraId="28CAFF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EB615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A6670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Rhaebo</w:t>
            </w:r>
          </w:p>
        </w:tc>
        <w:tc>
          <w:tcPr>
            <w:tcW w:w="372" w:type="pct"/>
          </w:tcPr>
          <w:p w14:paraId="46F614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guttatus</w:t>
            </w:r>
          </w:p>
        </w:tc>
        <w:tc>
          <w:tcPr>
            <w:tcW w:w="361" w:type="pct"/>
          </w:tcPr>
          <w:p w14:paraId="698A8D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364D6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E8A9C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6AC6FC8" w14:textId="5F1780B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04913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E6D2A9F" w14:textId="57E09C8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1D08FF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D3E1D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2F30F9C" w14:textId="7667408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1AAA4AB" w14:textId="470F5C5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A7C1B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0BDDBB8" w14:textId="77777777" w:rsidTr="00DD42AB">
        <w:tc>
          <w:tcPr>
            <w:tcW w:w="247" w:type="pct"/>
          </w:tcPr>
          <w:p w14:paraId="67DCFF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54</w:t>
            </w:r>
          </w:p>
        </w:tc>
        <w:tc>
          <w:tcPr>
            <w:tcW w:w="207" w:type="pct"/>
          </w:tcPr>
          <w:p w14:paraId="243866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B1F4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FF6D7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Rhaebo</w:t>
            </w:r>
          </w:p>
        </w:tc>
        <w:tc>
          <w:tcPr>
            <w:tcW w:w="372" w:type="pct"/>
          </w:tcPr>
          <w:p w14:paraId="5BC221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guttatus</w:t>
            </w:r>
          </w:p>
        </w:tc>
        <w:tc>
          <w:tcPr>
            <w:tcW w:w="361" w:type="pct"/>
          </w:tcPr>
          <w:p w14:paraId="41817F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00B95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774C7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62374D8" w14:textId="1F76707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94678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88E3BF" w14:textId="6EEEC53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1195E0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DDD8D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785C6EF" w14:textId="3C239E3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2DB2F6" w14:textId="3356006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E3776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7AD92798" w14:textId="77777777" w:rsidTr="00DD42AB">
        <w:tc>
          <w:tcPr>
            <w:tcW w:w="247" w:type="pct"/>
          </w:tcPr>
          <w:p w14:paraId="0EA2D1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55</w:t>
            </w:r>
          </w:p>
        </w:tc>
        <w:tc>
          <w:tcPr>
            <w:tcW w:w="207" w:type="pct"/>
          </w:tcPr>
          <w:p w14:paraId="175A42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CB298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6A9C49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8AA3F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magnussoni</w:t>
            </w:r>
          </w:p>
        </w:tc>
        <w:tc>
          <w:tcPr>
            <w:tcW w:w="361" w:type="pct"/>
          </w:tcPr>
          <w:p w14:paraId="06632B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5804E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6462E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D8275B1" w14:textId="1DF8717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0E9C0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29DCB3C" w14:textId="66F4107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7A8A73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C6C5A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3D1C6CB" w14:textId="4F960E5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C42CC5" w14:textId="055A028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DF63E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A6517E1" w14:textId="77777777" w:rsidTr="00DD42AB">
        <w:tc>
          <w:tcPr>
            <w:tcW w:w="247" w:type="pct"/>
          </w:tcPr>
          <w:p w14:paraId="77D0EB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56</w:t>
            </w:r>
          </w:p>
        </w:tc>
        <w:tc>
          <w:tcPr>
            <w:tcW w:w="207" w:type="pct"/>
          </w:tcPr>
          <w:p w14:paraId="24D737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F7EF6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4BCED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EF3F4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marina</w:t>
            </w:r>
          </w:p>
        </w:tc>
        <w:tc>
          <w:tcPr>
            <w:tcW w:w="361" w:type="pct"/>
          </w:tcPr>
          <w:p w14:paraId="40033D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766DF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0A49E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66B1F70" w14:textId="1BB9B36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6A1F6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E8A1FB5" w14:textId="4543C2C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3EF65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215DE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C001063" w14:textId="241F175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981A32C" w14:textId="691FB4B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D5D96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38B2C0A" w14:textId="77777777" w:rsidTr="00DD42AB">
        <w:tc>
          <w:tcPr>
            <w:tcW w:w="247" w:type="pct"/>
          </w:tcPr>
          <w:p w14:paraId="5351F4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57</w:t>
            </w:r>
          </w:p>
        </w:tc>
        <w:tc>
          <w:tcPr>
            <w:tcW w:w="207" w:type="pct"/>
          </w:tcPr>
          <w:p w14:paraId="0A18AD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FD795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3C970F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0A3D7D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rubescens</w:t>
            </w:r>
          </w:p>
        </w:tc>
        <w:tc>
          <w:tcPr>
            <w:tcW w:w="361" w:type="pct"/>
          </w:tcPr>
          <w:p w14:paraId="7413D8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85D72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40881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561A85A" w14:textId="109190D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0E8434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0D64863" w14:textId="74889BEE"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7A3A1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B6869E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FB42AE6" w14:textId="398EEC5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DDE7AD2" w14:textId="006552E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B1A85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0AF6354" w14:textId="77777777" w:rsidTr="00DD42AB">
        <w:tc>
          <w:tcPr>
            <w:tcW w:w="247" w:type="pct"/>
          </w:tcPr>
          <w:p w14:paraId="7D2542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58</w:t>
            </w:r>
          </w:p>
        </w:tc>
        <w:tc>
          <w:tcPr>
            <w:tcW w:w="207" w:type="pct"/>
          </w:tcPr>
          <w:p w14:paraId="196456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948DC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3B372A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E5F4A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8C591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E6A20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86AD7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5CCE00A" w14:textId="7D98721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FBBB6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F570DAC" w14:textId="790E6C6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59B460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7D92B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1559A17" w14:textId="18A43C4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C0554AD" w14:textId="4A2A7A7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38E2F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A67B6C8" w14:textId="77777777" w:rsidTr="00DD42AB">
        <w:tc>
          <w:tcPr>
            <w:tcW w:w="247" w:type="pct"/>
          </w:tcPr>
          <w:p w14:paraId="43827F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59</w:t>
            </w:r>
          </w:p>
        </w:tc>
        <w:tc>
          <w:tcPr>
            <w:tcW w:w="207" w:type="pct"/>
          </w:tcPr>
          <w:p w14:paraId="005E96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7B5A9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F29E9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25EE68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463844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7A46C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9EBB8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30338AE" w14:textId="6EE183F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DA246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57F128D" w14:textId="60EAF4C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6F776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E90A1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896B6D" w14:textId="747F509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BEB2DFC" w14:textId="5AA97F4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84FD9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E861F60" w14:textId="77777777" w:rsidTr="00DD42AB">
        <w:tc>
          <w:tcPr>
            <w:tcW w:w="247" w:type="pct"/>
          </w:tcPr>
          <w:p w14:paraId="17DBE9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60</w:t>
            </w:r>
          </w:p>
        </w:tc>
        <w:tc>
          <w:tcPr>
            <w:tcW w:w="207" w:type="pct"/>
          </w:tcPr>
          <w:p w14:paraId="6A8C56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4DE9A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AD272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Rhaebo</w:t>
            </w:r>
          </w:p>
        </w:tc>
        <w:tc>
          <w:tcPr>
            <w:tcW w:w="372" w:type="pct"/>
          </w:tcPr>
          <w:p w14:paraId="46744D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guttatus</w:t>
            </w:r>
          </w:p>
        </w:tc>
        <w:tc>
          <w:tcPr>
            <w:tcW w:w="361" w:type="pct"/>
          </w:tcPr>
          <w:p w14:paraId="76C341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BBE25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08B1E6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2BE213FB" w14:textId="65FB826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B254D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12DB9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23348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483B6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BF67E19" w14:textId="78FA8E3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A5046CB" w14:textId="338395D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4B8BF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1C6B85D" w14:textId="77777777" w:rsidTr="00DD42AB">
        <w:tc>
          <w:tcPr>
            <w:tcW w:w="247" w:type="pct"/>
          </w:tcPr>
          <w:p w14:paraId="0A6E94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61</w:t>
            </w:r>
          </w:p>
        </w:tc>
        <w:tc>
          <w:tcPr>
            <w:tcW w:w="207" w:type="pct"/>
          </w:tcPr>
          <w:p w14:paraId="4F53DC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F40FD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B4E5B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681B49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marina</w:t>
            </w:r>
          </w:p>
        </w:tc>
        <w:tc>
          <w:tcPr>
            <w:tcW w:w="361" w:type="pct"/>
          </w:tcPr>
          <w:p w14:paraId="79E08B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6659C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733E49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379C874D" w14:textId="7B43DF34"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AFF63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2A186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9ACE6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90E87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D770AE4" w14:textId="21CE98F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AE9B9B2" w14:textId="5A17250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385DE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94AFAC4" w14:textId="77777777" w:rsidTr="00DD42AB">
        <w:tc>
          <w:tcPr>
            <w:tcW w:w="247" w:type="pct"/>
          </w:tcPr>
          <w:p w14:paraId="1F9BA87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62</w:t>
            </w:r>
          </w:p>
        </w:tc>
        <w:tc>
          <w:tcPr>
            <w:tcW w:w="207" w:type="pct"/>
          </w:tcPr>
          <w:p w14:paraId="3199DD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6C137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6D7CE6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6B9730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223EBE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Apartamento de Pedra</w:t>
            </w:r>
          </w:p>
        </w:tc>
        <w:tc>
          <w:tcPr>
            <w:tcW w:w="208" w:type="pct"/>
          </w:tcPr>
          <w:p w14:paraId="5C2168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08BCE1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5123AB1D" w14:textId="2B83770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606859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E3FF3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166B67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167F8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7CB8114A" w14:textId="75C1D09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C7C47AF" w14:textId="44F5516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6D6CB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45492ABC" w14:textId="77777777" w:rsidTr="00DD42AB">
        <w:tc>
          <w:tcPr>
            <w:tcW w:w="247" w:type="pct"/>
          </w:tcPr>
          <w:p w14:paraId="4C8333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63</w:t>
            </w:r>
          </w:p>
        </w:tc>
        <w:tc>
          <w:tcPr>
            <w:tcW w:w="207" w:type="pct"/>
          </w:tcPr>
          <w:p w14:paraId="606170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52B68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3D4642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B7609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0A65C0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Dorminhoco</w:t>
            </w:r>
          </w:p>
        </w:tc>
        <w:tc>
          <w:tcPr>
            <w:tcW w:w="208" w:type="pct"/>
          </w:tcPr>
          <w:p w14:paraId="7CA422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3FDD56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295731C4" w14:textId="5FEF3F6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111CF0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E3EEB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6ECBE0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E6167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19C1891E" w14:textId="036DEFE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0B5F919" w14:textId="12414CB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0220C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5D339C04" w14:textId="77777777" w:rsidTr="00DD42AB">
        <w:tc>
          <w:tcPr>
            <w:tcW w:w="247" w:type="pct"/>
          </w:tcPr>
          <w:p w14:paraId="22F945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64</w:t>
            </w:r>
          </w:p>
        </w:tc>
        <w:tc>
          <w:tcPr>
            <w:tcW w:w="207" w:type="pct"/>
          </w:tcPr>
          <w:p w14:paraId="4FDE3D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BEC7B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A5374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E9CA1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69ECFD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Três Inchus</w:t>
            </w:r>
          </w:p>
        </w:tc>
        <w:tc>
          <w:tcPr>
            <w:tcW w:w="208" w:type="pct"/>
          </w:tcPr>
          <w:p w14:paraId="43B87D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17B2E0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4455C286" w14:textId="21AD76A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291462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E1D31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1111F4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8E60E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2CCA5EDE" w14:textId="1054739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AA6447C" w14:textId="6E28CFF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79E41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43060250" w14:textId="77777777" w:rsidTr="00DD42AB">
        <w:tc>
          <w:tcPr>
            <w:tcW w:w="247" w:type="pct"/>
          </w:tcPr>
          <w:p w14:paraId="1FF53A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65</w:t>
            </w:r>
          </w:p>
        </w:tc>
        <w:tc>
          <w:tcPr>
            <w:tcW w:w="207" w:type="pct"/>
          </w:tcPr>
          <w:p w14:paraId="1DC083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D8B28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EA648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2C365E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3CDD2E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Apartamento de Pedra</w:t>
            </w:r>
          </w:p>
        </w:tc>
        <w:tc>
          <w:tcPr>
            <w:tcW w:w="208" w:type="pct"/>
          </w:tcPr>
          <w:p w14:paraId="0C5D67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765C59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4FDB07C9" w14:textId="44FC451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20C68D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C1C10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5BBDF7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1C3E7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739CFC31" w14:textId="116A824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883E427" w14:textId="2EBEF52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6D48B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165D4DD0" w14:textId="77777777" w:rsidTr="00DD42AB">
        <w:tc>
          <w:tcPr>
            <w:tcW w:w="247" w:type="pct"/>
          </w:tcPr>
          <w:p w14:paraId="589381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66</w:t>
            </w:r>
          </w:p>
        </w:tc>
        <w:tc>
          <w:tcPr>
            <w:tcW w:w="207" w:type="pct"/>
          </w:tcPr>
          <w:p w14:paraId="2DEBD9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C0223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909DF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5AD24A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ornata cf.</w:t>
            </w:r>
          </w:p>
        </w:tc>
        <w:tc>
          <w:tcPr>
            <w:tcW w:w="361" w:type="pct"/>
          </w:tcPr>
          <w:p w14:paraId="508079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Lage</w:t>
            </w:r>
          </w:p>
        </w:tc>
        <w:tc>
          <w:tcPr>
            <w:tcW w:w="208" w:type="pct"/>
          </w:tcPr>
          <w:p w14:paraId="6BC4BF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760340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75D74622" w14:textId="36DE59C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5EAA7E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C2554D" w14:textId="69FA170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34F3C0C" w14:textId="46047A9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01BF60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5E0BEFB" w14:textId="4B7F7F1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A0B6BF1" w14:textId="6ECF721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6338D5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6DDDCBAA" w14:textId="77777777" w:rsidTr="00DD42AB">
        <w:tc>
          <w:tcPr>
            <w:tcW w:w="247" w:type="pct"/>
          </w:tcPr>
          <w:p w14:paraId="147EEA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67</w:t>
            </w:r>
          </w:p>
        </w:tc>
        <w:tc>
          <w:tcPr>
            <w:tcW w:w="207" w:type="pct"/>
          </w:tcPr>
          <w:p w14:paraId="640728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1B1CB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1CCC36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6162B5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diptycha</w:t>
            </w:r>
          </w:p>
        </w:tc>
        <w:tc>
          <w:tcPr>
            <w:tcW w:w="361" w:type="pct"/>
          </w:tcPr>
          <w:p w14:paraId="22E741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Casa de Pedra</w:t>
            </w:r>
          </w:p>
        </w:tc>
        <w:tc>
          <w:tcPr>
            <w:tcW w:w="208" w:type="pct"/>
          </w:tcPr>
          <w:p w14:paraId="1CCFE07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DE231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Itabaiana</w:t>
            </w:r>
          </w:p>
        </w:tc>
        <w:tc>
          <w:tcPr>
            <w:tcW w:w="314" w:type="pct"/>
          </w:tcPr>
          <w:p w14:paraId="19897605" w14:textId="57CD87E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9814F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00DEFE82" w14:textId="205B90E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5D679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01126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2009</w:t>
            </w:r>
          </w:p>
        </w:tc>
        <w:tc>
          <w:tcPr>
            <w:tcW w:w="356" w:type="pct"/>
          </w:tcPr>
          <w:p w14:paraId="7CEC120B" w14:textId="276A6CA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77D1F79" w14:textId="2759D56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662D2B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w:t>
            </w:r>
          </w:p>
        </w:tc>
      </w:tr>
      <w:tr w:rsidR="00DD42AB" w:rsidRPr="00CF74D7" w14:paraId="7B8B66E4" w14:textId="77777777" w:rsidTr="00DD42AB">
        <w:tc>
          <w:tcPr>
            <w:tcW w:w="247" w:type="pct"/>
          </w:tcPr>
          <w:p w14:paraId="70DB17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68</w:t>
            </w:r>
          </w:p>
        </w:tc>
        <w:tc>
          <w:tcPr>
            <w:tcW w:w="207" w:type="pct"/>
          </w:tcPr>
          <w:p w14:paraId="2028C0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66F1C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FA5B8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395FB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crucifer</w:t>
            </w:r>
          </w:p>
        </w:tc>
        <w:tc>
          <w:tcPr>
            <w:tcW w:w="361" w:type="pct"/>
          </w:tcPr>
          <w:p w14:paraId="7BE975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Abismo das Ossadas (SP-133)</w:t>
            </w:r>
          </w:p>
        </w:tc>
        <w:tc>
          <w:tcPr>
            <w:tcW w:w="208" w:type="pct"/>
          </w:tcPr>
          <w:p w14:paraId="465E2D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261146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7FD1562D" w14:textId="16C75E3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CE3FB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13FC043" w14:textId="1DC41F5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5BFAD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5719A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42361F53" w14:textId="04C2645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5C89D8" w14:textId="3C5C5E2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62103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4EDF3392" w14:textId="77777777" w:rsidTr="00DD42AB">
        <w:tc>
          <w:tcPr>
            <w:tcW w:w="247" w:type="pct"/>
          </w:tcPr>
          <w:p w14:paraId="2DF744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69</w:t>
            </w:r>
          </w:p>
        </w:tc>
        <w:tc>
          <w:tcPr>
            <w:tcW w:w="207" w:type="pct"/>
          </w:tcPr>
          <w:p w14:paraId="01FA46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977C9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03867A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591078E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7FA33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do Betari</w:t>
            </w:r>
          </w:p>
        </w:tc>
        <w:tc>
          <w:tcPr>
            <w:tcW w:w="208" w:type="pct"/>
          </w:tcPr>
          <w:p w14:paraId="049DF2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A7F4D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40C5F6DD" w14:textId="4FEB10D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59C5F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B026B63" w14:textId="069DA74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6DEAC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78E73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1EE4F936" w14:textId="2305D7A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139561F" w14:textId="3E93FB0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FA9C4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20158626" w14:textId="77777777" w:rsidTr="00DD42AB">
        <w:tc>
          <w:tcPr>
            <w:tcW w:w="247" w:type="pct"/>
          </w:tcPr>
          <w:p w14:paraId="63CA57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70</w:t>
            </w:r>
          </w:p>
        </w:tc>
        <w:tc>
          <w:tcPr>
            <w:tcW w:w="207" w:type="pct"/>
          </w:tcPr>
          <w:p w14:paraId="6492A0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82EC1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64CA77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66A6E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C283C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Itambé (SP-179)</w:t>
            </w:r>
          </w:p>
        </w:tc>
        <w:tc>
          <w:tcPr>
            <w:tcW w:w="208" w:type="pct"/>
          </w:tcPr>
          <w:p w14:paraId="2E95B4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02D94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Altinópolis</w:t>
            </w:r>
          </w:p>
        </w:tc>
        <w:tc>
          <w:tcPr>
            <w:tcW w:w="314" w:type="pct"/>
          </w:tcPr>
          <w:p w14:paraId="2FA64219" w14:textId="0409E89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84285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4B170FE9" w14:textId="3B24546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ECA2B32" w14:textId="57F11BD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3CE7F6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29F8D32B" w14:textId="29DBACE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9C9CFC5" w14:textId="4E12B3C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E3486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0C2DC9F8" w14:textId="77777777" w:rsidTr="00DD42AB">
        <w:tc>
          <w:tcPr>
            <w:tcW w:w="247" w:type="pct"/>
          </w:tcPr>
          <w:p w14:paraId="74C81A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71</w:t>
            </w:r>
          </w:p>
        </w:tc>
        <w:tc>
          <w:tcPr>
            <w:tcW w:w="207" w:type="pct"/>
          </w:tcPr>
          <w:p w14:paraId="3B9B37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CA112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A520E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18F9BB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FA234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Olho de Cabra (SP-178)</w:t>
            </w:r>
          </w:p>
        </w:tc>
        <w:tc>
          <w:tcPr>
            <w:tcW w:w="208" w:type="pct"/>
          </w:tcPr>
          <w:p w14:paraId="4CBAF8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BCFC5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Altinópolis</w:t>
            </w:r>
          </w:p>
        </w:tc>
        <w:tc>
          <w:tcPr>
            <w:tcW w:w="314" w:type="pct"/>
          </w:tcPr>
          <w:p w14:paraId="2CD46E83" w14:textId="4001E77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6CA061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5FCDD5EB" w14:textId="26BA1F7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6948B62" w14:textId="77A8265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3BB427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096912B0" w14:textId="47B2CE4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EFEAA87" w14:textId="3E87D0E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AE0C6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6F9193A0" w14:textId="77777777" w:rsidTr="00DD42AB">
        <w:tc>
          <w:tcPr>
            <w:tcW w:w="247" w:type="pct"/>
          </w:tcPr>
          <w:p w14:paraId="53A9F2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72</w:t>
            </w:r>
          </w:p>
        </w:tc>
        <w:tc>
          <w:tcPr>
            <w:tcW w:w="207" w:type="pct"/>
          </w:tcPr>
          <w:p w14:paraId="39BBB1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0A144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75D7E2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761E02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8584A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Paiva (SP-42)</w:t>
            </w:r>
          </w:p>
        </w:tc>
        <w:tc>
          <w:tcPr>
            <w:tcW w:w="208" w:type="pct"/>
          </w:tcPr>
          <w:p w14:paraId="6E39C8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9D09B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12DFC23C" w14:textId="00B9189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D2B3A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E63F45D" w14:textId="7A5EB2B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BA28515" w14:textId="1A485BF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4D81C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21C33747" w14:textId="6E87419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92C6F57" w14:textId="7B651DA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8B840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0CF62E0C" w14:textId="77777777" w:rsidTr="00DD42AB">
        <w:tc>
          <w:tcPr>
            <w:tcW w:w="247" w:type="pct"/>
          </w:tcPr>
          <w:p w14:paraId="3ED94D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73</w:t>
            </w:r>
          </w:p>
        </w:tc>
        <w:tc>
          <w:tcPr>
            <w:tcW w:w="207" w:type="pct"/>
          </w:tcPr>
          <w:p w14:paraId="3183A7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B232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294B5C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B384E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icterica</w:t>
            </w:r>
          </w:p>
        </w:tc>
        <w:tc>
          <w:tcPr>
            <w:tcW w:w="361" w:type="pct"/>
          </w:tcPr>
          <w:p w14:paraId="4A1E03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C7460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17B36E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59A3C57F" w14:textId="50AA61A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ADC89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994EB90" w14:textId="47EF234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11DE6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319F7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263746A1" w14:textId="61666A9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9D6362" w14:textId="7130832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DFA78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294A9987" w14:textId="77777777" w:rsidTr="00DD42AB">
        <w:tc>
          <w:tcPr>
            <w:tcW w:w="247" w:type="pct"/>
          </w:tcPr>
          <w:p w14:paraId="5B5137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74</w:t>
            </w:r>
          </w:p>
        </w:tc>
        <w:tc>
          <w:tcPr>
            <w:tcW w:w="207" w:type="pct"/>
          </w:tcPr>
          <w:p w14:paraId="55DBA0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5B464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Bufonidae</w:t>
            </w:r>
          </w:p>
        </w:tc>
        <w:tc>
          <w:tcPr>
            <w:tcW w:w="365" w:type="pct"/>
          </w:tcPr>
          <w:p w14:paraId="548D3E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Rhinella</w:t>
            </w:r>
          </w:p>
        </w:tc>
        <w:tc>
          <w:tcPr>
            <w:tcW w:w="372" w:type="pct"/>
          </w:tcPr>
          <w:p w14:paraId="49A1EA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icterica</w:t>
            </w:r>
          </w:p>
        </w:tc>
        <w:tc>
          <w:tcPr>
            <w:tcW w:w="361" w:type="pct"/>
          </w:tcPr>
          <w:p w14:paraId="63B745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8F22E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DED8B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2D19525A" w14:textId="0A4E371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F790B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1BA3DC9" w14:textId="33F4EA8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0E102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31CDD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156296DD" w14:textId="6E32955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2424A98" w14:textId="6D24ABE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43466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57C85B52" w14:textId="77777777" w:rsidTr="00DD42AB">
        <w:tc>
          <w:tcPr>
            <w:tcW w:w="247" w:type="pct"/>
          </w:tcPr>
          <w:p w14:paraId="2DF09B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75</w:t>
            </w:r>
          </w:p>
        </w:tc>
        <w:tc>
          <w:tcPr>
            <w:tcW w:w="207" w:type="pct"/>
          </w:tcPr>
          <w:p w14:paraId="02874D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BBDF4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Ceratophryidae</w:t>
            </w:r>
          </w:p>
        </w:tc>
        <w:tc>
          <w:tcPr>
            <w:tcW w:w="365" w:type="pct"/>
          </w:tcPr>
          <w:p w14:paraId="6156A5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Ceratophrys</w:t>
            </w:r>
          </w:p>
        </w:tc>
        <w:tc>
          <w:tcPr>
            <w:tcW w:w="372" w:type="pct"/>
          </w:tcPr>
          <w:p w14:paraId="5426A6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9E13A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Marreca (SP-50)</w:t>
            </w:r>
          </w:p>
        </w:tc>
        <w:tc>
          <w:tcPr>
            <w:tcW w:w="208" w:type="pct"/>
          </w:tcPr>
          <w:p w14:paraId="00915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63CDAB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642752DB" w14:textId="41C9649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3A298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FAE9FFB" w14:textId="097C26E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93C21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2DBF4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2B36DD73" w14:textId="7E8C107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2DA4B35" w14:textId="32E3F8C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B8426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3BE8C417" w14:textId="77777777" w:rsidTr="00DD42AB">
        <w:tc>
          <w:tcPr>
            <w:tcW w:w="247" w:type="pct"/>
          </w:tcPr>
          <w:p w14:paraId="3C6440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76</w:t>
            </w:r>
          </w:p>
        </w:tc>
        <w:tc>
          <w:tcPr>
            <w:tcW w:w="207" w:type="pct"/>
          </w:tcPr>
          <w:p w14:paraId="6CF9A5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03C34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Ceratophryidae</w:t>
            </w:r>
          </w:p>
        </w:tc>
        <w:tc>
          <w:tcPr>
            <w:tcW w:w="365" w:type="pct"/>
          </w:tcPr>
          <w:p w14:paraId="60BF15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Ceratophrys cf.</w:t>
            </w:r>
          </w:p>
        </w:tc>
        <w:tc>
          <w:tcPr>
            <w:tcW w:w="372" w:type="pct"/>
          </w:tcPr>
          <w:p w14:paraId="1D9702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453BD8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 Tufo (SP-248)</w:t>
            </w:r>
          </w:p>
        </w:tc>
        <w:tc>
          <w:tcPr>
            <w:tcW w:w="208" w:type="pct"/>
          </w:tcPr>
          <w:p w14:paraId="23E625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F3DEC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15B4217E" w14:textId="180F86B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A759E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4A1DF8" w14:textId="591E624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F6CA36A" w14:textId="630543B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75C5D7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41F0BEBA" w14:textId="186A274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BD1B12C" w14:textId="6ECB391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686C9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555607FE" w14:textId="77777777" w:rsidTr="00DD42AB">
        <w:tc>
          <w:tcPr>
            <w:tcW w:w="247" w:type="pct"/>
          </w:tcPr>
          <w:p w14:paraId="6BB77A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77</w:t>
            </w:r>
          </w:p>
        </w:tc>
        <w:tc>
          <w:tcPr>
            <w:tcW w:w="207" w:type="pct"/>
          </w:tcPr>
          <w:p w14:paraId="78D4FA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D939D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42FD4C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Oreobates</w:t>
            </w:r>
          </w:p>
        </w:tc>
        <w:tc>
          <w:tcPr>
            <w:tcW w:w="372" w:type="pct"/>
          </w:tcPr>
          <w:p w14:paraId="0A5D3A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antrum</w:t>
            </w:r>
          </w:p>
        </w:tc>
        <w:tc>
          <w:tcPr>
            <w:tcW w:w="361" w:type="pct"/>
          </w:tcPr>
          <w:p w14:paraId="3595E9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Revolucionários</w:t>
            </w:r>
          </w:p>
        </w:tc>
        <w:tc>
          <w:tcPr>
            <w:tcW w:w="208" w:type="pct"/>
          </w:tcPr>
          <w:p w14:paraId="533D88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GO</w:t>
            </w:r>
          </w:p>
        </w:tc>
        <w:tc>
          <w:tcPr>
            <w:tcW w:w="301" w:type="pct"/>
          </w:tcPr>
          <w:p w14:paraId="7A9E83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Posse</w:t>
            </w:r>
          </w:p>
        </w:tc>
        <w:tc>
          <w:tcPr>
            <w:tcW w:w="314" w:type="pct"/>
          </w:tcPr>
          <w:p w14:paraId="2E14E14F" w14:textId="2673391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21457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173BE92" w14:textId="7A30D45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2062A8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DF73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2020</w:t>
            </w:r>
          </w:p>
        </w:tc>
        <w:tc>
          <w:tcPr>
            <w:tcW w:w="356" w:type="pct"/>
          </w:tcPr>
          <w:p w14:paraId="2E6B6E66" w14:textId="3503280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6A77057C" w14:textId="05590E0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731A5C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w:t>
            </w:r>
          </w:p>
        </w:tc>
      </w:tr>
      <w:tr w:rsidR="00DD42AB" w:rsidRPr="00CF74D7" w14:paraId="5F41401A" w14:textId="77777777" w:rsidTr="00DD42AB">
        <w:tc>
          <w:tcPr>
            <w:tcW w:w="247" w:type="pct"/>
          </w:tcPr>
          <w:p w14:paraId="607D7B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78</w:t>
            </w:r>
          </w:p>
        </w:tc>
        <w:tc>
          <w:tcPr>
            <w:tcW w:w="207" w:type="pct"/>
          </w:tcPr>
          <w:p w14:paraId="48FF9F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1A350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4141BF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Haddadus</w:t>
            </w:r>
          </w:p>
        </w:tc>
        <w:tc>
          <w:tcPr>
            <w:tcW w:w="372" w:type="pct"/>
          </w:tcPr>
          <w:p w14:paraId="12499E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binotatus</w:t>
            </w:r>
          </w:p>
        </w:tc>
        <w:tc>
          <w:tcPr>
            <w:tcW w:w="361" w:type="pct"/>
          </w:tcPr>
          <w:p w14:paraId="2D5FAC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A6E15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C422D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São Joaquim</w:t>
            </w:r>
          </w:p>
        </w:tc>
        <w:tc>
          <w:tcPr>
            <w:tcW w:w="314" w:type="pct"/>
          </w:tcPr>
          <w:p w14:paraId="11C5E1E0" w14:textId="4B544FF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F7705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42453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409675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7269F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FB41AA5" w14:textId="7398230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B6EFB5D" w14:textId="447CF0A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BAE0D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A8A1DB6" w14:textId="77777777" w:rsidTr="00DD42AB">
        <w:tc>
          <w:tcPr>
            <w:tcW w:w="247" w:type="pct"/>
          </w:tcPr>
          <w:p w14:paraId="65450C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79</w:t>
            </w:r>
          </w:p>
        </w:tc>
        <w:tc>
          <w:tcPr>
            <w:tcW w:w="207" w:type="pct"/>
          </w:tcPr>
          <w:p w14:paraId="24FC4E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E59AE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519963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Haddadus</w:t>
            </w:r>
          </w:p>
        </w:tc>
        <w:tc>
          <w:tcPr>
            <w:tcW w:w="372" w:type="pct"/>
          </w:tcPr>
          <w:p w14:paraId="049329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binotatus</w:t>
            </w:r>
          </w:p>
        </w:tc>
        <w:tc>
          <w:tcPr>
            <w:tcW w:w="361" w:type="pct"/>
          </w:tcPr>
          <w:p w14:paraId="1CA1E7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A2C61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3A787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Congonhas</w:t>
            </w:r>
          </w:p>
        </w:tc>
        <w:tc>
          <w:tcPr>
            <w:tcW w:w="314" w:type="pct"/>
          </w:tcPr>
          <w:p w14:paraId="2D13E5C1" w14:textId="7B5E563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6F61E6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9E77B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0877B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8A5D3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C9E5033" w14:textId="10935AF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0776A08" w14:textId="0828E7A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02B5C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F560D6D" w14:textId="77777777" w:rsidTr="00DD42AB">
        <w:tc>
          <w:tcPr>
            <w:tcW w:w="247" w:type="pct"/>
          </w:tcPr>
          <w:p w14:paraId="3FA28C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80</w:t>
            </w:r>
          </w:p>
        </w:tc>
        <w:tc>
          <w:tcPr>
            <w:tcW w:w="207" w:type="pct"/>
          </w:tcPr>
          <w:p w14:paraId="59F87D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CF3B9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1D1A4B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Oreobates</w:t>
            </w:r>
          </w:p>
        </w:tc>
        <w:tc>
          <w:tcPr>
            <w:tcW w:w="372" w:type="pct"/>
          </w:tcPr>
          <w:p w14:paraId="14E246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heterodactylus</w:t>
            </w:r>
          </w:p>
        </w:tc>
        <w:tc>
          <w:tcPr>
            <w:tcW w:w="361" w:type="pct"/>
          </w:tcPr>
          <w:p w14:paraId="47A87D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do Cadeado</w:t>
            </w:r>
          </w:p>
        </w:tc>
        <w:tc>
          <w:tcPr>
            <w:tcW w:w="208" w:type="pct"/>
          </w:tcPr>
          <w:p w14:paraId="25D651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29FAEF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Cáceres</w:t>
            </w:r>
          </w:p>
        </w:tc>
        <w:tc>
          <w:tcPr>
            <w:tcW w:w="314" w:type="pct"/>
          </w:tcPr>
          <w:p w14:paraId="1AC81E2D" w14:textId="27A0412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A3A75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FC017D9" w14:textId="16064B1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075FE9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57B7B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2020</w:t>
            </w:r>
          </w:p>
        </w:tc>
        <w:tc>
          <w:tcPr>
            <w:tcW w:w="356" w:type="pct"/>
          </w:tcPr>
          <w:p w14:paraId="6D3D9BB0" w14:textId="4F6EDE9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Taxonomy</w:t>
            </w:r>
          </w:p>
        </w:tc>
        <w:tc>
          <w:tcPr>
            <w:tcW w:w="356" w:type="pct"/>
          </w:tcPr>
          <w:p w14:paraId="6F8AA5FF" w14:textId="244C836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50F19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w:t>
            </w:r>
          </w:p>
        </w:tc>
      </w:tr>
      <w:tr w:rsidR="00DD42AB" w:rsidRPr="00CF74D7" w14:paraId="5B77D2FE" w14:textId="77777777" w:rsidTr="00DD42AB">
        <w:tc>
          <w:tcPr>
            <w:tcW w:w="247" w:type="pct"/>
          </w:tcPr>
          <w:p w14:paraId="434DD8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81</w:t>
            </w:r>
          </w:p>
        </w:tc>
        <w:tc>
          <w:tcPr>
            <w:tcW w:w="207" w:type="pct"/>
          </w:tcPr>
          <w:p w14:paraId="1C70DE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107CE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1382EA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Oreobates</w:t>
            </w:r>
          </w:p>
        </w:tc>
        <w:tc>
          <w:tcPr>
            <w:tcW w:w="372" w:type="pct"/>
          </w:tcPr>
          <w:p w14:paraId="205F41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heterodactylus</w:t>
            </w:r>
          </w:p>
        </w:tc>
        <w:tc>
          <w:tcPr>
            <w:tcW w:w="361" w:type="pct"/>
          </w:tcPr>
          <w:p w14:paraId="016C33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Fazendinha</w:t>
            </w:r>
          </w:p>
        </w:tc>
        <w:tc>
          <w:tcPr>
            <w:tcW w:w="208" w:type="pct"/>
          </w:tcPr>
          <w:p w14:paraId="2F0C59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07E494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Cáceres</w:t>
            </w:r>
          </w:p>
        </w:tc>
        <w:tc>
          <w:tcPr>
            <w:tcW w:w="314" w:type="pct"/>
          </w:tcPr>
          <w:p w14:paraId="67137FD4" w14:textId="78FE361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21BD5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0D2AEB6" w14:textId="31389FE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D8537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AAA9E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2020</w:t>
            </w:r>
          </w:p>
        </w:tc>
        <w:tc>
          <w:tcPr>
            <w:tcW w:w="356" w:type="pct"/>
          </w:tcPr>
          <w:p w14:paraId="1E8D27D9" w14:textId="7B0C4A5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Taxonomy</w:t>
            </w:r>
          </w:p>
        </w:tc>
        <w:tc>
          <w:tcPr>
            <w:tcW w:w="356" w:type="pct"/>
          </w:tcPr>
          <w:p w14:paraId="283E7EA9" w14:textId="26590E8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08DD0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w:t>
            </w:r>
          </w:p>
        </w:tc>
      </w:tr>
      <w:tr w:rsidR="00DD42AB" w:rsidRPr="00CF74D7" w14:paraId="4E47EA99" w14:textId="77777777" w:rsidTr="00DD42AB">
        <w:tc>
          <w:tcPr>
            <w:tcW w:w="247" w:type="pct"/>
          </w:tcPr>
          <w:p w14:paraId="1EE63E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82</w:t>
            </w:r>
          </w:p>
        </w:tc>
        <w:tc>
          <w:tcPr>
            <w:tcW w:w="207" w:type="pct"/>
          </w:tcPr>
          <w:p w14:paraId="01EB48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A431A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3B512C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Oreobates</w:t>
            </w:r>
          </w:p>
        </w:tc>
        <w:tc>
          <w:tcPr>
            <w:tcW w:w="372" w:type="pct"/>
          </w:tcPr>
          <w:p w14:paraId="342946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heterodactylus</w:t>
            </w:r>
          </w:p>
        </w:tc>
        <w:tc>
          <w:tcPr>
            <w:tcW w:w="361" w:type="pct"/>
          </w:tcPr>
          <w:p w14:paraId="2E8FB5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Fazendinha</w:t>
            </w:r>
          </w:p>
        </w:tc>
        <w:tc>
          <w:tcPr>
            <w:tcW w:w="208" w:type="pct"/>
          </w:tcPr>
          <w:p w14:paraId="5A223C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6E86F0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Cáceres</w:t>
            </w:r>
          </w:p>
        </w:tc>
        <w:tc>
          <w:tcPr>
            <w:tcW w:w="314" w:type="pct"/>
          </w:tcPr>
          <w:p w14:paraId="49BFEB16" w14:textId="72F81EB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2AA99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5E14C95" w14:textId="7E731DF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6F43BE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4E794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2020</w:t>
            </w:r>
          </w:p>
        </w:tc>
        <w:tc>
          <w:tcPr>
            <w:tcW w:w="356" w:type="pct"/>
          </w:tcPr>
          <w:p w14:paraId="1349B1CD" w14:textId="5FB3D87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Taxonomy</w:t>
            </w:r>
          </w:p>
        </w:tc>
        <w:tc>
          <w:tcPr>
            <w:tcW w:w="356" w:type="pct"/>
          </w:tcPr>
          <w:p w14:paraId="0D36CD8F" w14:textId="418F5FA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A7890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w:t>
            </w:r>
          </w:p>
        </w:tc>
      </w:tr>
      <w:tr w:rsidR="00DD42AB" w:rsidRPr="00CF74D7" w14:paraId="7C013A42" w14:textId="77777777" w:rsidTr="00DD42AB">
        <w:tc>
          <w:tcPr>
            <w:tcW w:w="247" w:type="pct"/>
          </w:tcPr>
          <w:p w14:paraId="37FFD8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83</w:t>
            </w:r>
          </w:p>
        </w:tc>
        <w:tc>
          <w:tcPr>
            <w:tcW w:w="207" w:type="pct"/>
          </w:tcPr>
          <w:p w14:paraId="6D126C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6DB81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5DF9F2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Pristimantis</w:t>
            </w:r>
          </w:p>
        </w:tc>
        <w:tc>
          <w:tcPr>
            <w:tcW w:w="372" w:type="pct"/>
          </w:tcPr>
          <w:p w14:paraId="58D9F8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fenestratus</w:t>
            </w:r>
          </w:p>
        </w:tc>
        <w:tc>
          <w:tcPr>
            <w:tcW w:w="361" w:type="pct"/>
          </w:tcPr>
          <w:p w14:paraId="3D1141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A074C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650193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Primavera do Leste</w:t>
            </w:r>
          </w:p>
        </w:tc>
        <w:tc>
          <w:tcPr>
            <w:tcW w:w="314" w:type="pct"/>
          </w:tcPr>
          <w:p w14:paraId="088E9C00" w14:textId="4AE6448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62035E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652FE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8F708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81BF6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3D6163D" w14:textId="6E9DAC6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72010FA" w14:textId="345496B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43839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454DF77" w14:textId="77777777" w:rsidTr="00DD42AB">
        <w:tc>
          <w:tcPr>
            <w:tcW w:w="247" w:type="pct"/>
          </w:tcPr>
          <w:p w14:paraId="5624E0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84</w:t>
            </w:r>
          </w:p>
        </w:tc>
        <w:tc>
          <w:tcPr>
            <w:tcW w:w="207" w:type="pct"/>
          </w:tcPr>
          <w:p w14:paraId="5FC09A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AE16E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3564CF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Pristimantis</w:t>
            </w:r>
          </w:p>
        </w:tc>
        <w:tc>
          <w:tcPr>
            <w:tcW w:w="372" w:type="pct"/>
          </w:tcPr>
          <w:p w14:paraId="7778FB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fenestratus</w:t>
            </w:r>
          </w:p>
        </w:tc>
        <w:tc>
          <w:tcPr>
            <w:tcW w:w="361" w:type="pct"/>
          </w:tcPr>
          <w:p w14:paraId="776677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10A6F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86B50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808E76D" w14:textId="54ADB37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8A317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3D29104" w14:textId="2991937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00121A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198F8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481AADA" w14:textId="6176904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D8453B3" w14:textId="2C27455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88BC0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5504B9C5" w14:textId="77777777" w:rsidTr="00DD42AB">
        <w:tc>
          <w:tcPr>
            <w:tcW w:w="247" w:type="pct"/>
          </w:tcPr>
          <w:p w14:paraId="370D99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85</w:t>
            </w:r>
          </w:p>
        </w:tc>
        <w:tc>
          <w:tcPr>
            <w:tcW w:w="207" w:type="pct"/>
          </w:tcPr>
          <w:p w14:paraId="1FB519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19C7F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6BD522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Pristimantis</w:t>
            </w:r>
          </w:p>
        </w:tc>
        <w:tc>
          <w:tcPr>
            <w:tcW w:w="372" w:type="pct"/>
          </w:tcPr>
          <w:p w14:paraId="6A8EF0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fenestratus</w:t>
            </w:r>
          </w:p>
        </w:tc>
        <w:tc>
          <w:tcPr>
            <w:tcW w:w="361" w:type="pct"/>
          </w:tcPr>
          <w:p w14:paraId="089FC8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4DCE4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5931D7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Parauapebas</w:t>
            </w:r>
          </w:p>
        </w:tc>
        <w:tc>
          <w:tcPr>
            <w:tcW w:w="314" w:type="pct"/>
          </w:tcPr>
          <w:p w14:paraId="6829B0C5" w14:textId="7AE5EBC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26F76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92B368F" w14:textId="627D6AC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79D8D6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E9B83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7F00A766" w14:textId="4D6BA48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722EE09" w14:textId="799C30C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212C4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w:t>
            </w:r>
          </w:p>
        </w:tc>
      </w:tr>
      <w:tr w:rsidR="00DD42AB" w:rsidRPr="00CF74D7" w14:paraId="4AAED414" w14:textId="77777777" w:rsidTr="00DD42AB">
        <w:tc>
          <w:tcPr>
            <w:tcW w:w="247" w:type="pct"/>
          </w:tcPr>
          <w:p w14:paraId="315790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86</w:t>
            </w:r>
          </w:p>
        </w:tc>
        <w:tc>
          <w:tcPr>
            <w:tcW w:w="207" w:type="pct"/>
          </w:tcPr>
          <w:p w14:paraId="074432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E59B0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31DAD6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Pristimantis</w:t>
            </w:r>
          </w:p>
        </w:tc>
        <w:tc>
          <w:tcPr>
            <w:tcW w:w="372" w:type="pct"/>
          </w:tcPr>
          <w:p w14:paraId="335B32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fenestratus</w:t>
            </w:r>
          </w:p>
        </w:tc>
        <w:tc>
          <w:tcPr>
            <w:tcW w:w="361" w:type="pct"/>
          </w:tcPr>
          <w:p w14:paraId="4CBE16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372FD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5D7D9E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372C9527" w14:textId="4CE3122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462D0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DF269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7B8B4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F5D4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8EFFBB5" w14:textId="2BCBFA0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9981170" w14:textId="780782F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9E1E8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9B74ADF" w14:textId="77777777" w:rsidTr="00DD42AB">
        <w:tc>
          <w:tcPr>
            <w:tcW w:w="247" w:type="pct"/>
          </w:tcPr>
          <w:p w14:paraId="300AD7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87</w:t>
            </w:r>
          </w:p>
        </w:tc>
        <w:tc>
          <w:tcPr>
            <w:tcW w:w="207" w:type="pct"/>
          </w:tcPr>
          <w:p w14:paraId="2B050F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C36B7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5A3766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Pristimantis</w:t>
            </w:r>
          </w:p>
        </w:tc>
        <w:tc>
          <w:tcPr>
            <w:tcW w:w="372" w:type="pct"/>
          </w:tcPr>
          <w:p w14:paraId="1A6CF3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fenestratus</w:t>
            </w:r>
          </w:p>
        </w:tc>
        <w:tc>
          <w:tcPr>
            <w:tcW w:w="361" w:type="pct"/>
          </w:tcPr>
          <w:p w14:paraId="60CACC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F14AE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378300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37AEB621" w14:textId="1ADEDFC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48DE0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1D7AC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1A0678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54F62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1764B70" w14:textId="0002796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238E187" w14:textId="53389E7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B30C9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3652521" w14:textId="77777777" w:rsidTr="00DD42AB">
        <w:tc>
          <w:tcPr>
            <w:tcW w:w="247" w:type="pct"/>
          </w:tcPr>
          <w:p w14:paraId="47C01B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88</w:t>
            </w:r>
          </w:p>
        </w:tc>
        <w:tc>
          <w:tcPr>
            <w:tcW w:w="207" w:type="pct"/>
          </w:tcPr>
          <w:p w14:paraId="2FE1BE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265E2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Craugastoridae</w:t>
            </w:r>
          </w:p>
        </w:tc>
        <w:tc>
          <w:tcPr>
            <w:tcW w:w="365" w:type="pct"/>
          </w:tcPr>
          <w:p w14:paraId="19C1BE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Oreobates</w:t>
            </w:r>
          </w:p>
        </w:tc>
        <w:tc>
          <w:tcPr>
            <w:tcW w:w="372" w:type="pct"/>
          </w:tcPr>
          <w:p w14:paraId="38B356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antrum</w:t>
            </w:r>
          </w:p>
        </w:tc>
        <w:tc>
          <w:tcPr>
            <w:tcW w:w="361" w:type="pct"/>
          </w:tcPr>
          <w:p w14:paraId="530999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das Rãs</w:t>
            </w:r>
          </w:p>
        </w:tc>
        <w:tc>
          <w:tcPr>
            <w:tcW w:w="208" w:type="pct"/>
          </w:tcPr>
          <w:p w14:paraId="324C13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TO</w:t>
            </w:r>
          </w:p>
        </w:tc>
        <w:tc>
          <w:tcPr>
            <w:tcW w:w="301" w:type="pct"/>
          </w:tcPr>
          <w:p w14:paraId="2BA3EC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Aurora do Tocantins</w:t>
            </w:r>
          </w:p>
        </w:tc>
        <w:tc>
          <w:tcPr>
            <w:tcW w:w="314" w:type="pct"/>
          </w:tcPr>
          <w:p w14:paraId="4ABA2F1D" w14:textId="75516E6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3AE35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D4F8094" w14:textId="6F14BF8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5E0472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B9A1C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2020</w:t>
            </w:r>
          </w:p>
        </w:tc>
        <w:tc>
          <w:tcPr>
            <w:tcW w:w="356" w:type="pct"/>
          </w:tcPr>
          <w:p w14:paraId="1234BDF5" w14:textId="3D64F78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0C680F96" w14:textId="3E23250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0F2AAE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w:t>
            </w:r>
          </w:p>
        </w:tc>
      </w:tr>
      <w:tr w:rsidR="00DD42AB" w:rsidRPr="00CF74D7" w14:paraId="540D4C93" w14:textId="77777777" w:rsidTr="00DD42AB">
        <w:tc>
          <w:tcPr>
            <w:tcW w:w="247" w:type="pct"/>
          </w:tcPr>
          <w:p w14:paraId="0A4E6A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89</w:t>
            </w:r>
          </w:p>
        </w:tc>
        <w:tc>
          <w:tcPr>
            <w:tcW w:w="207" w:type="pct"/>
          </w:tcPr>
          <w:p w14:paraId="7D56F3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BD8BA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1480D7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2DD35B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megatympanum</w:t>
            </w:r>
          </w:p>
        </w:tc>
        <w:tc>
          <w:tcPr>
            <w:tcW w:w="361" w:type="pct"/>
          </w:tcPr>
          <w:p w14:paraId="205FF3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BFCF7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2ACA3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Moeda</w:t>
            </w:r>
          </w:p>
        </w:tc>
        <w:tc>
          <w:tcPr>
            <w:tcW w:w="314" w:type="pct"/>
          </w:tcPr>
          <w:p w14:paraId="44111671" w14:textId="48941D7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E96D6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B9D90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46B897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2A487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CDC5B60" w14:textId="4406155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CAA512F" w14:textId="654F439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CF953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FAEFB3C" w14:textId="77777777" w:rsidTr="00DD42AB">
        <w:tc>
          <w:tcPr>
            <w:tcW w:w="247" w:type="pct"/>
          </w:tcPr>
          <w:p w14:paraId="1D3F8C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90</w:t>
            </w:r>
          </w:p>
        </w:tc>
        <w:tc>
          <w:tcPr>
            <w:tcW w:w="207" w:type="pct"/>
          </w:tcPr>
          <w:p w14:paraId="2A102A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92985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58F6E8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133E2B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megatympanum</w:t>
            </w:r>
          </w:p>
        </w:tc>
        <w:tc>
          <w:tcPr>
            <w:tcW w:w="361" w:type="pct"/>
          </w:tcPr>
          <w:p w14:paraId="532351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D0443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7A76F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Morro do Pilar</w:t>
            </w:r>
          </w:p>
        </w:tc>
        <w:tc>
          <w:tcPr>
            <w:tcW w:w="314" w:type="pct"/>
          </w:tcPr>
          <w:p w14:paraId="6D6759F5" w14:textId="5D2FFDC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0F307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68166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D4625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7211E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CA61DC4" w14:textId="34BF24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BD0DCDF" w14:textId="2CE0185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6B603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004C8EC" w14:textId="77777777" w:rsidTr="00DD42AB">
        <w:tc>
          <w:tcPr>
            <w:tcW w:w="247" w:type="pct"/>
          </w:tcPr>
          <w:p w14:paraId="26E930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91</w:t>
            </w:r>
          </w:p>
        </w:tc>
        <w:tc>
          <w:tcPr>
            <w:tcW w:w="207" w:type="pct"/>
          </w:tcPr>
          <w:p w14:paraId="5AEEA5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03EF4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5A474F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7CBE60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2E7AF5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E1FB7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1BD37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Conceição do Mato Dentro</w:t>
            </w:r>
          </w:p>
        </w:tc>
        <w:tc>
          <w:tcPr>
            <w:tcW w:w="314" w:type="pct"/>
          </w:tcPr>
          <w:p w14:paraId="32F5A758" w14:textId="39F8D99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521A8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74DAF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A63EA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61D6A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18F138D" w14:textId="667AD40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8EDC2E5" w14:textId="2C11EB4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45A87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F41C833" w14:textId="77777777" w:rsidTr="00DD42AB">
        <w:tc>
          <w:tcPr>
            <w:tcW w:w="247" w:type="pct"/>
          </w:tcPr>
          <w:p w14:paraId="129CD1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92</w:t>
            </w:r>
          </w:p>
        </w:tc>
        <w:tc>
          <w:tcPr>
            <w:tcW w:w="207" w:type="pct"/>
          </w:tcPr>
          <w:p w14:paraId="252054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44D44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0352DB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1CBDA8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32FE04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60307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D4C09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7907881C" w14:textId="5C798B7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0FD98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BDBC9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9CAB2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0267F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FE2ECBB" w14:textId="596A19B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FA09195" w14:textId="467C462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DFDDE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D6344A8" w14:textId="77777777" w:rsidTr="00DD42AB">
        <w:tc>
          <w:tcPr>
            <w:tcW w:w="247" w:type="pct"/>
          </w:tcPr>
          <w:p w14:paraId="19AA5A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93</w:t>
            </w:r>
          </w:p>
        </w:tc>
        <w:tc>
          <w:tcPr>
            <w:tcW w:w="207" w:type="pct"/>
          </w:tcPr>
          <w:p w14:paraId="376DBB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7B208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53EB09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7ADB31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45F7B7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B4553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DABB8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Antônio Dias</w:t>
            </w:r>
          </w:p>
        </w:tc>
        <w:tc>
          <w:tcPr>
            <w:tcW w:w="314" w:type="pct"/>
          </w:tcPr>
          <w:p w14:paraId="7FC1DFB5" w14:textId="51A8200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4BB01A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DE3D2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7FEA7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F630A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58D4ED0" w14:textId="4D0804F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91523F5" w14:textId="289B4E6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B112F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0EA6D00" w14:textId="77777777" w:rsidTr="00DD42AB">
        <w:tc>
          <w:tcPr>
            <w:tcW w:w="247" w:type="pct"/>
          </w:tcPr>
          <w:p w14:paraId="244DA6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94</w:t>
            </w:r>
          </w:p>
        </w:tc>
        <w:tc>
          <w:tcPr>
            <w:tcW w:w="207" w:type="pct"/>
          </w:tcPr>
          <w:p w14:paraId="51FBD1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4A9D0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41B433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39159A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0CDEE5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E230E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1E344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Dores de Guanhães</w:t>
            </w:r>
          </w:p>
        </w:tc>
        <w:tc>
          <w:tcPr>
            <w:tcW w:w="314" w:type="pct"/>
          </w:tcPr>
          <w:p w14:paraId="06C92F76" w14:textId="7FE3923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6F2E86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6F37B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5DAB9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31CF0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842578F" w14:textId="4F3A2D6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425B741" w14:textId="691CC81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5F41C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F65E7D4" w14:textId="77777777" w:rsidTr="00DD42AB">
        <w:tc>
          <w:tcPr>
            <w:tcW w:w="247" w:type="pct"/>
          </w:tcPr>
          <w:p w14:paraId="2C6473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95</w:t>
            </w:r>
          </w:p>
        </w:tc>
        <w:tc>
          <w:tcPr>
            <w:tcW w:w="207" w:type="pct"/>
          </w:tcPr>
          <w:p w14:paraId="24B8F2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63169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10A434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0674A9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449D4C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19CF1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CDA0D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Virginópolis</w:t>
            </w:r>
          </w:p>
        </w:tc>
        <w:tc>
          <w:tcPr>
            <w:tcW w:w="314" w:type="pct"/>
          </w:tcPr>
          <w:p w14:paraId="34362B37" w14:textId="57FD213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D24A5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1E8A6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538C1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D59DE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BB8093F" w14:textId="4B42D6B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E476816" w14:textId="1036384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47108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3FF92733" w14:textId="77777777" w:rsidTr="00DD42AB">
        <w:tc>
          <w:tcPr>
            <w:tcW w:w="247" w:type="pct"/>
          </w:tcPr>
          <w:p w14:paraId="137B7E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96</w:t>
            </w:r>
          </w:p>
        </w:tc>
        <w:tc>
          <w:tcPr>
            <w:tcW w:w="207" w:type="pct"/>
          </w:tcPr>
          <w:p w14:paraId="03BDDB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590AA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39F8F7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1F2B4C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miliaris</w:t>
            </w:r>
          </w:p>
        </w:tc>
        <w:tc>
          <w:tcPr>
            <w:tcW w:w="361" w:type="pct"/>
          </w:tcPr>
          <w:p w14:paraId="5B18FD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8C217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91CC5A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Congonhas</w:t>
            </w:r>
          </w:p>
        </w:tc>
        <w:tc>
          <w:tcPr>
            <w:tcW w:w="314" w:type="pct"/>
          </w:tcPr>
          <w:p w14:paraId="5FD84ADF" w14:textId="4119BC3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07BD42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2B59A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BFEDF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BCBD9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65BC8EF" w14:textId="72A0BA7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A385A4E" w14:textId="0B19248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EED48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219DB19" w14:textId="77777777" w:rsidTr="00DD42AB">
        <w:tc>
          <w:tcPr>
            <w:tcW w:w="247" w:type="pct"/>
          </w:tcPr>
          <w:p w14:paraId="54619D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97</w:t>
            </w:r>
          </w:p>
        </w:tc>
        <w:tc>
          <w:tcPr>
            <w:tcW w:w="207" w:type="pct"/>
          </w:tcPr>
          <w:p w14:paraId="3FE801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27FFC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4313CA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695051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taophora</w:t>
            </w:r>
          </w:p>
        </w:tc>
        <w:tc>
          <w:tcPr>
            <w:tcW w:w="361" w:type="pct"/>
          </w:tcPr>
          <w:p w14:paraId="4953C0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D151A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D9A07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912AA48" w14:textId="1CFEBC5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C1B70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3C8666D" w14:textId="21C1E99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A0E49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1182F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7D700C2" w14:textId="6EF30C7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E44CE6B" w14:textId="5E9A2B4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0AFC4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97357CD" w14:textId="77777777" w:rsidTr="00DD42AB">
        <w:tc>
          <w:tcPr>
            <w:tcW w:w="247" w:type="pct"/>
          </w:tcPr>
          <w:p w14:paraId="74F720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98</w:t>
            </w:r>
          </w:p>
        </w:tc>
        <w:tc>
          <w:tcPr>
            <w:tcW w:w="207" w:type="pct"/>
          </w:tcPr>
          <w:p w14:paraId="479E27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961F0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5D4D6E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7E960A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taophora</w:t>
            </w:r>
          </w:p>
        </w:tc>
        <w:tc>
          <w:tcPr>
            <w:tcW w:w="361" w:type="pct"/>
          </w:tcPr>
          <w:p w14:paraId="5D2692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BBD1E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14961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7327078" w14:textId="428133D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75117A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A923802" w14:textId="16B173E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67B76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97160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2D9CA5F8" w14:textId="1B26571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D97E5B8" w14:textId="5B7A0D8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754C0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B134E0A" w14:textId="77777777" w:rsidTr="00DD42AB">
        <w:tc>
          <w:tcPr>
            <w:tcW w:w="247" w:type="pct"/>
          </w:tcPr>
          <w:p w14:paraId="28FC03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99</w:t>
            </w:r>
          </w:p>
        </w:tc>
        <w:tc>
          <w:tcPr>
            <w:tcW w:w="207" w:type="pct"/>
          </w:tcPr>
          <w:p w14:paraId="670DF0A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CD6E6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7B4FEB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Thoropa</w:t>
            </w:r>
          </w:p>
        </w:tc>
        <w:tc>
          <w:tcPr>
            <w:tcW w:w="372" w:type="pct"/>
          </w:tcPr>
          <w:p w14:paraId="441600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taophora</w:t>
            </w:r>
          </w:p>
        </w:tc>
        <w:tc>
          <w:tcPr>
            <w:tcW w:w="361" w:type="pct"/>
          </w:tcPr>
          <w:p w14:paraId="1B2D40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21FFD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05906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250CDF7" w14:textId="16BEB3A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30FA4F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DDAFC18" w14:textId="78E140C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505E9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ECD6A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97FB16C" w14:textId="0D9BD72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2C6527B" w14:textId="7466586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D56EE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73F3C2A8" w14:textId="77777777" w:rsidTr="00DD42AB">
        <w:tc>
          <w:tcPr>
            <w:tcW w:w="247" w:type="pct"/>
          </w:tcPr>
          <w:p w14:paraId="5EA5B8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100</w:t>
            </w:r>
          </w:p>
        </w:tc>
        <w:tc>
          <w:tcPr>
            <w:tcW w:w="207" w:type="pct"/>
          </w:tcPr>
          <w:p w14:paraId="1699D7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6ED0D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6F1BD8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1A54AD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3D96D8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Fazenda Morungava</w:t>
            </w:r>
          </w:p>
        </w:tc>
        <w:tc>
          <w:tcPr>
            <w:tcW w:w="208" w:type="pct"/>
          </w:tcPr>
          <w:p w14:paraId="5EEC4D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w:t>
            </w:r>
          </w:p>
        </w:tc>
        <w:tc>
          <w:tcPr>
            <w:tcW w:w="301" w:type="pct"/>
          </w:tcPr>
          <w:p w14:paraId="2A57F1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Sengés</w:t>
            </w:r>
          </w:p>
        </w:tc>
        <w:tc>
          <w:tcPr>
            <w:tcW w:w="314" w:type="pct"/>
          </w:tcPr>
          <w:p w14:paraId="0AD23D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171" w:type="pct"/>
          </w:tcPr>
          <w:p w14:paraId="3E9C4E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D77CC30" w14:textId="4A5CDF3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7E104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E881B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2012</w:t>
            </w:r>
          </w:p>
        </w:tc>
        <w:tc>
          <w:tcPr>
            <w:tcW w:w="356" w:type="pct"/>
          </w:tcPr>
          <w:p w14:paraId="669B5CB2" w14:textId="4A88C84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713FFB1E" w14:textId="155B19A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3E91A1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w:t>
            </w:r>
          </w:p>
        </w:tc>
      </w:tr>
      <w:tr w:rsidR="00DD42AB" w:rsidRPr="00CF74D7" w14:paraId="47DD4085" w14:textId="77777777" w:rsidTr="00DD42AB">
        <w:tc>
          <w:tcPr>
            <w:tcW w:w="247" w:type="pct"/>
          </w:tcPr>
          <w:p w14:paraId="697FA7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101</w:t>
            </w:r>
          </w:p>
        </w:tc>
        <w:tc>
          <w:tcPr>
            <w:tcW w:w="207" w:type="pct"/>
          </w:tcPr>
          <w:p w14:paraId="61425A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99090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4A12AF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49F5D2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6881A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Ouro Grosso (SP-54)</w:t>
            </w:r>
          </w:p>
        </w:tc>
        <w:tc>
          <w:tcPr>
            <w:tcW w:w="208" w:type="pct"/>
          </w:tcPr>
          <w:p w14:paraId="5E6BDD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6B1416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7CAC36B2" w14:textId="7B296A4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5BB3D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B2E8FAD" w14:textId="7ACD612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44AA6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EEE07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7C970B9C" w14:textId="646D85E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9A568F1" w14:textId="62F3DD3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9B7B6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1B0F2B72" w14:textId="77777777" w:rsidTr="00DD42AB">
        <w:tc>
          <w:tcPr>
            <w:tcW w:w="247" w:type="pct"/>
          </w:tcPr>
          <w:p w14:paraId="0E0103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102</w:t>
            </w:r>
          </w:p>
        </w:tc>
        <w:tc>
          <w:tcPr>
            <w:tcW w:w="207" w:type="pct"/>
          </w:tcPr>
          <w:p w14:paraId="57F080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073D7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370E37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377FE6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40B9AD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Santana (SP-41)</w:t>
            </w:r>
          </w:p>
        </w:tc>
        <w:tc>
          <w:tcPr>
            <w:tcW w:w="208" w:type="pct"/>
          </w:tcPr>
          <w:p w14:paraId="2E4ECA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1FBE4F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62FAFE1D" w14:textId="699806E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1F38A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71E0CDE" w14:textId="1235E8D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6E047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52257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1176527B" w14:textId="15CB2C6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346EDF6" w14:textId="407AF7C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323AF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46B0CB48" w14:textId="77777777" w:rsidTr="00DD42AB">
        <w:tc>
          <w:tcPr>
            <w:tcW w:w="247" w:type="pct"/>
          </w:tcPr>
          <w:p w14:paraId="30027C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103</w:t>
            </w:r>
          </w:p>
        </w:tc>
        <w:tc>
          <w:tcPr>
            <w:tcW w:w="207" w:type="pct"/>
          </w:tcPr>
          <w:p w14:paraId="6A6644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057F5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79649A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237CB0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0180A9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Ouro Grosso (SP-54)</w:t>
            </w:r>
          </w:p>
        </w:tc>
        <w:tc>
          <w:tcPr>
            <w:tcW w:w="208" w:type="pct"/>
          </w:tcPr>
          <w:p w14:paraId="3FFB77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2D2034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477AFF7E" w14:textId="21D203B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4A853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8A77133" w14:textId="7587A10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AAE98C8" w14:textId="5482A06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0727EF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22226A1C" w14:textId="7950DEE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D4D78BC" w14:textId="4881455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01D7F7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735F28BF" w14:textId="77777777" w:rsidTr="00DD42AB">
        <w:tc>
          <w:tcPr>
            <w:tcW w:w="247" w:type="pct"/>
          </w:tcPr>
          <w:p w14:paraId="077360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104</w:t>
            </w:r>
          </w:p>
        </w:tc>
        <w:tc>
          <w:tcPr>
            <w:tcW w:w="207" w:type="pct"/>
          </w:tcPr>
          <w:p w14:paraId="703987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A0A68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2C522A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6741AA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5D2C81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 Chapéu (SP-13)</w:t>
            </w:r>
          </w:p>
        </w:tc>
        <w:tc>
          <w:tcPr>
            <w:tcW w:w="208" w:type="pct"/>
          </w:tcPr>
          <w:p w14:paraId="0F713D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065254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Apiaí</w:t>
            </w:r>
          </w:p>
        </w:tc>
        <w:tc>
          <w:tcPr>
            <w:tcW w:w="314" w:type="pct"/>
          </w:tcPr>
          <w:p w14:paraId="1F6FB27F" w14:textId="3CC63F6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B1F6C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FA3BD09" w14:textId="69D0F00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797C76D" w14:textId="786EFEA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4CA93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2A8AE109" w14:textId="2E652A3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CE7F02F" w14:textId="224F157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8F613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01F19254" w14:textId="77777777" w:rsidTr="00DD42AB">
        <w:tc>
          <w:tcPr>
            <w:tcW w:w="247" w:type="pct"/>
          </w:tcPr>
          <w:p w14:paraId="24AB1C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105</w:t>
            </w:r>
          </w:p>
        </w:tc>
        <w:tc>
          <w:tcPr>
            <w:tcW w:w="207" w:type="pct"/>
          </w:tcPr>
          <w:p w14:paraId="536B71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BDAF1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797765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746B80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5B3A23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Caboclo (Centro/Estação)</w:t>
            </w:r>
          </w:p>
        </w:tc>
        <w:tc>
          <w:tcPr>
            <w:tcW w:w="208" w:type="pct"/>
          </w:tcPr>
          <w:p w14:paraId="606B01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042727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6D1523EF" w14:textId="2F06CB4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F1066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345DF82" w14:textId="7B3A056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A9C47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87B91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17997D06" w14:textId="70B63C0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65E1FCD" w14:textId="4EF6784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3F6E6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21F5C55A" w14:textId="77777777" w:rsidTr="00DD42AB">
        <w:tc>
          <w:tcPr>
            <w:tcW w:w="247" w:type="pct"/>
          </w:tcPr>
          <w:p w14:paraId="2B8747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106</w:t>
            </w:r>
          </w:p>
        </w:tc>
        <w:tc>
          <w:tcPr>
            <w:tcW w:w="207" w:type="pct"/>
          </w:tcPr>
          <w:p w14:paraId="7FD3BE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937DC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6F0D16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64241F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58DB97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Cafezal</w:t>
            </w:r>
          </w:p>
        </w:tc>
        <w:tc>
          <w:tcPr>
            <w:tcW w:w="208" w:type="pct"/>
          </w:tcPr>
          <w:p w14:paraId="7B56A2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5B0CC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2AA8A47F" w14:textId="636A780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2BB76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CCF27D0" w14:textId="0C46835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23720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7EFEC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6A422599" w14:textId="7067CFD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6A9423E" w14:textId="607108A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65EE7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715F6D87" w14:textId="77777777" w:rsidTr="00DD42AB">
        <w:tc>
          <w:tcPr>
            <w:tcW w:w="247" w:type="pct"/>
          </w:tcPr>
          <w:p w14:paraId="6CA0C0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107</w:t>
            </w:r>
          </w:p>
        </w:tc>
        <w:tc>
          <w:tcPr>
            <w:tcW w:w="207" w:type="pct"/>
          </w:tcPr>
          <w:p w14:paraId="6DFD08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F30BD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2BF15E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65D052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040702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Ouro Grosso (Centro/Estação)</w:t>
            </w:r>
          </w:p>
        </w:tc>
        <w:tc>
          <w:tcPr>
            <w:tcW w:w="208" w:type="pct"/>
          </w:tcPr>
          <w:p w14:paraId="1BEAA2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136DDC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78A25EBC" w14:textId="0C31E94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8194B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709667" w14:textId="3177DEB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346D1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EE0CE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116F64CB" w14:textId="77F3969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97A7B9C" w14:textId="6B666FE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AE514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6DD783B6" w14:textId="77777777" w:rsidTr="00DD42AB">
        <w:tc>
          <w:tcPr>
            <w:tcW w:w="247" w:type="pct"/>
          </w:tcPr>
          <w:p w14:paraId="74F9DA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108</w:t>
            </w:r>
          </w:p>
        </w:tc>
        <w:tc>
          <w:tcPr>
            <w:tcW w:w="207" w:type="pct"/>
          </w:tcPr>
          <w:p w14:paraId="30363C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BB3AC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26EEF2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37E5F6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0C37C7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Cafezal</w:t>
            </w:r>
          </w:p>
        </w:tc>
        <w:tc>
          <w:tcPr>
            <w:tcW w:w="208" w:type="pct"/>
          </w:tcPr>
          <w:p w14:paraId="52EA19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79CF14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1851A4F4" w14:textId="10F4B42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F31D8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6428851" w14:textId="0A4D707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1743636" w14:textId="37C0622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25084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2012</w:t>
            </w:r>
          </w:p>
        </w:tc>
        <w:tc>
          <w:tcPr>
            <w:tcW w:w="356" w:type="pct"/>
          </w:tcPr>
          <w:p w14:paraId="05FB7FEF" w14:textId="35E74CA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1C679698" w14:textId="53DF93F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4D0903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w:t>
            </w:r>
          </w:p>
        </w:tc>
      </w:tr>
      <w:tr w:rsidR="00DD42AB" w:rsidRPr="00CF74D7" w14:paraId="64343027" w14:textId="77777777" w:rsidTr="00DD42AB">
        <w:tc>
          <w:tcPr>
            <w:tcW w:w="247" w:type="pct"/>
          </w:tcPr>
          <w:p w14:paraId="7FE4CA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109</w:t>
            </w:r>
          </w:p>
        </w:tc>
        <w:tc>
          <w:tcPr>
            <w:tcW w:w="207" w:type="pct"/>
          </w:tcPr>
          <w:p w14:paraId="074844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A72FB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Cycloramphidae</w:t>
            </w:r>
          </w:p>
        </w:tc>
        <w:tc>
          <w:tcPr>
            <w:tcW w:w="365" w:type="pct"/>
          </w:tcPr>
          <w:p w14:paraId="2817D6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Cycloramphus</w:t>
            </w:r>
          </w:p>
        </w:tc>
        <w:tc>
          <w:tcPr>
            <w:tcW w:w="372" w:type="pct"/>
          </w:tcPr>
          <w:p w14:paraId="357CC1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eleutherodactylus</w:t>
            </w:r>
          </w:p>
        </w:tc>
        <w:tc>
          <w:tcPr>
            <w:tcW w:w="361" w:type="pct"/>
          </w:tcPr>
          <w:p w14:paraId="0E29EE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Morro Preto (SP-21)</w:t>
            </w:r>
          </w:p>
        </w:tc>
        <w:tc>
          <w:tcPr>
            <w:tcW w:w="208" w:type="pct"/>
          </w:tcPr>
          <w:p w14:paraId="79AFB9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656D7B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3418BFCF" w14:textId="1ADF3C1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4832B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728123C" w14:textId="43309C1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75047A3" w14:textId="0BD9ECB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6DD908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2012</w:t>
            </w:r>
          </w:p>
        </w:tc>
        <w:tc>
          <w:tcPr>
            <w:tcW w:w="356" w:type="pct"/>
          </w:tcPr>
          <w:p w14:paraId="3A3204CB" w14:textId="5F0D6D9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2BEEC593" w14:textId="433D04B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021E6C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8</w:t>
            </w:r>
          </w:p>
        </w:tc>
      </w:tr>
      <w:tr w:rsidR="00DD42AB" w:rsidRPr="00CF74D7" w14:paraId="4A1CAF73" w14:textId="77777777" w:rsidTr="00DD42AB">
        <w:tc>
          <w:tcPr>
            <w:tcW w:w="247" w:type="pct"/>
          </w:tcPr>
          <w:p w14:paraId="41282B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110</w:t>
            </w:r>
          </w:p>
        </w:tc>
        <w:tc>
          <w:tcPr>
            <w:tcW w:w="207" w:type="pct"/>
          </w:tcPr>
          <w:p w14:paraId="3D2BDE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6F836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Dendrobatidae</w:t>
            </w:r>
          </w:p>
        </w:tc>
        <w:tc>
          <w:tcPr>
            <w:tcW w:w="365" w:type="pct"/>
          </w:tcPr>
          <w:p w14:paraId="0B441D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Ameerega</w:t>
            </w:r>
          </w:p>
        </w:tc>
        <w:tc>
          <w:tcPr>
            <w:tcW w:w="372" w:type="pct"/>
          </w:tcPr>
          <w:p w14:paraId="4F1AF2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ﬂavopicta</w:t>
            </w:r>
          </w:p>
        </w:tc>
        <w:tc>
          <w:tcPr>
            <w:tcW w:w="361" w:type="pct"/>
          </w:tcPr>
          <w:p w14:paraId="57DBF1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BD40B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0C0DB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1BB9A31" w14:textId="653DE68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516EE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BD4A2ED" w14:textId="01A40DD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177B24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A4234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8EF6324" w14:textId="4346898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BB17B8" w14:textId="16E99B1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E89DE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A384FB4" w14:textId="77777777" w:rsidTr="00DD42AB">
        <w:tc>
          <w:tcPr>
            <w:tcW w:w="247" w:type="pct"/>
          </w:tcPr>
          <w:p w14:paraId="49839F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111</w:t>
            </w:r>
          </w:p>
        </w:tc>
        <w:tc>
          <w:tcPr>
            <w:tcW w:w="207" w:type="pct"/>
          </w:tcPr>
          <w:p w14:paraId="5989D6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0420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Dendrobatidae</w:t>
            </w:r>
          </w:p>
        </w:tc>
        <w:tc>
          <w:tcPr>
            <w:tcW w:w="365" w:type="pct"/>
          </w:tcPr>
          <w:p w14:paraId="7156B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Ameerega</w:t>
            </w:r>
          </w:p>
        </w:tc>
        <w:tc>
          <w:tcPr>
            <w:tcW w:w="372" w:type="pct"/>
          </w:tcPr>
          <w:p w14:paraId="27C1E6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ﬂavopicta</w:t>
            </w:r>
          </w:p>
        </w:tc>
        <w:tc>
          <w:tcPr>
            <w:tcW w:w="361" w:type="pct"/>
          </w:tcPr>
          <w:p w14:paraId="54BB34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CE42C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893C5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811ECA8" w14:textId="07B0911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2B0DF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66F45CD" w14:textId="4B629F3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15D58B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C5AAE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E9213C" w14:textId="14E102B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3ACEC16" w14:textId="1AF0BD2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BE9FA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F0173BE" w14:textId="77777777" w:rsidTr="00DD42AB">
        <w:tc>
          <w:tcPr>
            <w:tcW w:w="247" w:type="pct"/>
          </w:tcPr>
          <w:p w14:paraId="0D56AA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112</w:t>
            </w:r>
          </w:p>
        </w:tc>
        <w:tc>
          <w:tcPr>
            <w:tcW w:w="207" w:type="pct"/>
          </w:tcPr>
          <w:p w14:paraId="50C939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2A2A1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Dendrobatidae</w:t>
            </w:r>
          </w:p>
        </w:tc>
        <w:tc>
          <w:tcPr>
            <w:tcW w:w="365" w:type="pct"/>
          </w:tcPr>
          <w:p w14:paraId="442703E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Adelphobates</w:t>
            </w:r>
          </w:p>
        </w:tc>
        <w:tc>
          <w:tcPr>
            <w:tcW w:w="372" w:type="pct"/>
          </w:tcPr>
          <w:p w14:paraId="27CC9B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galactonotus</w:t>
            </w:r>
          </w:p>
        </w:tc>
        <w:tc>
          <w:tcPr>
            <w:tcW w:w="361" w:type="pct"/>
          </w:tcPr>
          <w:p w14:paraId="6F7ABD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2D09D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849F3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80BF0B1" w14:textId="1837A9B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D1D7F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FA5E3FB" w14:textId="0DF9C2B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0A27D1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4AA5E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6F756B3" w14:textId="57C0C3D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9C5C57A" w14:textId="2095EA5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335B8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DF2AE17" w14:textId="77777777" w:rsidTr="00DD42AB">
        <w:tc>
          <w:tcPr>
            <w:tcW w:w="247" w:type="pct"/>
          </w:tcPr>
          <w:p w14:paraId="45C1EC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113</w:t>
            </w:r>
          </w:p>
        </w:tc>
        <w:tc>
          <w:tcPr>
            <w:tcW w:w="207" w:type="pct"/>
          </w:tcPr>
          <w:p w14:paraId="3BA492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3A102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Dendrobatidae</w:t>
            </w:r>
          </w:p>
        </w:tc>
        <w:tc>
          <w:tcPr>
            <w:tcW w:w="365" w:type="pct"/>
          </w:tcPr>
          <w:p w14:paraId="42DECA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Ameerega</w:t>
            </w:r>
          </w:p>
        </w:tc>
        <w:tc>
          <w:tcPr>
            <w:tcW w:w="372" w:type="pct"/>
          </w:tcPr>
          <w:p w14:paraId="7818E2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ﬂavopicta</w:t>
            </w:r>
          </w:p>
        </w:tc>
        <w:tc>
          <w:tcPr>
            <w:tcW w:w="361" w:type="pct"/>
          </w:tcPr>
          <w:p w14:paraId="6DC8DC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DD041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497ADB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0952FDFE" w14:textId="04F0328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FE6C1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291AF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A1945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69272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B4F1A8E" w14:textId="401DDA6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4BA7F1E" w14:textId="324C160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1AB91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F74FA8A" w14:textId="77777777" w:rsidTr="00DD42AB">
        <w:tc>
          <w:tcPr>
            <w:tcW w:w="247" w:type="pct"/>
          </w:tcPr>
          <w:p w14:paraId="320D5D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114</w:t>
            </w:r>
          </w:p>
        </w:tc>
        <w:tc>
          <w:tcPr>
            <w:tcW w:w="207" w:type="pct"/>
          </w:tcPr>
          <w:p w14:paraId="45D388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F2FA9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Dendrobatidae</w:t>
            </w:r>
          </w:p>
        </w:tc>
        <w:tc>
          <w:tcPr>
            <w:tcW w:w="365" w:type="pct"/>
          </w:tcPr>
          <w:p w14:paraId="427D94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Adelphobates</w:t>
            </w:r>
          </w:p>
        </w:tc>
        <w:tc>
          <w:tcPr>
            <w:tcW w:w="372" w:type="pct"/>
          </w:tcPr>
          <w:p w14:paraId="66A4DA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galactonotus</w:t>
            </w:r>
          </w:p>
        </w:tc>
        <w:tc>
          <w:tcPr>
            <w:tcW w:w="361" w:type="pct"/>
          </w:tcPr>
          <w:p w14:paraId="5D5330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B8294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3B7700E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5F699420" w14:textId="760D968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06468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6F82E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A175A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CF62E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B73B7BB" w14:textId="0A64E57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5C5527" w14:textId="2BF4C44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E3B99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3CB32F5" w14:textId="77777777" w:rsidTr="00DD42AB">
        <w:tc>
          <w:tcPr>
            <w:tcW w:w="247" w:type="pct"/>
          </w:tcPr>
          <w:p w14:paraId="15BC32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115</w:t>
            </w:r>
          </w:p>
        </w:tc>
        <w:tc>
          <w:tcPr>
            <w:tcW w:w="207" w:type="pct"/>
          </w:tcPr>
          <w:p w14:paraId="6FE0FB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523CC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9627A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01F1F0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99C02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Conjunto São Mateus - Imbira (GO-11)</w:t>
            </w:r>
          </w:p>
        </w:tc>
        <w:tc>
          <w:tcPr>
            <w:tcW w:w="208" w:type="pct"/>
          </w:tcPr>
          <w:p w14:paraId="31059F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GO</w:t>
            </w:r>
          </w:p>
        </w:tc>
        <w:tc>
          <w:tcPr>
            <w:tcW w:w="301" w:type="pct"/>
          </w:tcPr>
          <w:p w14:paraId="3FD452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São Domingos</w:t>
            </w:r>
          </w:p>
        </w:tc>
        <w:tc>
          <w:tcPr>
            <w:tcW w:w="314" w:type="pct"/>
          </w:tcPr>
          <w:p w14:paraId="4F7F6C60" w14:textId="2C7AA1F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66D83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26922E3" w14:textId="66C01EB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666C11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ADF3D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4142D715" w14:textId="05AB766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C420B7C" w14:textId="681AE68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CBF59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2DFEFA3B" w14:textId="77777777" w:rsidTr="00DD42AB">
        <w:tc>
          <w:tcPr>
            <w:tcW w:w="247" w:type="pct"/>
          </w:tcPr>
          <w:p w14:paraId="056ED7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116</w:t>
            </w:r>
          </w:p>
        </w:tc>
        <w:tc>
          <w:tcPr>
            <w:tcW w:w="207" w:type="pct"/>
          </w:tcPr>
          <w:p w14:paraId="0849F0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7AA50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BEAFF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014848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4D1722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SG-030</w:t>
            </w:r>
          </w:p>
        </w:tc>
        <w:tc>
          <w:tcPr>
            <w:tcW w:w="208" w:type="pct"/>
          </w:tcPr>
          <w:p w14:paraId="0B8CC2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20290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Santa Bárbara</w:t>
            </w:r>
          </w:p>
        </w:tc>
        <w:tc>
          <w:tcPr>
            <w:tcW w:w="314" w:type="pct"/>
          </w:tcPr>
          <w:p w14:paraId="27665375" w14:textId="2D24C41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B9C6A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B05BCB" w14:textId="56FF793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ABE59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38BE6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192912E3" w14:textId="0FCA31A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7C650ED" w14:textId="6B0ACA3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E1B72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7EBB849E" w14:textId="77777777" w:rsidTr="00DD42AB">
        <w:tc>
          <w:tcPr>
            <w:tcW w:w="247" w:type="pct"/>
          </w:tcPr>
          <w:p w14:paraId="29D275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117</w:t>
            </w:r>
          </w:p>
        </w:tc>
        <w:tc>
          <w:tcPr>
            <w:tcW w:w="207" w:type="pct"/>
          </w:tcPr>
          <w:p w14:paraId="0A033D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94CAC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D7AB7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77ECE5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56205F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RM 33</w:t>
            </w:r>
          </w:p>
        </w:tc>
        <w:tc>
          <w:tcPr>
            <w:tcW w:w="208" w:type="pct"/>
          </w:tcPr>
          <w:p w14:paraId="32FB1E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6D14F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Belo Horizonte</w:t>
            </w:r>
          </w:p>
        </w:tc>
        <w:tc>
          <w:tcPr>
            <w:tcW w:w="314" w:type="pct"/>
          </w:tcPr>
          <w:p w14:paraId="06F09B70" w14:textId="07C0BDA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787D1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072B175" w14:textId="344ABA4C"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1B0E93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95063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3C1336E0" w14:textId="4B3994A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82D0E4F" w14:textId="17FCA5E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38ACB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19502CA1" w14:textId="77777777" w:rsidTr="00DD42AB">
        <w:tc>
          <w:tcPr>
            <w:tcW w:w="247" w:type="pct"/>
          </w:tcPr>
          <w:p w14:paraId="7ADBAF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118</w:t>
            </w:r>
          </w:p>
        </w:tc>
        <w:tc>
          <w:tcPr>
            <w:tcW w:w="207" w:type="pct"/>
          </w:tcPr>
          <w:p w14:paraId="58E72A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75DA6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ECE88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746A40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B3C52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Gand-0008</w:t>
            </w:r>
          </w:p>
        </w:tc>
        <w:tc>
          <w:tcPr>
            <w:tcW w:w="208" w:type="pct"/>
          </w:tcPr>
          <w:p w14:paraId="4434A4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28D2E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Rio Acima</w:t>
            </w:r>
          </w:p>
        </w:tc>
        <w:tc>
          <w:tcPr>
            <w:tcW w:w="314" w:type="pct"/>
          </w:tcPr>
          <w:p w14:paraId="6D462707" w14:textId="6C19C90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7541D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105F8F0" w14:textId="18E4B07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D2BCC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45BD3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71DFBD96" w14:textId="1DB463A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F79244C" w14:textId="527472F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57234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2D85A288" w14:textId="77777777" w:rsidTr="00DD42AB">
        <w:tc>
          <w:tcPr>
            <w:tcW w:w="247" w:type="pct"/>
          </w:tcPr>
          <w:p w14:paraId="33CCE9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119</w:t>
            </w:r>
          </w:p>
        </w:tc>
        <w:tc>
          <w:tcPr>
            <w:tcW w:w="207" w:type="pct"/>
          </w:tcPr>
          <w:p w14:paraId="572A1C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587A7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02E68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4F7630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043142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Gand-0096</w:t>
            </w:r>
          </w:p>
        </w:tc>
        <w:tc>
          <w:tcPr>
            <w:tcW w:w="208" w:type="pct"/>
          </w:tcPr>
          <w:p w14:paraId="70D7BC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F5B79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Rio Acima</w:t>
            </w:r>
          </w:p>
        </w:tc>
        <w:tc>
          <w:tcPr>
            <w:tcW w:w="314" w:type="pct"/>
          </w:tcPr>
          <w:p w14:paraId="134BF5C6" w14:textId="5ABFDC1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42072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BD9C807" w14:textId="252E79A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CDB89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D487E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31394A59" w14:textId="76F4C43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DE5F76B" w14:textId="586C545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A51C1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3B840440" w14:textId="77777777" w:rsidTr="00DD42AB">
        <w:tc>
          <w:tcPr>
            <w:tcW w:w="247" w:type="pct"/>
          </w:tcPr>
          <w:p w14:paraId="7AB8FE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120</w:t>
            </w:r>
          </w:p>
        </w:tc>
        <w:tc>
          <w:tcPr>
            <w:tcW w:w="207" w:type="pct"/>
          </w:tcPr>
          <w:p w14:paraId="25F5CB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19284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CE7BE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719633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A4BDF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SG-051</w:t>
            </w:r>
          </w:p>
        </w:tc>
        <w:tc>
          <w:tcPr>
            <w:tcW w:w="208" w:type="pct"/>
          </w:tcPr>
          <w:p w14:paraId="3BC39B8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A31F6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Rio Acima</w:t>
            </w:r>
          </w:p>
        </w:tc>
        <w:tc>
          <w:tcPr>
            <w:tcW w:w="314" w:type="pct"/>
          </w:tcPr>
          <w:p w14:paraId="49C703B8" w14:textId="6FAF10B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2E681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F206C7" w14:textId="08860F2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52FAAA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55F6E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692A318B" w14:textId="5AD6792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2BB8C92" w14:textId="4EEC4DD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00C86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w:t>
            </w:r>
          </w:p>
        </w:tc>
      </w:tr>
      <w:tr w:rsidR="00DD42AB" w:rsidRPr="00CF74D7" w14:paraId="08F34D77" w14:textId="77777777" w:rsidTr="00DD42AB">
        <w:tc>
          <w:tcPr>
            <w:tcW w:w="247" w:type="pct"/>
          </w:tcPr>
          <w:p w14:paraId="52A3E2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121</w:t>
            </w:r>
          </w:p>
        </w:tc>
        <w:tc>
          <w:tcPr>
            <w:tcW w:w="207" w:type="pct"/>
          </w:tcPr>
          <w:p w14:paraId="744518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9D468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04AA97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1F7631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14605B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Gand_0008</w:t>
            </w:r>
          </w:p>
        </w:tc>
        <w:tc>
          <w:tcPr>
            <w:tcW w:w="208" w:type="pct"/>
          </w:tcPr>
          <w:p w14:paraId="4F9053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ECD7A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5BE237C0" w14:textId="63EEEF7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081AF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2DC0D5" w14:textId="114B7B2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284B9242" w14:textId="207BC99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636B0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2B1E76D2" w14:textId="1A2D19B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4AC1190D" w14:textId="5A723E5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CEADB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2BCD1A69" w14:textId="77777777" w:rsidTr="00DD42AB">
        <w:tc>
          <w:tcPr>
            <w:tcW w:w="247" w:type="pct"/>
          </w:tcPr>
          <w:p w14:paraId="78EF75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122</w:t>
            </w:r>
          </w:p>
        </w:tc>
        <w:tc>
          <w:tcPr>
            <w:tcW w:w="207" w:type="pct"/>
          </w:tcPr>
          <w:p w14:paraId="1589A2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C39AA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2B45AC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2AE81A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540AA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Gand_0056</w:t>
            </w:r>
          </w:p>
        </w:tc>
        <w:tc>
          <w:tcPr>
            <w:tcW w:w="208" w:type="pct"/>
          </w:tcPr>
          <w:p w14:paraId="3CD42A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26FF2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0BB33B34" w14:textId="3F533BE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5F2EE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3C55E1C" w14:textId="4D64383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45B80175" w14:textId="7BE9764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3F1CC2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4D60FF14" w14:textId="5814E05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1D268A45" w14:textId="6BCD78C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A9331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4B6F9E7C" w14:textId="77777777" w:rsidTr="00DD42AB">
        <w:tc>
          <w:tcPr>
            <w:tcW w:w="247" w:type="pct"/>
          </w:tcPr>
          <w:p w14:paraId="767AF6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123</w:t>
            </w:r>
          </w:p>
        </w:tc>
        <w:tc>
          <w:tcPr>
            <w:tcW w:w="207" w:type="pct"/>
          </w:tcPr>
          <w:p w14:paraId="664D7E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5FA13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25C3F4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69775B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2EE41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Gand_0096</w:t>
            </w:r>
          </w:p>
        </w:tc>
        <w:tc>
          <w:tcPr>
            <w:tcW w:w="208" w:type="pct"/>
          </w:tcPr>
          <w:p w14:paraId="2947EB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72A89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45D95D37" w14:textId="3DBA046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ED9F3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A5E69C2" w14:textId="2673E7C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230C1A89" w14:textId="3A3555A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262B2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3F5AD306" w14:textId="681E6E5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1A5E6320" w14:textId="449F2B7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20D83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6A8B56CD" w14:textId="77777777" w:rsidTr="00DD42AB">
        <w:tc>
          <w:tcPr>
            <w:tcW w:w="247" w:type="pct"/>
          </w:tcPr>
          <w:p w14:paraId="141FDC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124</w:t>
            </w:r>
          </w:p>
        </w:tc>
        <w:tc>
          <w:tcPr>
            <w:tcW w:w="207" w:type="pct"/>
          </w:tcPr>
          <w:p w14:paraId="254DAD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00969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4211F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35CA0B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33419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Apol_25</w:t>
            </w:r>
          </w:p>
        </w:tc>
        <w:tc>
          <w:tcPr>
            <w:tcW w:w="208" w:type="pct"/>
          </w:tcPr>
          <w:p w14:paraId="20B311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0AF36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2CCD4194" w14:textId="0E6B772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95989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B01CE89" w14:textId="77A5DCC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F5D50EF" w14:textId="2C63854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69F6C1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3A6F3167" w14:textId="45A2841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56C7162E" w14:textId="2953E8B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EAAD3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197DB5F6" w14:textId="77777777" w:rsidTr="00DD42AB">
        <w:tc>
          <w:tcPr>
            <w:tcW w:w="247" w:type="pct"/>
          </w:tcPr>
          <w:p w14:paraId="7E8DEA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125</w:t>
            </w:r>
          </w:p>
        </w:tc>
        <w:tc>
          <w:tcPr>
            <w:tcW w:w="207" w:type="pct"/>
          </w:tcPr>
          <w:p w14:paraId="257131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279C5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494D4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2CA085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53545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SG_016</w:t>
            </w:r>
          </w:p>
        </w:tc>
        <w:tc>
          <w:tcPr>
            <w:tcW w:w="208" w:type="pct"/>
          </w:tcPr>
          <w:p w14:paraId="07B9BD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BA63B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3337EE22" w14:textId="7D8C7194"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3B753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B0015AF" w14:textId="52F6294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D4CB6F6" w14:textId="28DEDBB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313D3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6AB08661" w14:textId="7AB5451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11203891" w14:textId="1313CF4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C26D9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1B924978" w14:textId="77777777" w:rsidTr="00DD42AB">
        <w:tc>
          <w:tcPr>
            <w:tcW w:w="247" w:type="pct"/>
          </w:tcPr>
          <w:p w14:paraId="06BA4B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126</w:t>
            </w:r>
          </w:p>
        </w:tc>
        <w:tc>
          <w:tcPr>
            <w:tcW w:w="207" w:type="pct"/>
          </w:tcPr>
          <w:p w14:paraId="33FCA7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EB230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4F084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6A1BBA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44CF71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SG_017</w:t>
            </w:r>
          </w:p>
        </w:tc>
        <w:tc>
          <w:tcPr>
            <w:tcW w:w="208" w:type="pct"/>
          </w:tcPr>
          <w:p w14:paraId="654079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59482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5D56AD71" w14:textId="3E1D331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148A5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AF5F3CF" w14:textId="7D35C49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8973015" w14:textId="74D63E5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B1C4D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77E83A12" w14:textId="2C34791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2308C4F8" w14:textId="7A03E15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2791E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4D99E9FD" w14:textId="77777777" w:rsidTr="00DD42AB">
        <w:tc>
          <w:tcPr>
            <w:tcW w:w="247" w:type="pct"/>
          </w:tcPr>
          <w:p w14:paraId="561947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127</w:t>
            </w:r>
          </w:p>
        </w:tc>
        <w:tc>
          <w:tcPr>
            <w:tcW w:w="207" w:type="pct"/>
          </w:tcPr>
          <w:p w14:paraId="22E086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A8E18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84965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12B77A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3D2DB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SG_018</w:t>
            </w:r>
          </w:p>
        </w:tc>
        <w:tc>
          <w:tcPr>
            <w:tcW w:w="208" w:type="pct"/>
          </w:tcPr>
          <w:p w14:paraId="6B2E66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E1DFA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0F28E2EE" w14:textId="36BA51F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E9675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D33877B" w14:textId="24E78FF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CE15360" w14:textId="6F30C16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0B484D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6FD63B4D" w14:textId="3534D7B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08ADECD1" w14:textId="01E874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362BA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569728C4" w14:textId="77777777" w:rsidTr="00DD42AB">
        <w:tc>
          <w:tcPr>
            <w:tcW w:w="247" w:type="pct"/>
          </w:tcPr>
          <w:p w14:paraId="24B263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128</w:t>
            </w:r>
          </w:p>
        </w:tc>
        <w:tc>
          <w:tcPr>
            <w:tcW w:w="207" w:type="pct"/>
          </w:tcPr>
          <w:p w14:paraId="6AABA7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6573E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C1299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20A98D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2396AF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SG_019</w:t>
            </w:r>
          </w:p>
        </w:tc>
        <w:tc>
          <w:tcPr>
            <w:tcW w:w="208" w:type="pct"/>
          </w:tcPr>
          <w:p w14:paraId="66C498A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F21DA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70B9B6B8" w14:textId="305C4A6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FA39A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267D229" w14:textId="5A7FAEB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3F66030" w14:textId="4D31CB3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5DD4DD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4A41EC43" w14:textId="3CC84A6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5E1196BD" w14:textId="4DC8B30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3D0A6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4FA681C4" w14:textId="77777777" w:rsidTr="00DD42AB">
        <w:tc>
          <w:tcPr>
            <w:tcW w:w="247" w:type="pct"/>
          </w:tcPr>
          <w:p w14:paraId="0003D2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129</w:t>
            </w:r>
          </w:p>
        </w:tc>
        <w:tc>
          <w:tcPr>
            <w:tcW w:w="207" w:type="pct"/>
          </w:tcPr>
          <w:p w14:paraId="2DC095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03E19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96087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072BBE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344A17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SG_020</w:t>
            </w:r>
          </w:p>
        </w:tc>
        <w:tc>
          <w:tcPr>
            <w:tcW w:w="208" w:type="pct"/>
          </w:tcPr>
          <w:p w14:paraId="197CCF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438E8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7638CA93" w14:textId="52350B5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7BC05F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E24C221" w14:textId="22D4FD3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03382CF5" w14:textId="438AC2D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D2152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226B90A2" w14:textId="1B8F599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13984C6E" w14:textId="2787E29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4B8C6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1B83A53C" w14:textId="77777777" w:rsidTr="00DD42AB">
        <w:tc>
          <w:tcPr>
            <w:tcW w:w="247" w:type="pct"/>
          </w:tcPr>
          <w:p w14:paraId="41CD14E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130</w:t>
            </w:r>
          </w:p>
        </w:tc>
        <w:tc>
          <w:tcPr>
            <w:tcW w:w="207" w:type="pct"/>
          </w:tcPr>
          <w:p w14:paraId="73A857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C35C6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5FF8E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481ADB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497259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SG_051</w:t>
            </w:r>
          </w:p>
        </w:tc>
        <w:tc>
          <w:tcPr>
            <w:tcW w:w="208" w:type="pct"/>
          </w:tcPr>
          <w:p w14:paraId="42DB7D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966EE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Nova Lima</w:t>
            </w:r>
          </w:p>
        </w:tc>
        <w:tc>
          <w:tcPr>
            <w:tcW w:w="314" w:type="pct"/>
          </w:tcPr>
          <w:p w14:paraId="7CCCF82F" w14:textId="1A53F41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E5A25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358A8EB" w14:textId="696981D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B551F6E" w14:textId="528D298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BA393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5D608B32" w14:textId="08EFFA9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Population</w:t>
            </w:r>
          </w:p>
        </w:tc>
        <w:tc>
          <w:tcPr>
            <w:tcW w:w="356" w:type="pct"/>
          </w:tcPr>
          <w:p w14:paraId="5BC8EA7C" w14:textId="230B9DC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5D871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w:t>
            </w:r>
          </w:p>
        </w:tc>
      </w:tr>
      <w:tr w:rsidR="00DD42AB" w:rsidRPr="00CF74D7" w14:paraId="74FFC886" w14:textId="77777777" w:rsidTr="00DD42AB">
        <w:tc>
          <w:tcPr>
            <w:tcW w:w="247" w:type="pct"/>
          </w:tcPr>
          <w:p w14:paraId="2466AB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131</w:t>
            </w:r>
          </w:p>
        </w:tc>
        <w:tc>
          <w:tcPr>
            <w:tcW w:w="207" w:type="pct"/>
          </w:tcPr>
          <w:p w14:paraId="11C7F9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FB9B0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1B8FF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Boana</w:t>
            </w:r>
          </w:p>
        </w:tc>
        <w:tc>
          <w:tcPr>
            <w:tcW w:w="372" w:type="pct"/>
          </w:tcPr>
          <w:p w14:paraId="412EBF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albopunctata</w:t>
            </w:r>
          </w:p>
        </w:tc>
        <w:tc>
          <w:tcPr>
            <w:tcW w:w="361" w:type="pct"/>
          </w:tcPr>
          <w:p w14:paraId="397537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0DE93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5D7D2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53C07FFC" w14:textId="0605C58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AFAC6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1995D4B" w14:textId="0C0C5F8C"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139CC8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0D265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296820B" w14:textId="4D3C7C6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307AD2D" w14:textId="64C16B7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588B59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0501307C" w14:textId="77777777" w:rsidTr="00DD42AB">
        <w:tc>
          <w:tcPr>
            <w:tcW w:w="247" w:type="pct"/>
          </w:tcPr>
          <w:p w14:paraId="13BCAF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132</w:t>
            </w:r>
          </w:p>
        </w:tc>
        <w:tc>
          <w:tcPr>
            <w:tcW w:w="207" w:type="pct"/>
          </w:tcPr>
          <w:p w14:paraId="48AD12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2AFC7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C82C2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F61B0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eurydice</w:t>
            </w:r>
          </w:p>
        </w:tc>
        <w:tc>
          <w:tcPr>
            <w:tcW w:w="361" w:type="pct"/>
          </w:tcPr>
          <w:p w14:paraId="41BBA2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64542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A0347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Montes Claros</w:t>
            </w:r>
          </w:p>
        </w:tc>
        <w:tc>
          <w:tcPr>
            <w:tcW w:w="314" w:type="pct"/>
          </w:tcPr>
          <w:p w14:paraId="2ADFEF10" w14:textId="32328A4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BE311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115E4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3FFC37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9E38C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993C5E7" w14:textId="17D81F1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51C1019" w14:textId="0FB1CC7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0A27F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E265E8F" w14:textId="77777777" w:rsidTr="00DD42AB">
        <w:tc>
          <w:tcPr>
            <w:tcW w:w="247" w:type="pct"/>
          </w:tcPr>
          <w:p w14:paraId="19ADAB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133</w:t>
            </w:r>
          </w:p>
        </w:tc>
        <w:tc>
          <w:tcPr>
            <w:tcW w:w="207" w:type="pct"/>
          </w:tcPr>
          <w:p w14:paraId="368FF5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BC025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256912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Boana</w:t>
            </w:r>
          </w:p>
        </w:tc>
        <w:tc>
          <w:tcPr>
            <w:tcW w:w="372" w:type="pct"/>
          </w:tcPr>
          <w:p w14:paraId="4AF0F5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faber</w:t>
            </w:r>
          </w:p>
        </w:tc>
        <w:tc>
          <w:tcPr>
            <w:tcW w:w="361" w:type="pct"/>
          </w:tcPr>
          <w:p w14:paraId="1911EE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FFC11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44B1B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3057FE7C" w14:textId="7EA34DE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ACA9D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A1AA1B7" w14:textId="705F5243"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ABA97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3553D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837E21D" w14:textId="3E4F42B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2EA25CA" w14:textId="48D2F51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5BB873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27095537" w14:textId="77777777" w:rsidTr="00DD42AB">
        <w:tc>
          <w:tcPr>
            <w:tcW w:w="247" w:type="pct"/>
          </w:tcPr>
          <w:p w14:paraId="310661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134</w:t>
            </w:r>
          </w:p>
        </w:tc>
        <w:tc>
          <w:tcPr>
            <w:tcW w:w="207" w:type="pct"/>
          </w:tcPr>
          <w:p w14:paraId="5CC606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3E291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5E3EE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43131E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4E5382E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4D246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41EFB0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Arcos</w:t>
            </w:r>
          </w:p>
        </w:tc>
        <w:tc>
          <w:tcPr>
            <w:tcW w:w="314" w:type="pct"/>
          </w:tcPr>
          <w:p w14:paraId="2341A6FC" w14:textId="0756A51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8AFD7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CE0C9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69C30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0EAE5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E860144" w14:textId="2CE3536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5EB45D3" w14:textId="32FDC8E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DE28B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426C855" w14:textId="77777777" w:rsidTr="00DD42AB">
        <w:tc>
          <w:tcPr>
            <w:tcW w:w="247" w:type="pct"/>
          </w:tcPr>
          <w:p w14:paraId="2C16DE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135</w:t>
            </w:r>
          </w:p>
        </w:tc>
        <w:tc>
          <w:tcPr>
            <w:tcW w:w="207" w:type="pct"/>
          </w:tcPr>
          <w:p w14:paraId="045510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E53B2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BFA9F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8C670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4FE17C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87D9D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61555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Iguatama</w:t>
            </w:r>
          </w:p>
        </w:tc>
        <w:tc>
          <w:tcPr>
            <w:tcW w:w="314" w:type="pct"/>
          </w:tcPr>
          <w:p w14:paraId="1B8D30AC" w14:textId="57C39BD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29101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FED2B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8B1EA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C8DBC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48BC5A8" w14:textId="3259398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2AC08F" w14:textId="4D10E6F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029F1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2D854EA3" w14:textId="77777777" w:rsidTr="00DD42AB">
        <w:tc>
          <w:tcPr>
            <w:tcW w:w="247" w:type="pct"/>
          </w:tcPr>
          <w:p w14:paraId="0EE05C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136</w:t>
            </w:r>
          </w:p>
        </w:tc>
        <w:tc>
          <w:tcPr>
            <w:tcW w:w="207" w:type="pct"/>
          </w:tcPr>
          <w:p w14:paraId="505676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010CB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F5290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D820D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614B0D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742A9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36265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Matozinhos</w:t>
            </w:r>
          </w:p>
        </w:tc>
        <w:tc>
          <w:tcPr>
            <w:tcW w:w="314" w:type="pct"/>
          </w:tcPr>
          <w:p w14:paraId="20E5FDCC" w14:textId="0D1D874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24631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9E8FC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A3E6A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77FDC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F4057EC" w14:textId="3B0EA6E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279B222" w14:textId="1C79492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1B37B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F87DAB3" w14:textId="77777777" w:rsidTr="00DD42AB">
        <w:tc>
          <w:tcPr>
            <w:tcW w:w="247" w:type="pct"/>
          </w:tcPr>
          <w:p w14:paraId="6E269F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137</w:t>
            </w:r>
          </w:p>
        </w:tc>
        <w:tc>
          <w:tcPr>
            <w:tcW w:w="207" w:type="pct"/>
          </w:tcPr>
          <w:p w14:paraId="5AC88F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B2BAD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59D13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60F04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693D18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7F0DB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E1D48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Montes Claros</w:t>
            </w:r>
          </w:p>
        </w:tc>
        <w:tc>
          <w:tcPr>
            <w:tcW w:w="314" w:type="pct"/>
          </w:tcPr>
          <w:p w14:paraId="647D854E" w14:textId="5C72A55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E6FF6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84010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CC95A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3B324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A835EFC" w14:textId="35C6A38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CDF9CF3" w14:textId="73F92D1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994E0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1250AEB" w14:textId="77777777" w:rsidTr="00DD42AB">
        <w:tc>
          <w:tcPr>
            <w:tcW w:w="247" w:type="pct"/>
          </w:tcPr>
          <w:p w14:paraId="69DDAC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138</w:t>
            </w:r>
          </w:p>
        </w:tc>
        <w:tc>
          <w:tcPr>
            <w:tcW w:w="207" w:type="pct"/>
          </w:tcPr>
          <w:p w14:paraId="783013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75E78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2E477D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07B01B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0A2919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5BC14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B64E2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685848CE" w14:textId="3832F4E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DEDF7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4676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34414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5C145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2917496" w14:textId="4ED6204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132805A" w14:textId="3942F0B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972B8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1E2B862" w14:textId="77777777" w:rsidTr="00DD42AB">
        <w:tc>
          <w:tcPr>
            <w:tcW w:w="247" w:type="pct"/>
          </w:tcPr>
          <w:p w14:paraId="55208E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139</w:t>
            </w:r>
          </w:p>
        </w:tc>
        <w:tc>
          <w:tcPr>
            <w:tcW w:w="207" w:type="pct"/>
          </w:tcPr>
          <w:p w14:paraId="5D05FF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A303C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79BD0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F917C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3B5C2C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A1BD1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833767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Pedro Leopoldo</w:t>
            </w:r>
          </w:p>
        </w:tc>
        <w:tc>
          <w:tcPr>
            <w:tcW w:w="314" w:type="pct"/>
          </w:tcPr>
          <w:p w14:paraId="6954C75D" w14:textId="568755F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47118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1CC48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51234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6788D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9DFF33F" w14:textId="38CCD2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F83AA14" w14:textId="5818988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92094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F3F6FA6" w14:textId="77777777" w:rsidTr="00DD42AB">
        <w:tc>
          <w:tcPr>
            <w:tcW w:w="247" w:type="pct"/>
          </w:tcPr>
          <w:p w14:paraId="41C836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140</w:t>
            </w:r>
          </w:p>
        </w:tc>
        <w:tc>
          <w:tcPr>
            <w:tcW w:w="207" w:type="pct"/>
          </w:tcPr>
          <w:p w14:paraId="38D188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6D66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50D55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7B9A0F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605816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E6B83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D8D9D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Conceição do Mato Dentro</w:t>
            </w:r>
          </w:p>
        </w:tc>
        <w:tc>
          <w:tcPr>
            <w:tcW w:w="314" w:type="pct"/>
          </w:tcPr>
          <w:p w14:paraId="6CD18D58" w14:textId="2560F67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E2856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C7D6F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32E6C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6F47F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CD98018" w14:textId="0460277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F1417DF" w14:textId="42A0784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0E4A9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8C7F588" w14:textId="77777777" w:rsidTr="00DD42AB">
        <w:tc>
          <w:tcPr>
            <w:tcW w:w="247" w:type="pct"/>
          </w:tcPr>
          <w:p w14:paraId="0FAAFF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141</w:t>
            </w:r>
          </w:p>
        </w:tc>
        <w:tc>
          <w:tcPr>
            <w:tcW w:w="207" w:type="pct"/>
          </w:tcPr>
          <w:p w14:paraId="2E0D6E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44840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2D61F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1B8772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3637AF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15DA4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06972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Igarapé</w:t>
            </w:r>
          </w:p>
        </w:tc>
        <w:tc>
          <w:tcPr>
            <w:tcW w:w="314" w:type="pct"/>
          </w:tcPr>
          <w:p w14:paraId="785F9A7F" w14:textId="73A4DCA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6B6FE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55565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83133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299AC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C8CCC54" w14:textId="26AA3A7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0879B7F" w14:textId="2132A0E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D650D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E74BF13" w14:textId="77777777" w:rsidTr="00DD42AB">
        <w:tc>
          <w:tcPr>
            <w:tcW w:w="247" w:type="pct"/>
          </w:tcPr>
          <w:p w14:paraId="2A2356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142</w:t>
            </w:r>
          </w:p>
        </w:tc>
        <w:tc>
          <w:tcPr>
            <w:tcW w:w="207" w:type="pct"/>
          </w:tcPr>
          <w:p w14:paraId="28C4A0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A5BAA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9A8F2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716BF7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56145B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60A14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BB04E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25BBAB4B" w14:textId="3F86576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BA71D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52C85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811D3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EF2A8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E28E5BB" w14:textId="412CDF1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2023EC8" w14:textId="2E53430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B2F3E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5EBBD4D" w14:textId="77777777" w:rsidTr="00DD42AB">
        <w:tc>
          <w:tcPr>
            <w:tcW w:w="247" w:type="pct"/>
          </w:tcPr>
          <w:p w14:paraId="6FD31C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143</w:t>
            </w:r>
          </w:p>
        </w:tc>
        <w:tc>
          <w:tcPr>
            <w:tcW w:w="207" w:type="pct"/>
          </w:tcPr>
          <w:p w14:paraId="1106FF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48130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B37BB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241ED6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4E21C2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0278D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87470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Mariana</w:t>
            </w:r>
          </w:p>
        </w:tc>
        <w:tc>
          <w:tcPr>
            <w:tcW w:w="314" w:type="pct"/>
          </w:tcPr>
          <w:p w14:paraId="760C1811" w14:textId="0562CF9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90436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1A34B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308C15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918EB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C1096BA" w14:textId="5F1BE70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3731AA3" w14:textId="4B3EB16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1D1BA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B4A2F6C" w14:textId="77777777" w:rsidTr="00DD42AB">
        <w:tc>
          <w:tcPr>
            <w:tcW w:w="247" w:type="pct"/>
          </w:tcPr>
          <w:p w14:paraId="4FCA0A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144</w:t>
            </w:r>
          </w:p>
        </w:tc>
        <w:tc>
          <w:tcPr>
            <w:tcW w:w="207" w:type="pct"/>
          </w:tcPr>
          <w:p w14:paraId="150CBC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4B101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58586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E79BD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7F6983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DD704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CD02D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2975D670" w14:textId="3A55864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8B059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105A3964" w14:textId="264F4AF7"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705878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D16E2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1F6FBE7" w14:textId="2587A02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B2A98E5" w14:textId="0175108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6C386A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7F9A550C" w14:textId="77777777" w:rsidTr="00DD42AB">
        <w:tc>
          <w:tcPr>
            <w:tcW w:w="247" w:type="pct"/>
          </w:tcPr>
          <w:p w14:paraId="780A17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145</w:t>
            </w:r>
          </w:p>
        </w:tc>
        <w:tc>
          <w:tcPr>
            <w:tcW w:w="207" w:type="pct"/>
          </w:tcPr>
          <w:p w14:paraId="3642DD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E4475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34BD4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F1E96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0379E4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635DC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B4D0A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2588B028" w14:textId="7847BE5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7DAB0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ZD</w:t>
            </w:r>
          </w:p>
        </w:tc>
        <w:tc>
          <w:tcPr>
            <w:tcW w:w="262" w:type="pct"/>
          </w:tcPr>
          <w:p w14:paraId="6BC1FEA9" w14:textId="364D3D15"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0C538A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BFC4D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948CAC3" w14:textId="3BFB1CF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8976B64" w14:textId="4EC5148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03FF98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480EB36A" w14:textId="77777777" w:rsidTr="00DD42AB">
        <w:tc>
          <w:tcPr>
            <w:tcW w:w="247" w:type="pct"/>
          </w:tcPr>
          <w:p w14:paraId="5EBD99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146</w:t>
            </w:r>
          </w:p>
        </w:tc>
        <w:tc>
          <w:tcPr>
            <w:tcW w:w="207" w:type="pct"/>
          </w:tcPr>
          <w:p w14:paraId="2AC441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5FE59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9C3BA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74C6AF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053CA6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2DC92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62F713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3BACC10D" w14:textId="07AEB2E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D76EA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ZA</w:t>
            </w:r>
          </w:p>
        </w:tc>
        <w:tc>
          <w:tcPr>
            <w:tcW w:w="262" w:type="pct"/>
          </w:tcPr>
          <w:p w14:paraId="060209F4" w14:textId="7C1A2DE4"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17448E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C108C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1F57BFE" w14:textId="60B5A03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1A2A6FA" w14:textId="0502C1F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77EC87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7DA78357" w14:textId="77777777" w:rsidTr="00DD42AB">
        <w:tc>
          <w:tcPr>
            <w:tcW w:w="247" w:type="pct"/>
          </w:tcPr>
          <w:p w14:paraId="7705D6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147</w:t>
            </w:r>
          </w:p>
        </w:tc>
        <w:tc>
          <w:tcPr>
            <w:tcW w:w="207" w:type="pct"/>
          </w:tcPr>
          <w:p w14:paraId="360F5D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67E2E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1C9C8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252929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ruber</w:t>
            </w:r>
          </w:p>
        </w:tc>
        <w:tc>
          <w:tcPr>
            <w:tcW w:w="361" w:type="pct"/>
          </w:tcPr>
          <w:p w14:paraId="3719BE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de São Miguel</w:t>
            </w:r>
          </w:p>
        </w:tc>
        <w:tc>
          <w:tcPr>
            <w:tcW w:w="208" w:type="pct"/>
          </w:tcPr>
          <w:p w14:paraId="71AD42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MS</w:t>
            </w:r>
          </w:p>
        </w:tc>
        <w:tc>
          <w:tcPr>
            <w:tcW w:w="301" w:type="pct"/>
          </w:tcPr>
          <w:p w14:paraId="1EE9D0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Bonito</w:t>
            </w:r>
          </w:p>
        </w:tc>
        <w:tc>
          <w:tcPr>
            <w:tcW w:w="314" w:type="pct"/>
          </w:tcPr>
          <w:p w14:paraId="0AF19B4B" w14:textId="4971793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1DF54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1FB2EA51" w14:textId="47AEDE4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2DD3EA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5CA09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2001</w:t>
            </w:r>
          </w:p>
        </w:tc>
        <w:tc>
          <w:tcPr>
            <w:tcW w:w="356" w:type="pct"/>
          </w:tcPr>
          <w:p w14:paraId="22E88819" w14:textId="029C960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DB9FEBF" w14:textId="299A2EB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736ED32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w:t>
            </w:r>
          </w:p>
        </w:tc>
      </w:tr>
      <w:tr w:rsidR="00DD42AB" w:rsidRPr="00CF74D7" w14:paraId="1194D202" w14:textId="77777777" w:rsidTr="00DD42AB">
        <w:tc>
          <w:tcPr>
            <w:tcW w:w="247" w:type="pct"/>
          </w:tcPr>
          <w:p w14:paraId="1E668A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148</w:t>
            </w:r>
          </w:p>
        </w:tc>
        <w:tc>
          <w:tcPr>
            <w:tcW w:w="207" w:type="pct"/>
          </w:tcPr>
          <w:p w14:paraId="5ED59D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4116B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B4584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500CE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6AF348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22101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17315A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Primavera do Leste</w:t>
            </w:r>
          </w:p>
        </w:tc>
        <w:tc>
          <w:tcPr>
            <w:tcW w:w="314" w:type="pct"/>
          </w:tcPr>
          <w:p w14:paraId="5B73AFEC" w14:textId="2EE50C7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0030DC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D8FDB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42EF3A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EB0E8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3C1340D" w14:textId="67B530A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5F6877F" w14:textId="3F291BD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DB91C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F873EC1" w14:textId="77777777" w:rsidTr="00DD42AB">
        <w:tc>
          <w:tcPr>
            <w:tcW w:w="247" w:type="pct"/>
          </w:tcPr>
          <w:p w14:paraId="15493F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149</w:t>
            </w:r>
          </w:p>
        </w:tc>
        <w:tc>
          <w:tcPr>
            <w:tcW w:w="207" w:type="pct"/>
          </w:tcPr>
          <w:p w14:paraId="360431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F891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005A0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2E775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6486E6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635B0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74B9AA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Primavera do Leste</w:t>
            </w:r>
          </w:p>
        </w:tc>
        <w:tc>
          <w:tcPr>
            <w:tcW w:w="314" w:type="pct"/>
          </w:tcPr>
          <w:p w14:paraId="11C08F41" w14:textId="4111B11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23446D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32507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0EB068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0A101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BB7983B" w14:textId="3E08907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D57EAB3" w14:textId="271E6D1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0D391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4E24742" w14:textId="77777777" w:rsidTr="00DD42AB">
        <w:tc>
          <w:tcPr>
            <w:tcW w:w="247" w:type="pct"/>
          </w:tcPr>
          <w:p w14:paraId="327F6D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150</w:t>
            </w:r>
          </w:p>
        </w:tc>
        <w:tc>
          <w:tcPr>
            <w:tcW w:w="207" w:type="pct"/>
          </w:tcPr>
          <w:p w14:paraId="5DA4E6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A3C29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1205C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Boana</w:t>
            </w:r>
          </w:p>
        </w:tc>
        <w:tc>
          <w:tcPr>
            <w:tcW w:w="372" w:type="pct"/>
          </w:tcPr>
          <w:p w14:paraId="21990F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boans</w:t>
            </w:r>
          </w:p>
        </w:tc>
        <w:tc>
          <w:tcPr>
            <w:tcW w:w="361" w:type="pct"/>
          </w:tcPr>
          <w:p w14:paraId="08036E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6C53B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793C5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B18D26B" w14:textId="7176240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24D37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757012A" w14:textId="2E1BEEC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6FD4960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98C68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2A8C2E6C" w14:textId="584C4D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EDDA406" w14:textId="554AC3B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7EA5C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52BFF7F1" w14:textId="77777777" w:rsidTr="00DD42AB">
        <w:tc>
          <w:tcPr>
            <w:tcW w:w="247" w:type="pct"/>
          </w:tcPr>
          <w:p w14:paraId="27D4B5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151</w:t>
            </w:r>
          </w:p>
        </w:tc>
        <w:tc>
          <w:tcPr>
            <w:tcW w:w="207" w:type="pct"/>
          </w:tcPr>
          <w:p w14:paraId="264E3E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B054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19C93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Phyllomedusa</w:t>
            </w:r>
          </w:p>
        </w:tc>
        <w:tc>
          <w:tcPr>
            <w:tcW w:w="372" w:type="pct"/>
          </w:tcPr>
          <w:p w14:paraId="4EC92D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 xml:space="preserve">burmeisteri </w:t>
            </w:r>
          </w:p>
        </w:tc>
        <w:tc>
          <w:tcPr>
            <w:tcW w:w="361" w:type="pct"/>
          </w:tcPr>
          <w:p w14:paraId="16F3C1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05BD4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DE9EF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2986B7D" w14:textId="693D05E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C605D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7FA33B9" w14:textId="60E8345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49EFC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23943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39E9682E" w14:textId="25C1D26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A4E8C78" w14:textId="3044546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26FB6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E79CE9D" w14:textId="77777777" w:rsidTr="00DD42AB">
        <w:tc>
          <w:tcPr>
            <w:tcW w:w="247" w:type="pct"/>
          </w:tcPr>
          <w:p w14:paraId="2997C4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152</w:t>
            </w:r>
          </w:p>
        </w:tc>
        <w:tc>
          <w:tcPr>
            <w:tcW w:w="207" w:type="pct"/>
          </w:tcPr>
          <w:p w14:paraId="3E5558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B42B7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97908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333D16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49A445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DFFB8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66733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01E1500" w14:textId="210853A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D1858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1A16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35D3C4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81CBD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21ADAA39" w14:textId="06A3DB5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E6810BF" w14:textId="48678B8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95720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445B155" w14:textId="77777777" w:rsidTr="00DD42AB">
        <w:tc>
          <w:tcPr>
            <w:tcW w:w="247" w:type="pct"/>
          </w:tcPr>
          <w:p w14:paraId="61F831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153</w:t>
            </w:r>
          </w:p>
        </w:tc>
        <w:tc>
          <w:tcPr>
            <w:tcW w:w="207" w:type="pct"/>
          </w:tcPr>
          <w:p w14:paraId="09894A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30066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1761E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B8EFA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fuscovarius</w:t>
            </w:r>
          </w:p>
        </w:tc>
        <w:tc>
          <w:tcPr>
            <w:tcW w:w="361" w:type="pct"/>
          </w:tcPr>
          <w:p w14:paraId="1729AB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4968C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E92DB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305D934" w14:textId="030AAFE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26A62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6407579" w14:textId="5192A1A7"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1E77A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849CB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2048D0F" w14:textId="39D3039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3A4611F" w14:textId="475F864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42ED8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71130627" w14:textId="77777777" w:rsidTr="00DD42AB">
        <w:tc>
          <w:tcPr>
            <w:tcW w:w="247" w:type="pct"/>
          </w:tcPr>
          <w:p w14:paraId="00B0AF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154</w:t>
            </w:r>
          </w:p>
        </w:tc>
        <w:tc>
          <w:tcPr>
            <w:tcW w:w="207" w:type="pct"/>
          </w:tcPr>
          <w:p w14:paraId="153DD6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04E3A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439DB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4AA8BE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martinsi</w:t>
            </w:r>
          </w:p>
        </w:tc>
        <w:tc>
          <w:tcPr>
            <w:tcW w:w="361" w:type="pct"/>
          </w:tcPr>
          <w:p w14:paraId="469D3D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94D27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3FE979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7AEB17D5" w14:textId="7320BA6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7FE2F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D62DC6E" w14:textId="01C4458D"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4AF40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256C8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6632F41" w14:textId="559BDE8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61899F7" w14:textId="36AFA81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8D792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22411A0A" w14:textId="77777777" w:rsidTr="00DD42AB">
        <w:tc>
          <w:tcPr>
            <w:tcW w:w="247" w:type="pct"/>
          </w:tcPr>
          <w:p w14:paraId="01E003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155</w:t>
            </w:r>
          </w:p>
        </w:tc>
        <w:tc>
          <w:tcPr>
            <w:tcW w:w="207" w:type="pct"/>
          </w:tcPr>
          <w:p w14:paraId="09DFE2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CF3D3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0F765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Dendropsophus</w:t>
            </w:r>
          </w:p>
        </w:tc>
        <w:tc>
          <w:tcPr>
            <w:tcW w:w="372" w:type="pct"/>
          </w:tcPr>
          <w:p w14:paraId="0DEE9C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nanus</w:t>
            </w:r>
          </w:p>
        </w:tc>
        <w:tc>
          <w:tcPr>
            <w:tcW w:w="361" w:type="pct"/>
          </w:tcPr>
          <w:p w14:paraId="15F665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8AFA6A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59A4C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B7BB501" w14:textId="6EC87A1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3DBB7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F1A0A5F" w14:textId="57E66DC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550CDC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983E7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44E780E" w14:textId="51997A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1607233" w14:textId="0BD040B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C09E27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5171E831" w14:textId="77777777" w:rsidTr="00DD42AB">
        <w:tc>
          <w:tcPr>
            <w:tcW w:w="247" w:type="pct"/>
          </w:tcPr>
          <w:p w14:paraId="3690B7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156</w:t>
            </w:r>
          </w:p>
        </w:tc>
        <w:tc>
          <w:tcPr>
            <w:tcW w:w="207" w:type="pct"/>
          </w:tcPr>
          <w:p w14:paraId="68D855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E4CC9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2CEC6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01A6A4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10525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D6FED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9F8A3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2A03E11" w14:textId="68939B6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879E1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6D938B7" w14:textId="40E0C21B"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76618E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7B35C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6E12FC7" w14:textId="6E57212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7F2D96F" w14:textId="4F4F757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A8C3F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579C3614" w14:textId="77777777" w:rsidTr="00DD42AB">
        <w:tc>
          <w:tcPr>
            <w:tcW w:w="247" w:type="pct"/>
          </w:tcPr>
          <w:p w14:paraId="19E57E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157</w:t>
            </w:r>
          </w:p>
        </w:tc>
        <w:tc>
          <w:tcPr>
            <w:tcW w:w="207" w:type="pct"/>
          </w:tcPr>
          <w:p w14:paraId="143051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CC59B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3F0C8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 xml:space="preserve">Bokermannohyla </w:t>
            </w:r>
          </w:p>
        </w:tc>
        <w:tc>
          <w:tcPr>
            <w:tcW w:w="372" w:type="pct"/>
          </w:tcPr>
          <w:p w14:paraId="275371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472ABB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D7533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437FE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33C17A1" w14:textId="64586D3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36338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06F1B80" w14:textId="0D3BD489"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lastRenderedPageBreak/>
              <w:t>Atlantic Forest</w:t>
            </w:r>
          </w:p>
        </w:tc>
        <w:tc>
          <w:tcPr>
            <w:tcW w:w="287" w:type="pct"/>
          </w:tcPr>
          <w:p w14:paraId="117EA8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ND</w:t>
            </w:r>
          </w:p>
        </w:tc>
        <w:tc>
          <w:tcPr>
            <w:tcW w:w="356" w:type="pct"/>
          </w:tcPr>
          <w:p w14:paraId="430DA7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DA81BC" w14:textId="2B6E290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2AFF92A" w14:textId="365A068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3F6A1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665BAF6" w14:textId="77777777" w:rsidTr="00DD42AB">
        <w:tc>
          <w:tcPr>
            <w:tcW w:w="247" w:type="pct"/>
          </w:tcPr>
          <w:p w14:paraId="1ED388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158</w:t>
            </w:r>
          </w:p>
        </w:tc>
        <w:tc>
          <w:tcPr>
            <w:tcW w:w="207" w:type="pct"/>
          </w:tcPr>
          <w:p w14:paraId="343379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5DA9E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EF696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750AF3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catharinae</w:t>
            </w:r>
          </w:p>
        </w:tc>
        <w:tc>
          <w:tcPr>
            <w:tcW w:w="361" w:type="pct"/>
          </w:tcPr>
          <w:p w14:paraId="4038BA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Pedras Grandes</w:t>
            </w:r>
          </w:p>
        </w:tc>
        <w:tc>
          <w:tcPr>
            <w:tcW w:w="208" w:type="pct"/>
          </w:tcPr>
          <w:p w14:paraId="5B67BE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360371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3D1B2079" w14:textId="7102C474"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54B9A5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10D8218" w14:textId="5317C90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E44D7F1" w14:textId="3D4DEE6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221D10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01DDA96" w14:textId="1043D3B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4578B94" w14:textId="36BA7BD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4D9273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1AD97F53" w14:textId="77777777" w:rsidTr="00DD42AB">
        <w:tc>
          <w:tcPr>
            <w:tcW w:w="247" w:type="pct"/>
          </w:tcPr>
          <w:p w14:paraId="07C231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159</w:t>
            </w:r>
          </w:p>
        </w:tc>
        <w:tc>
          <w:tcPr>
            <w:tcW w:w="207" w:type="pct"/>
          </w:tcPr>
          <w:p w14:paraId="3FF010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7C609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0359C1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255BB6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catharinae</w:t>
            </w:r>
          </w:p>
        </w:tc>
        <w:tc>
          <w:tcPr>
            <w:tcW w:w="361" w:type="pct"/>
          </w:tcPr>
          <w:p w14:paraId="4A64AD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Praia Brava</w:t>
            </w:r>
          </w:p>
        </w:tc>
        <w:tc>
          <w:tcPr>
            <w:tcW w:w="208" w:type="pct"/>
          </w:tcPr>
          <w:p w14:paraId="1364B7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19DAB95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7704D036" w14:textId="77DA935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0EB49B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1C829EF" w14:textId="22B3F87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6FD821A" w14:textId="7AF5915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3674F5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007FD24" w14:textId="1CAC50E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D872539" w14:textId="2B2E6D9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14ABB8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3A4B9291" w14:textId="77777777" w:rsidTr="00DD42AB">
        <w:tc>
          <w:tcPr>
            <w:tcW w:w="247" w:type="pct"/>
          </w:tcPr>
          <w:p w14:paraId="24F653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160</w:t>
            </w:r>
          </w:p>
        </w:tc>
        <w:tc>
          <w:tcPr>
            <w:tcW w:w="207" w:type="pct"/>
          </w:tcPr>
          <w:p w14:paraId="18FD29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32514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00A0D8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35A3A7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catharinae</w:t>
            </w:r>
          </w:p>
        </w:tc>
        <w:tc>
          <w:tcPr>
            <w:tcW w:w="361" w:type="pct"/>
          </w:tcPr>
          <w:p w14:paraId="625BD6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Sistema Água Corrente</w:t>
            </w:r>
          </w:p>
        </w:tc>
        <w:tc>
          <w:tcPr>
            <w:tcW w:w="208" w:type="pct"/>
          </w:tcPr>
          <w:p w14:paraId="7840A4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62FE03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45CE3351" w14:textId="2236B68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29378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E772B32" w14:textId="425406A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CC101DD" w14:textId="52B1248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137180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45333E2" w14:textId="0D4E4E0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6FA23E5" w14:textId="2F2EAB9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453FC3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0A57CEB6" w14:textId="77777777" w:rsidTr="00DD42AB">
        <w:tc>
          <w:tcPr>
            <w:tcW w:w="247" w:type="pct"/>
          </w:tcPr>
          <w:p w14:paraId="0042A5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161</w:t>
            </w:r>
          </w:p>
        </w:tc>
        <w:tc>
          <w:tcPr>
            <w:tcW w:w="207" w:type="pct"/>
          </w:tcPr>
          <w:p w14:paraId="17C4F4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9DADC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5C5914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60700C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hylax</w:t>
            </w:r>
          </w:p>
        </w:tc>
        <w:tc>
          <w:tcPr>
            <w:tcW w:w="361" w:type="pct"/>
          </w:tcPr>
          <w:p w14:paraId="45920D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Saco Grande</w:t>
            </w:r>
          </w:p>
        </w:tc>
        <w:tc>
          <w:tcPr>
            <w:tcW w:w="208" w:type="pct"/>
          </w:tcPr>
          <w:p w14:paraId="0F16E7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7CCE10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08647E2C" w14:textId="7B80B5D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24926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B4EC997" w14:textId="42A56FC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8985E21" w14:textId="7F5BA4E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485FDB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06BEA9E" w14:textId="7A9B59D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7146F3C" w14:textId="2C7AB8F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15FC47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03500D13" w14:textId="77777777" w:rsidTr="00DD42AB">
        <w:tc>
          <w:tcPr>
            <w:tcW w:w="247" w:type="pct"/>
          </w:tcPr>
          <w:p w14:paraId="65A1DB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162</w:t>
            </w:r>
          </w:p>
        </w:tc>
        <w:tc>
          <w:tcPr>
            <w:tcW w:w="207" w:type="pct"/>
          </w:tcPr>
          <w:p w14:paraId="0D6BF7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2011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FE689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4A39DE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hylax</w:t>
            </w:r>
          </w:p>
        </w:tc>
        <w:tc>
          <w:tcPr>
            <w:tcW w:w="361" w:type="pct"/>
          </w:tcPr>
          <w:p w14:paraId="290A26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Saco Grande</w:t>
            </w:r>
          </w:p>
        </w:tc>
        <w:tc>
          <w:tcPr>
            <w:tcW w:w="208" w:type="pct"/>
          </w:tcPr>
          <w:p w14:paraId="0584DE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5563D3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71A89552" w14:textId="3AEC6D3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6B756B4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2A1E382" w14:textId="05E6115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7A19BCF" w14:textId="1DCBC06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3DE34D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412F1A2" w14:textId="21CB0C7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5CCBD59" w14:textId="7B16E37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4A88F5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5D5E0FD8" w14:textId="77777777" w:rsidTr="00DD42AB">
        <w:tc>
          <w:tcPr>
            <w:tcW w:w="247" w:type="pct"/>
          </w:tcPr>
          <w:p w14:paraId="311242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163</w:t>
            </w:r>
          </w:p>
        </w:tc>
        <w:tc>
          <w:tcPr>
            <w:tcW w:w="207" w:type="pct"/>
          </w:tcPr>
          <w:p w14:paraId="248691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7DC4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8E8FE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2D7778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hylax</w:t>
            </w:r>
          </w:p>
        </w:tc>
        <w:tc>
          <w:tcPr>
            <w:tcW w:w="361" w:type="pct"/>
          </w:tcPr>
          <w:p w14:paraId="5B4AE2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Sistema Água Corrente</w:t>
            </w:r>
          </w:p>
        </w:tc>
        <w:tc>
          <w:tcPr>
            <w:tcW w:w="208" w:type="pct"/>
          </w:tcPr>
          <w:p w14:paraId="62EF1E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0A7857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45CCE023" w14:textId="2853FB7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5FBF6C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C3254E" w14:textId="76B8337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527AED50" w14:textId="2083D3C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50EEF6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A84766E" w14:textId="4F3F3A2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6C055F8" w14:textId="3822846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5BAED6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56509504" w14:textId="77777777" w:rsidTr="00DD42AB">
        <w:tc>
          <w:tcPr>
            <w:tcW w:w="247" w:type="pct"/>
          </w:tcPr>
          <w:p w14:paraId="7C92AC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164</w:t>
            </w:r>
          </w:p>
        </w:tc>
        <w:tc>
          <w:tcPr>
            <w:tcW w:w="207" w:type="pct"/>
          </w:tcPr>
          <w:p w14:paraId="220204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2747A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098C30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623175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hylax</w:t>
            </w:r>
          </w:p>
        </w:tc>
        <w:tc>
          <w:tcPr>
            <w:tcW w:w="361" w:type="pct"/>
          </w:tcPr>
          <w:p w14:paraId="1E6E51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Sistema Água Corrente</w:t>
            </w:r>
          </w:p>
        </w:tc>
        <w:tc>
          <w:tcPr>
            <w:tcW w:w="208" w:type="pct"/>
          </w:tcPr>
          <w:p w14:paraId="092976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16AE78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3E45E8A9" w14:textId="15D5727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1AFB74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BB93160" w14:textId="4459639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AA7FFC0" w14:textId="3BE2E11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2A0B34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AE4451A" w14:textId="78FBBD9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23BB934" w14:textId="1F3F758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783CFA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26E4C0A7" w14:textId="77777777" w:rsidTr="00DD42AB">
        <w:tc>
          <w:tcPr>
            <w:tcW w:w="247" w:type="pct"/>
          </w:tcPr>
          <w:p w14:paraId="6C7196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165</w:t>
            </w:r>
          </w:p>
        </w:tc>
        <w:tc>
          <w:tcPr>
            <w:tcW w:w="207" w:type="pct"/>
          </w:tcPr>
          <w:p w14:paraId="5CA34F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025EF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4A6F3E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28BCEF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732B52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Janela</w:t>
            </w:r>
          </w:p>
        </w:tc>
        <w:tc>
          <w:tcPr>
            <w:tcW w:w="208" w:type="pct"/>
          </w:tcPr>
          <w:p w14:paraId="600D0D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FD757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333CF90B" w14:textId="7AD572B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52AED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AE01459" w14:textId="218D585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217969D5" w14:textId="68D5BBA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9DDDF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5FD42A82" w14:textId="0E83AFA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96FA47A" w14:textId="1CC1DCF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7B05C1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1898ECB3" w14:textId="77777777" w:rsidTr="00DD42AB">
        <w:tc>
          <w:tcPr>
            <w:tcW w:w="247" w:type="pct"/>
          </w:tcPr>
          <w:p w14:paraId="30BF8B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166</w:t>
            </w:r>
          </w:p>
        </w:tc>
        <w:tc>
          <w:tcPr>
            <w:tcW w:w="207" w:type="pct"/>
          </w:tcPr>
          <w:p w14:paraId="3F4D11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AAA140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9CDF4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2D2BBA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018CCB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Pedra Furada</w:t>
            </w:r>
          </w:p>
        </w:tc>
        <w:tc>
          <w:tcPr>
            <w:tcW w:w="208" w:type="pct"/>
          </w:tcPr>
          <w:p w14:paraId="117829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49CC9F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4A1F831A" w14:textId="3C26B16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5F549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E0AB691" w14:textId="4D95A48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1C0AA21C" w14:textId="3D1499E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5EF9BF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2E459476" w14:textId="1EC9546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E5D3BC6" w14:textId="57EFC6D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19CAEA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554234C3" w14:textId="77777777" w:rsidTr="00DD42AB">
        <w:tc>
          <w:tcPr>
            <w:tcW w:w="247" w:type="pct"/>
          </w:tcPr>
          <w:p w14:paraId="3DBD55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167</w:t>
            </w:r>
          </w:p>
        </w:tc>
        <w:tc>
          <w:tcPr>
            <w:tcW w:w="207" w:type="pct"/>
          </w:tcPr>
          <w:p w14:paraId="237EA0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BCFD3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EF9F3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55ECAA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735ADC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 xml:space="preserve">Gruta da Raposa </w:t>
            </w:r>
          </w:p>
        </w:tc>
        <w:tc>
          <w:tcPr>
            <w:tcW w:w="208" w:type="pct"/>
          </w:tcPr>
          <w:p w14:paraId="7FBA7D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3067D0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19BB1F08" w14:textId="75D5D72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AA243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DFFD965" w14:textId="0A4A6EC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5B43ECE1" w14:textId="057656D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57E350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46A272BF" w14:textId="1F984DB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118ED44" w14:textId="53EB5BA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145328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0BC563DF" w14:textId="77777777" w:rsidTr="00DD42AB">
        <w:tc>
          <w:tcPr>
            <w:tcW w:w="247" w:type="pct"/>
          </w:tcPr>
          <w:p w14:paraId="67EEF6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168</w:t>
            </w:r>
          </w:p>
        </w:tc>
        <w:tc>
          <w:tcPr>
            <w:tcW w:w="207" w:type="pct"/>
          </w:tcPr>
          <w:p w14:paraId="5582E27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937EF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1DEED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304E3A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4434E4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Raposinha</w:t>
            </w:r>
          </w:p>
        </w:tc>
        <w:tc>
          <w:tcPr>
            <w:tcW w:w="208" w:type="pct"/>
          </w:tcPr>
          <w:p w14:paraId="3C3ABF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34D922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090B6940" w14:textId="22FF1CA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5D17D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0B7AD39" w14:textId="7531C03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417D3873" w14:textId="7692ECB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BEB7E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145A1B3C" w14:textId="7BFA9D3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FD3819F" w14:textId="2ABE9C7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50208C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0748C662" w14:textId="77777777" w:rsidTr="00DD42AB">
        <w:tc>
          <w:tcPr>
            <w:tcW w:w="247" w:type="pct"/>
          </w:tcPr>
          <w:p w14:paraId="2E9510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169</w:t>
            </w:r>
          </w:p>
        </w:tc>
        <w:tc>
          <w:tcPr>
            <w:tcW w:w="207" w:type="pct"/>
          </w:tcPr>
          <w:p w14:paraId="27AB56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321D2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7386F1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1AF975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6F2A88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 Tramandaí</w:t>
            </w:r>
          </w:p>
        </w:tc>
        <w:tc>
          <w:tcPr>
            <w:tcW w:w="208" w:type="pct"/>
          </w:tcPr>
          <w:p w14:paraId="4DCD31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53E455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79C04E7D" w14:textId="6F8BBC4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1900D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E70CC3F" w14:textId="2B0B253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78587B7A" w14:textId="3EA6C09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585FB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300B1AB4" w14:textId="233EB9A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50C3559" w14:textId="1575651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306755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6D157664" w14:textId="77777777" w:rsidTr="00DD42AB">
        <w:tc>
          <w:tcPr>
            <w:tcW w:w="247" w:type="pct"/>
          </w:tcPr>
          <w:p w14:paraId="0DEF42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170</w:t>
            </w:r>
          </w:p>
        </w:tc>
        <w:tc>
          <w:tcPr>
            <w:tcW w:w="207" w:type="pct"/>
          </w:tcPr>
          <w:p w14:paraId="2EE136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0F9F8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60BD9A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Scinax</w:t>
            </w:r>
          </w:p>
        </w:tc>
        <w:tc>
          <w:tcPr>
            <w:tcW w:w="372" w:type="pct"/>
          </w:tcPr>
          <w:p w14:paraId="64D3DC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x-signatus</w:t>
            </w:r>
          </w:p>
        </w:tc>
        <w:tc>
          <w:tcPr>
            <w:tcW w:w="361" w:type="pct"/>
          </w:tcPr>
          <w:p w14:paraId="2EC0C9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Aventureiros</w:t>
            </w:r>
          </w:p>
        </w:tc>
        <w:tc>
          <w:tcPr>
            <w:tcW w:w="208" w:type="pct"/>
          </w:tcPr>
          <w:p w14:paraId="34FAD5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15E4FB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0C9A2E9F" w14:textId="5244E80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1FB3C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E521FDD" w14:textId="2E6B95D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5F9D5BA4" w14:textId="29B3903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32D194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2D30FD6B" w14:textId="7FEFAE2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B76C51E" w14:textId="18C6034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2674E2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2883B67A" w14:textId="77777777" w:rsidTr="00DD42AB">
        <w:tc>
          <w:tcPr>
            <w:tcW w:w="247" w:type="pct"/>
          </w:tcPr>
          <w:p w14:paraId="6B6BD4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171</w:t>
            </w:r>
          </w:p>
        </w:tc>
        <w:tc>
          <w:tcPr>
            <w:tcW w:w="207" w:type="pct"/>
          </w:tcPr>
          <w:p w14:paraId="22BCCF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07D34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1E5F9F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556F05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1F45C3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Colorida (SP-129)</w:t>
            </w:r>
          </w:p>
        </w:tc>
        <w:tc>
          <w:tcPr>
            <w:tcW w:w="208" w:type="pct"/>
          </w:tcPr>
          <w:p w14:paraId="52786A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708A44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038032E5" w14:textId="0975936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82D2A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27C8EEC7" w14:textId="16F87EF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27D1A0A" w14:textId="7239A80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45CD1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27F0C761" w14:textId="03A3E32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B1DA070" w14:textId="608DC39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AA0DE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597AE3D6" w14:textId="77777777" w:rsidTr="00DD42AB">
        <w:tc>
          <w:tcPr>
            <w:tcW w:w="247" w:type="pct"/>
          </w:tcPr>
          <w:p w14:paraId="5FFC3D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172</w:t>
            </w:r>
          </w:p>
        </w:tc>
        <w:tc>
          <w:tcPr>
            <w:tcW w:w="207" w:type="pct"/>
          </w:tcPr>
          <w:p w14:paraId="6AC05B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0913C8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0ECCAC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5CF2B1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5819F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 Bocão (SP-241)</w:t>
            </w:r>
          </w:p>
        </w:tc>
        <w:tc>
          <w:tcPr>
            <w:tcW w:w="208" w:type="pct"/>
          </w:tcPr>
          <w:p w14:paraId="38D73F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4B7B6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06D2BFDF" w14:textId="1A31053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E1784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734058E" w14:textId="469872F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1C5FB31" w14:textId="71716EC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34262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74BBC2A9" w14:textId="0CB3C7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27C773" w14:textId="399667F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B1B82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549C0011" w14:textId="77777777" w:rsidTr="00DD42AB">
        <w:tc>
          <w:tcPr>
            <w:tcW w:w="247" w:type="pct"/>
          </w:tcPr>
          <w:p w14:paraId="5A8380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173</w:t>
            </w:r>
          </w:p>
        </w:tc>
        <w:tc>
          <w:tcPr>
            <w:tcW w:w="207" w:type="pct"/>
          </w:tcPr>
          <w:p w14:paraId="01F30B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40F10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Hylidae</w:t>
            </w:r>
          </w:p>
        </w:tc>
        <w:tc>
          <w:tcPr>
            <w:tcW w:w="365" w:type="pct"/>
          </w:tcPr>
          <w:p w14:paraId="310022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Bokermannohyla</w:t>
            </w:r>
          </w:p>
        </w:tc>
        <w:tc>
          <w:tcPr>
            <w:tcW w:w="372" w:type="pct"/>
          </w:tcPr>
          <w:p w14:paraId="6D35B5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hylax</w:t>
            </w:r>
          </w:p>
        </w:tc>
        <w:tc>
          <w:tcPr>
            <w:tcW w:w="361" w:type="pct"/>
          </w:tcPr>
          <w:p w14:paraId="407DB37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Chapéu Mirim II (SP-15)</w:t>
            </w:r>
          </w:p>
        </w:tc>
        <w:tc>
          <w:tcPr>
            <w:tcW w:w="208" w:type="pct"/>
          </w:tcPr>
          <w:p w14:paraId="3159F3B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62E731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Apiaí</w:t>
            </w:r>
          </w:p>
        </w:tc>
        <w:tc>
          <w:tcPr>
            <w:tcW w:w="314" w:type="pct"/>
          </w:tcPr>
          <w:p w14:paraId="5A69D2A0" w14:textId="2284361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8C22B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C1DE638" w14:textId="7931D93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215C8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8B45F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3ABA785A" w14:textId="2F61697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EA7F654" w14:textId="5A1FCB0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CA1C1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4EF048CE" w14:textId="77777777" w:rsidTr="00DD42AB">
        <w:tc>
          <w:tcPr>
            <w:tcW w:w="247" w:type="pct"/>
          </w:tcPr>
          <w:p w14:paraId="7FBB81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174</w:t>
            </w:r>
          </w:p>
        </w:tc>
        <w:tc>
          <w:tcPr>
            <w:tcW w:w="207" w:type="pct"/>
          </w:tcPr>
          <w:p w14:paraId="575EA9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5A994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35A693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Hylodes</w:t>
            </w:r>
          </w:p>
        </w:tc>
        <w:tc>
          <w:tcPr>
            <w:tcW w:w="372" w:type="pct"/>
          </w:tcPr>
          <w:p w14:paraId="5277AF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54960B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B4E0E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C8A97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BE5B14E" w14:textId="28BDD1A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05CFBB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D48BB85" w14:textId="6618337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A4E9B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4A51B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1A9A0F" w14:textId="0389A57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09533C1" w14:textId="10BC598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6EF21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5F35DFD8" w14:textId="77777777" w:rsidTr="00DD42AB">
        <w:tc>
          <w:tcPr>
            <w:tcW w:w="247" w:type="pct"/>
          </w:tcPr>
          <w:p w14:paraId="7325E6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175</w:t>
            </w:r>
          </w:p>
        </w:tc>
        <w:tc>
          <w:tcPr>
            <w:tcW w:w="207" w:type="pct"/>
          </w:tcPr>
          <w:p w14:paraId="101A93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69F6C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0D18D7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Crossodactylus</w:t>
            </w:r>
          </w:p>
        </w:tc>
        <w:tc>
          <w:tcPr>
            <w:tcW w:w="372" w:type="pct"/>
          </w:tcPr>
          <w:p w14:paraId="0D19D5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32895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Ouro Grosso (SP-54)</w:t>
            </w:r>
          </w:p>
        </w:tc>
        <w:tc>
          <w:tcPr>
            <w:tcW w:w="208" w:type="pct"/>
          </w:tcPr>
          <w:p w14:paraId="370444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9D241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5238F08D" w14:textId="7415706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D7132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ABBA8E8" w14:textId="7A5F4A0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C4B9B07" w14:textId="4F354C6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B8758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124AA68C" w14:textId="00892CF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4E41403" w14:textId="24C4752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CE098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7A141DA2" w14:textId="77777777" w:rsidTr="00DD42AB">
        <w:tc>
          <w:tcPr>
            <w:tcW w:w="247" w:type="pct"/>
          </w:tcPr>
          <w:p w14:paraId="30D959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176</w:t>
            </w:r>
          </w:p>
        </w:tc>
        <w:tc>
          <w:tcPr>
            <w:tcW w:w="207" w:type="pct"/>
          </w:tcPr>
          <w:p w14:paraId="1D45C38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6A4F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4167BD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Hylodes</w:t>
            </w:r>
          </w:p>
        </w:tc>
        <w:tc>
          <w:tcPr>
            <w:tcW w:w="372" w:type="pct"/>
          </w:tcPr>
          <w:p w14:paraId="43DBDE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4E6AE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Ouro Grosso (SP-54)</w:t>
            </w:r>
          </w:p>
        </w:tc>
        <w:tc>
          <w:tcPr>
            <w:tcW w:w="208" w:type="pct"/>
          </w:tcPr>
          <w:p w14:paraId="00C600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71D4A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49AEAE0A" w14:textId="330B047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D5788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216D2EA" w14:textId="47FB281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0A63C44" w14:textId="686C610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462CD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0D7A336F" w14:textId="503EBC1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413CFEA" w14:textId="1FCF277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71C0C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340EA6AB" w14:textId="77777777" w:rsidTr="00DD42AB">
        <w:tc>
          <w:tcPr>
            <w:tcW w:w="247" w:type="pct"/>
          </w:tcPr>
          <w:p w14:paraId="70C1D0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177</w:t>
            </w:r>
          </w:p>
        </w:tc>
        <w:tc>
          <w:tcPr>
            <w:tcW w:w="207" w:type="pct"/>
          </w:tcPr>
          <w:p w14:paraId="567159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586F6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35BCED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Crossodactylus</w:t>
            </w:r>
          </w:p>
        </w:tc>
        <w:tc>
          <w:tcPr>
            <w:tcW w:w="372" w:type="pct"/>
          </w:tcPr>
          <w:p w14:paraId="2BF2C8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1BFC84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Paiva (SP-42)</w:t>
            </w:r>
          </w:p>
        </w:tc>
        <w:tc>
          <w:tcPr>
            <w:tcW w:w="208" w:type="pct"/>
          </w:tcPr>
          <w:p w14:paraId="416D52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19FDE7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3CB14190" w14:textId="1472AFA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72D18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819F16F" w14:textId="224A87A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64FF7C8" w14:textId="4C3270E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34E17F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49F5CA37" w14:textId="64F7464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55B8A60" w14:textId="6929F95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3D882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7F1D5036" w14:textId="77777777" w:rsidTr="00DD42AB">
        <w:tc>
          <w:tcPr>
            <w:tcW w:w="247" w:type="pct"/>
          </w:tcPr>
          <w:p w14:paraId="311CC9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178</w:t>
            </w:r>
          </w:p>
        </w:tc>
        <w:tc>
          <w:tcPr>
            <w:tcW w:w="207" w:type="pct"/>
          </w:tcPr>
          <w:p w14:paraId="386697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2D206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5E6147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Hylodes</w:t>
            </w:r>
          </w:p>
        </w:tc>
        <w:tc>
          <w:tcPr>
            <w:tcW w:w="372" w:type="pct"/>
          </w:tcPr>
          <w:p w14:paraId="54F784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cardosoi</w:t>
            </w:r>
          </w:p>
        </w:tc>
        <w:tc>
          <w:tcPr>
            <w:tcW w:w="361" w:type="pct"/>
          </w:tcPr>
          <w:p w14:paraId="36A4B2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Chapéu Mirim I (SP-14)</w:t>
            </w:r>
          </w:p>
        </w:tc>
        <w:tc>
          <w:tcPr>
            <w:tcW w:w="208" w:type="pct"/>
          </w:tcPr>
          <w:p w14:paraId="6772B2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62B54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Apiaí</w:t>
            </w:r>
          </w:p>
        </w:tc>
        <w:tc>
          <w:tcPr>
            <w:tcW w:w="314" w:type="pct"/>
          </w:tcPr>
          <w:p w14:paraId="3747244B" w14:textId="7A76B2F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F4834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01F6BDA" w14:textId="16C3818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07964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C21FD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2F02B3A1" w14:textId="5718F84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5B1FA36" w14:textId="0A4E604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7D8B1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5B985C4C" w14:textId="77777777" w:rsidTr="00DD42AB">
        <w:tc>
          <w:tcPr>
            <w:tcW w:w="247" w:type="pct"/>
          </w:tcPr>
          <w:p w14:paraId="229B1E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179</w:t>
            </w:r>
          </w:p>
        </w:tc>
        <w:tc>
          <w:tcPr>
            <w:tcW w:w="207" w:type="pct"/>
          </w:tcPr>
          <w:p w14:paraId="340044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948EB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Hylodidae</w:t>
            </w:r>
          </w:p>
        </w:tc>
        <w:tc>
          <w:tcPr>
            <w:tcW w:w="365" w:type="pct"/>
          </w:tcPr>
          <w:p w14:paraId="4D8084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Hylodes</w:t>
            </w:r>
          </w:p>
        </w:tc>
        <w:tc>
          <w:tcPr>
            <w:tcW w:w="372" w:type="pct"/>
          </w:tcPr>
          <w:p w14:paraId="566E59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heyeri</w:t>
            </w:r>
          </w:p>
        </w:tc>
        <w:tc>
          <w:tcPr>
            <w:tcW w:w="361" w:type="pct"/>
          </w:tcPr>
          <w:p w14:paraId="62780A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2443C6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7ECF4A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7177C045" w14:textId="1673F23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A181C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9F97B8A" w14:textId="7A4C229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3051B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60D0E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2010</w:t>
            </w:r>
          </w:p>
        </w:tc>
        <w:tc>
          <w:tcPr>
            <w:tcW w:w="356" w:type="pct"/>
          </w:tcPr>
          <w:p w14:paraId="4DFE38D9" w14:textId="52F2462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CD7BD44" w14:textId="7BD08B6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B84AA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6</w:t>
            </w:r>
          </w:p>
        </w:tc>
      </w:tr>
      <w:tr w:rsidR="00DD42AB" w:rsidRPr="00CF74D7" w14:paraId="457F8EF3" w14:textId="77777777" w:rsidTr="00DD42AB">
        <w:tc>
          <w:tcPr>
            <w:tcW w:w="247" w:type="pct"/>
          </w:tcPr>
          <w:p w14:paraId="7F19BE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180</w:t>
            </w:r>
          </w:p>
        </w:tc>
        <w:tc>
          <w:tcPr>
            <w:tcW w:w="207" w:type="pct"/>
          </w:tcPr>
          <w:p w14:paraId="19BC8D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18BCB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B19FC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4F0586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21FCC7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97C84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BA</w:t>
            </w:r>
          </w:p>
        </w:tc>
        <w:tc>
          <w:tcPr>
            <w:tcW w:w="301" w:type="pct"/>
          </w:tcPr>
          <w:p w14:paraId="38F161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Lajedinho</w:t>
            </w:r>
          </w:p>
        </w:tc>
        <w:tc>
          <w:tcPr>
            <w:tcW w:w="314" w:type="pct"/>
          </w:tcPr>
          <w:p w14:paraId="1F2CC6AB" w14:textId="3DB5A33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3CE4F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CD0E4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4CA5C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24DA1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739BD9B" w14:textId="0166EC6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D2BEB27" w14:textId="0A81328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8E934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D7ADB5D" w14:textId="77777777" w:rsidTr="00DD42AB">
        <w:tc>
          <w:tcPr>
            <w:tcW w:w="247" w:type="pct"/>
          </w:tcPr>
          <w:p w14:paraId="499BD6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181</w:t>
            </w:r>
          </w:p>
        </w:tc>
        <w:tc>
          <w:tcPr>
            <w:tcW w:w="207" w:type="pct"/>
          </w:tcPr>
          <w:p w14:paraId="7A7329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F0908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88D53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30C6DC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580B10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Conjunto São Mateus - Imbira (GO-11)</w:t>
            </w:r>
          </w:p>
        </w:tc>
        <w:tc>
          <w:tcPr>
            <w:tcW w:w="208" w:type="pct"/>
          </w:tcPr>
          <w:p w14:paraId="3B8DEC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GO</w:t>
            </w:r>
          </w:p>
        </w:tc>
        <w:tc>
          <w:tcPr>
            <w:tcW w:w="301" w:type="pct"/>
          </w:tcPr>
          <w:p w14:paraId="4EC986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São Domingos</w:t>
            </w:r>
          </w:p>
        </w:tc>
        <w:tc>
          <w:tcPr>
            <w:tcW w:w="314" w:type="pct"/>
          </w:tcPr>
          <w:p w14:paraId="244AAE02" w14:textId="5B8A828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00250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3C8CDD1" w14:textId="3D1529C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598C9DDF" w14:textId="1B66B8E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029150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1BD490D3" w14:textId="265434E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4C4C0C7" w14:textId="197B665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B245F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41054BBB" w14:textId="77777777" w:rsidTr="00DD42AB">
        <w:tc>
          <w:tcPr>
            <w:tcW w:w="247" w:type="pct"/>
          </w:tcPr>
          <w:p w14:paraId="7D3E4D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182</w:t>
            </w:r>
          </w:p>
        </w:tc>
        <w:tc>
          <w:tcPr>
            <w:tcW w:w="207" w:type="pct"/>
          </w:tcPr>
          <w:p w14:paraId="5A3436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02774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24B2C8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79CDC7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667D66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3C230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7BCCC9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Iguatama</w:t>
            </w:r>
          </w:p>
        </w:tc>
        <w:tc>
          <w:tcPr>
            <w:tcW w:w="314" w:type="pct"/>
          </w:tcPr>
          <w:p w14:paraId="7A644D12" w14:textId="779E599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4ED9D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C602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94AC7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4D669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0AB87AF" w14:textId="42B94B2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F8140CD" w14:textId="2E11EB8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C9FFE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5A91866" w14:textId="77777777" w:rsidTr="00DD42AB">
        <w:tc>
          <w:tcPr>
            <w:tcW w:w="247" w:type="pct"/>
          </w:tcPr>
          <w:p w14:paraId="033724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183</w:t>
            </w:r>
          </w:p>
        </w:tc>
        <w:tc>
          <w:tcPr>
            <w:tcW w:w="207" w:type="pct"/>
          </w:tcPr>
          <w:p w14:paraId="757BF9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02EEA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2D91B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2E0A89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653DDA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0F8B3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300F94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Conceição do Mato Dentro</w:t>
            </w:r>
          </w:p>
        </w:tc>
        <w:tc>
          <w:tcPr>
            <w:tcW w:w="314" w:type="pct"/>
          </w:tcPr>
          <w:p w14:paraId="60C200F8" w14:textId="500D7EC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DAC02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AEBFB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6A28A47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43B63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569892D" w14:textId="39E255B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CC068F4" w14:textId="00855E4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C8717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6422BAA" w14:textId="77777777" w:rsidTr="00DD42AB">
        <w:tc>
          <w:tcPr>
            <w:tcW w:w="247" w:type="pct"/>
          </w:tcPr>
          <w:p w14:paraId="4319BD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184</w:t>
            </w:r>
          </w:p>
        </w:tc>
        <w:tc>
          <w:tcPr>
            <w:tcW w:w="207" w:type="pct"/>
          </w:tcPr>
          <w:p w14:paraId="4D82C7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D3882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BFCFA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6316AF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784ECD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23F9B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D4213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4AEE4A4E" w14:textId="61A6127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2A569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ECF308D" w14:textId="4EC47D40"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3D863B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19389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40A4885" w14:textId="66CE466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98D00F0" w14:textId="6C6F0BC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4169E3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7ADE601D" w14:textId="77777777" w:rsidTr="00DD42AB">
        <w:tc>
          <w:tcPr>
            <w:tcW w:w="247" w:type="pct"/>
          </w:tcPr>
          <w:p w14:paraId="0391C3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185</w:t>
            </w:r>
          </w:p>
        </w:tc>
        <w:tc>
          <w:tcPr>
            <w:tcW w:w="207" w:type="pct"/>
          </w:tcPr>
          <w:p w14:paraId="0A0D3A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87F0C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D0D61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56847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0C904D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6F208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E37DA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Conceição do Mato Dentro</w:t>
            </w:r>
          </w:p>
        </w:tc>
        <w:tc>
          <w:tcPr>
            <w:tcW w:w="314" w:type="pct"/>
          </w:tcPr>
          <w:p w14:paraId="1FD8D169" w14:textId="2F42F80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BE677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375A3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431416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49D2A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4C73B621" w14:textId="65D5AE1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E1EFD2A" w14:textId="177F9C0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5E2DA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1A23030" w14:textId="77777777" w:rsidTr="00DD42AB">
        <w:tc>
          <w:tcPr>
            <w:tcW w:w="247" w:type="pct"/>
          </w:tcPr>
          <w:p w14:paraId="401A41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186</w:t>
            </w:r>
          </w:p>
        </w:tc>
        <w:tc>
          <w:tcPr>
            <w:tcW w:w="207" w:type="pct"/>
          </w:tcPr>
          <w:p w14:paraId="4A3E8E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CDF4B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D6E99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706AE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765BF9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178F9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90EA2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Mariana</w:t>
            </w:r>
          </w:p>
        </w:tc>
        <w:tc>
          <w:tcPr>
            <w:tcW w:w="314" w:type="pct"/>
          </w:tcPr>
          <w:p w14:paraId="2189A870" w14:textId="3EBADAC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390F89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40BC8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313A0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3064D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3E3A17E" w14:textId="0D85060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EB72774" w14:textId="159142D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3716E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419350C5" w14:textId="77777777" w:rsidTr="00DD42AB">
        <w:tc>
          <w:tcPr>
            <w:tcW w:w="247" w:type="pct"/>
          </w:tcPr>
          <w:p w14:paraId="461F40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187</w:t>
            </w:r>
          </w:p>
        </w:tc>
        <w:tc>
          <w:tcPr>
            <w:tcW w:w="207" w:type="pct"/>
          </w:tcPr>
          <w:p w14:paraId="37F00A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ECADC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77008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3FFFDF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562136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333FF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CEDE8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1DFDB306" w14:textId="101AA32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8C9A0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A309E2F" w14:textId="718F8168"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lastRenderedPageBreak/>
              <w:t>Atlantic Forest</w:t>
            </w:r>
          </w:p>
        </w:tc>
        <w:tc>
          <w:tcPr>
            <w:tcW w:w="287" w:type="pct"/>
          </w:tcPr>
          <w:p w14:paraId="1631605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ND</w:t>
            </w:r>
          </w:p>
        </w:tc>
        <w:tc>
          <w:tcPr>
            <w:tcW w:w="356" w:type="pct"/>
          </w:tcPr>
          <w:p w14:paraId="7F49DF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50176D54" w14:textId="4CE0DD2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DCA1C3D" w14:textId="4446830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3DAA19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44B6FFA5" w14:textId="77777777" w:rsidTr="00DD42AB">
        <w:tc>
          <w:tcPr>
            <w:tcW w:w="247" w:type="pct"/>
          </w:tcPr>
          <w:p w14:paraId="4B8E75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188</w:t>
            </w:r>
          </w:p>
        </w:tc>
        <w:tc>
          <w:tcPr>
            <w:tcW w:w="207" w:type="pct"/>
          </w:tcPr>
          <w:p w14:paraId="333D8F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BC94EA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4DC09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8543F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latrans</w:t>
            </w:r>
          </w:p>
        </w:tc>
        <w:tc>
          <w:tcPr>
            <w:tcW w:w="361" w:type="pct"/>
          </w:tcPr>
          <w:p w14:paraId="7314A3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9D935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CF61F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29310A46" w14:textId="25A40AF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963E0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7ACE849" w14:textId="0A65E449"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6F581F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2AAEF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2A8CAB5" w14:textId="5300EE4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0754988" w14:textId="09F2509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5E92E70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495C1B12" w14:textId="77777777" w:rsidTr="00DD42AB">
        <w:tc>
          <w:tcPr>
            <w:tcW w:w="247" w:type="pct"/>
          </w:tcPr>
          <w:p w14:paraId="3B7A24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189</w:t>
            </w:r>
          </w:p>
        </w:tc>
        <w:tc>
          <w:tcPr>
            <w:tcW w:w="207" w:type="pct"/>
          </w:tcPr>
          <w:p w14:paraId="57D9E7C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D9CB4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FC46C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D7911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789A09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87A7C3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1DFD3F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Iguatama</w:t>
            </w:r>
          </w:p>
        </w:tc>
        <w:tc>
          <w:tcPr>
            <w:tcW w:w="314" w:type="pct"/>
          </w:tcPr>
          <w:p w14:paraId="177F9714" w14:textId="74ED8EF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4D390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35EBE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34C9D4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DF958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1B270D7" w14:textId="6D0E42D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59FA459" w14:textId="00BCE02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870C5A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2E00BC6" w14:textId="77777777" w:rsidTr="00DD42AB">
        <w:tc>
          <w:tcPr>
            <w:tcW w:w="247" w:type="pct"/>
          </w:tcPr>
          <w:p w14:paraId="6D8755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190</w:t>
            </w:r>
          </w:p>
        </w:tc>
        <w:tc>
          <w:tcPr>
            <w:tcW w:w="207" w:type="pct"/>
          </w:tcPr>
          <w:p w14:paraId="7BDDB4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362FE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7B71B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6B7D3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2539C5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45588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0590F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Igarapé</w:t>
            </w:r>
          </w:p>
        </w:tc>
        <w:tc>
          <w:tcPr>
            <w:tcW w:w="314" w:type="pct"/>
          </w:tcPr>
          <w:p w14:paraId="03A2BBEB" w14:textId="4AD2C7A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50FCC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A1A03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2F385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47FF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C325AD9" w14:textId="0BC0A59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2D42DAC" w14:textId="68EECA1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0E8ED3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01C4F676" w14:textId="77777777" w:rsidTr="00DD42AB">
        <w:tc>
          <w:tcPr>
            <w:tcW w:w="247" w:type="pct"/>
          </w:tcPr>
          <w:p w14:paraId="783093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191</w:t>
            </w:r>
          </w:p>
        </w:tc>
        <w:tc>
          <w:tcPr>
            <w:tcW w:w="207" w:type="pct"/>
          </w:tcPr>
          <w:p w14:paraId="7AA131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4EFF6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4DD23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42B3EB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0B70DA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38D2D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5A1052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Morro do Pilar</w:t>
            </w:r>
          </w:p>
        </w:tc>
        <w:tc>
          <w:tcPr>
            <w:tcW w:w="314" w:type="pct"/>
          </w:tcPr>
          <w:p w14:paraId="3F34C71A" w14:textId="6733A97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66C6F9F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A6FC0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C3459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F482A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3EA28CBA" w14:textId="59C0CA7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CFD8705" w14:textId="2BCB6E6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531C7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6445C409" w14:textId="77777777" w:rsidTr="00DD42AB">
        <w:tc>
          <w:tcPr>
            <w:tcW w:w="247" w:type="pct"/>
          </w:tcPr>
          <w:p w14:paraId="7C2FC77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192</w:t>
            </w:r>
          </w:p>
        </w:tc>
        <w:tc>
          <w:tcPr>
            <w:tcW w:w="207" w:type="pct"/>
          </w:tcPr>
          <w:p w14:paraId="5003D5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E1CEC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6ACF8E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64D4A7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4D18A8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614C5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5EFEE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Pains</w:t>
            </w:r>
          </w:p>
        </w:tc>
        <w:tc>
          <w:tcPr>
            <w:tcW w:w="314" w:type="pct"/>
          </w:tcPr>
          <w:p w14:paraId="009D0230" w14:textId="0149892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26997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7E8955B" w14:textId="73B12A6B"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40B696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7C4AE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F66ADBB" w14:textId="1A618E6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1239AE0" w14:textId="00DBC0E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7DF969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17</w:t>
            </w:r>
          </w:p>
        </w:tc>
      </w:tr>
      <w:tr w:rsidR="00DD42AB" w:rsidRPr="00CF74D7" w14:paraId="399608B5" w14:textId="77777777" w:rsidTr="00DD42AB">
        <w:tc>
          <w:tcPr>
            <w:tcW w:w="247" w:type="pct"/>
          </w:tcPr>
          <w:p w14:paraId="637E66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193</w:t>
            </w:r>
          </w:p>
        </w:tc>
        <w:tc>
          <w:tcPr>
            <w:tcW w:w="207" w:type="pct"/>
          </w:tcPr>
          <w:p w14:paraId="032F6F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DE3DE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9E49D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127C1C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nattereri</w:t>
            </w:r>
          </w:p>
        </w:tc>
        <w:tc>
          <w:tcPr>
            <w:tcW w:w="361" w:type="pct"/>
          </w:tcPr>
          <w:p w14:paraId="3E625A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E48D5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2B270D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Itabirito</w:t>
            </w:r>
          </w:p>
        </w:tc>
        <w:tc>
          <w:tcPr>
            <w:tcW w:w="314" w:type="pct"/>
          </w:tcPr>
          <w:p w14:paraId="144054F0" w14:textId="3AB6849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30725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442D0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524CE3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AB713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0C87003F" w14:textId="2AEB249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22125DD" w14:textId="3656EF7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CB652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5168B90" w14:textId="77777777" w:rsidTr="00DD42AB">
        <w:tc>
          <w:tcPr>
            <w:tcW w:w="247" w:type="pct"/>
          </w:tcPr>
          <w:p w14:paraId="4BD8DD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194</w:t>
            </w:r>
          </w:p>
        </w:tc>
        <w:tc>
          <w:tcPr>
            <w:tcW w:w="207" w:type="pct"/>
          </w:tcPr>
          <w:p w14:paraId="59B53D0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F225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C8B28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219A5E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A280E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DCF47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MG</w:t>
            </w:r>
          </w:p>
        </w:tc>
        <w:tc>
          <w:tcPr>
            <w:tcW w:w="301" w:type="pct"/>
          </w:tcPr>
          <w:p w14:paraId="03FA70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Montes Claros</w:t>
            </w:r>
          </w:p>
        </w:tc>
        <w:tc>
          <w:tcPr>
            <w:tcW w:w="314" w:type="pct"/>
          </w:tcPr>
          <w:p w14:paraId="39AB8623" w14:textId="5A42930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445CD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4F2FA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88DFD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A511F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153F4E0E" w14:textId="782B649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8A2258F" w14:textId="402D426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F87BAD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121367B0" w14:textId="77777777" w:rsidTr="00DD42AB">
        <w:tc>
          <w:tcPr>
            <w:tcW w:w="247" w:type="pct"/>
          </w:tcPr>
          <w:p w14:paraId="5CF4F0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195</w:t>
            </w:r>
          </w:p>
        </w:tc>
        <w:tc>
          <w:tcPr>
            <w:tcW w:w="207" w:type="pct"/>
          </w:tcPr>
          <w:p w14:paraId="3BBC1D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AB228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FCB6E7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1A5A78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1BBFE8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de São Miguel</w:t>
            </w:r>
          </w:p>
        </w:tc>
        <w:tc>
          <w:tcPr>
            <w:tcW w:w="208" w:type="pct"/>
          </w:tcPr>
          <w:p w14:paraId="2C56A8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MS</w:t>
            </w:r>
          </w:p>
        </w:tc>
        <w:tc>
          <w:tcPr>
            <w:tcW w:w="301" w:type="pct"/>
          </w:tcPr>
          <w:p w14:paraId="137810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Bonito</w:t>
            </w:r>
          </w:p>
        </w:tc>
        <w:tc>
          <w:tcPr>
            <w:tcW w:w="314" w:type="pct"/>
          </w:tcPr>
          <w:p w14:paraId="001036DC" w14:textId="402FCC7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9153A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0E633A1D" w14:textId="0134647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0FB927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D3D51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2001</w:t>
            </w:r>
          </w:p>
        </w:tc>
        <w:tc>
          <w:tcPr>
            <w:tcW w:w="356" w:type="pct"/>
          </w:tcPr>
          <w:p w14:paraId="44728845" w14:textId="1690ED1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8E29874" w14:textId="0CD4F85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Book chapter</w:t>
            </w:r>
          </w:p>
        </w:tc>
        <w:tc>
          <w:tcPr>
            <w:tcW w:w="447" w:type="pct"/>
          </w:tcPr>
          <w:p w14:paraId="27FF8E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4</w:t>
            </w:r>
          </w:p>
        </w:tc>
      </w:tr>
      <w:tr w:rsidR="00DD42AB" w:rsidRPr="00CF74D7" w14:paraId="3197C1D3" w14:textId="77777777" w:rsidTr="00DD42AB">
        <w:tc>
          <w:tcPr>
            <w:tcW w:w="247" w:type="pct"/>
          </w:tcPr>
          <w:p w14:paraId="0D7D96E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196</w:t>
            </w:r>
          </w:p>
        </w:tc>
        <w:tc>
          <w:tcPr>
            <w:tcW w:w="207" w:type="pct"/>
          </w:tcPr>
          <w:p w14:paraId="26136F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2B852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43BF5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B5842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540B4B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05DF3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3F4423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Primavera do Leste</w:t>
            </w:r>
          </w:p>
        </w:tc>
        <w:tc>
          <w:tcPr>
            <w:tcW w:w="314" w:type="pct"/>
          </w:tcPr>
          <w:p w14:paraId="34243CFB" w14:textId="063EF91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6D442D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BA173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BD1F5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0C0E1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29C1268" w14:textId="5760BE3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87B1FD5" w14:textId="23586C2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68118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2AA45815" w14:textId="77777777" w:rsidTr="00DD42AB">
        <w:tc>
          <w:tcPr>
            <w:tcW w:w="247" w:type="pct"/>
          </w:tcPr>
          <w:p w14:paraId="25F385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197</w:t>
            </w:r>
          </w:p>
        </w:tc>
        <w:tc>
          <w:tcPr>
            <w:tcW w:w="207" w:type="pct"/>
          </w:tcPr>
          <w:p w14:paraId="0A4270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1F1F2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29FEAA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29DDF7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436863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6B3DF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MT</w:t>
            </w:r>
          </w:p>
        </w:tc>
        <w:tc>
          <w:tcPr>
            <w:tcW w:w="301" w:type="pct"/>
          </w:tcPr>
          <w:p w14:paraId="0D94B7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Primavera do Leste</w:t>
            </w:r>
          </w:p>
        </w:tc>
        <w:tc>
          <w:tcPr>
            <w:tcW w:w="314" w:type="pct"/>
          </w:tcPr>
          <w:p w14:paraId="1D569D26" w14:textId="133199F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ED76A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921B8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2DA306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24749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63CB1665" w14:textId="6C1EFEC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1271F40" w14:textId="12395FF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4E685B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7DFADBB4" w14:textId="77777777" w:rsidTr="00DD42AB">
        <w:tc>
          <w:tcPr>
            <w:tcW w:w="247" w:type="pct"/>
          </w:tcPr>
          <w:p w14:paraId="7DD3EF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w:t>
            </w:r>
          </w:p>
        </w:tc>
        <w:tc>
          <w:tcPr>
            <w:tcW w:w="207" w:type="pct"/>
          </w:tcPr>
          <w:p w14:paraId="468796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AAF1E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B3179F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04213A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09BF89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41D50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3A260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7639DD8" w14:textId="5E595F0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3AB4E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DFD8D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333C05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09CEE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3F896EB9" w14:textId="46F64B4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66990FE" w14:textId="3E22899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AEC15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249F9E3F" w14:textId="77777777" w:rsidTr="00DD42AB">
        <w:tc>
          <w:tcPr>
            <w:tcW w:w="247" w:type="pct"/>
          </w:tcPr>
          <w:p w14:paraId="1BCB7E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w:t>
            </w:r>
          </w:p>
        </w:tc>
        <w:tc>
          <w:tcPr>
            <w:tcW w:w="207" w:type="pct"/>
          </w:tcPr>
          <w:p w14:paraId="68BD128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87DA2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6E174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524DE0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10B655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E070C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F8A2C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2D9846F" w14:textId="76D5D2F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DBA8C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89B1CD3" w14:textId="39CD58C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41AD7F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7F4C7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44A3BC41" w14:textId="19F18CB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879DD15" w14:textId="4E05A5B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62355C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21FA42E1" w14:textId="77777777" w:rsidTr="00DD42AB">
        <w:tc>
          <w:tcPr>
            <w:tcW w:w="247" w:type="pct"/>
          </w:tcPr>
          <w:p w14:paraId="1A86AB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w:t>
            </w:r>
          </w:p>
        </w:tc>
        <w:tc>
          <w:tcPr>
            <w:tcW w:w="207" w:type="pct"/>
          </w:tcPr>
          <w:p w14:paraId="3B732A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C2080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5E8B1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1AEC37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ephippifer</w:t>
            </w:r>
          </w:p>
        </w:tc>
        <w:tc>
          <w:tcPr>
            <w:tcW w:w="361" w:type="pct"/>
          </w:tcPr>
          <w:p w14:paraId="731863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9B05F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E5C23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FDCAF05" w14:textId="3FC94CE4"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103329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5BB00EA" w14:textId="1D15890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421ECA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23951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BEAFA24" w14:textId="430C1E3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08B2106" w14:textId="49B4713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47EDD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678BE75" w14:textId="77777777" w:rsidTr="00DD42AB">
        <w:tc>
          <w:tcPr>
            <w:tcW w:w="247" w:type="pct"/>
          </w:tcPr>
          <w:p w14:paraId="18E483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w:t>
            </w:r>
          </w:p>
        </w:tc>
        <w:tc>
          <w:tcPr>
            <w:tcW w:w="207" w:type="pct"/>
          </w:tcPr>
          <w:p w14:paraId="11A08B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723637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3AB00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523B50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487EAEC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F02D9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6B640C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78421186" w14:textId="5C5E9D2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9A74A9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1E4BDD9" w14:textId="6A3706A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7F53FC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40AD6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3ED0ED4A" w14:textId="72499A1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02BF39E" w14:textId="2A6758B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12DD60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8358210" w14:textId="77777777" w:rsidTr="00DD42AB">
        <w:tc>
          <w:tcPr>
            <w:tcW w:w="247" w:type="pct"/>
          </w:tcPr>
          <w:p w14:paraId="512F68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w:t>
            </w:r>
          </w:p>
        </w:tc>
        <w:tc>
          <w:tcPr>
            <w:tcW w:w="207" w:type="pct"/>
          </w:tcPr>
          <w:p w14:paraId="22BFE9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77808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2DAB5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6B630F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macrosternum</w:t>
            </w:r>
          </w:p>
        </w:tc>
        <w:tc>
          <w:tcPr>
            <w:tcW w:w="361" w:type="pct"/>
          </w:tcPr>
          <w:p w14:paraId="5249EB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8DEF8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CFA17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416727DC" w14:textId="5577365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D710B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4CE1D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5246A1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AB49A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DA92BD9" w14:textId="48FC521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E042070" w14:textId="59C33E3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F5D45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B6A0C52" w14:textId="77777777" w:rsidTr="00DD42AB">
        <w:tc>
          <w:tcPr>
            <w:tcW w:w="247" w:type="pct"/>
          </w:tcPr>
          <w:p w14:paraId="57CB57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203</w:t>
            </w:r>
          </w:p>
        </w:tc>
        <w:tc>
          <w:tcPr>
            <w:tcW w:w="207" w:type="pct"/>
          </w:tcPr>
          <w:p w14:paraId="2EF947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C3A39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0B118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350A3C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macrosternum</w:t>
            </w:r>
          </w:p>
        </w:tc>
        <w:tc>
          <w:tcPr>
            <w:tcW w:w="361" w:type="pct"/>
          </w:tcPr>
          <w:p w14:paraId="64D29C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ED2D4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91DB9B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46A3D95" w14:textId="5E98EA4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AC935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406F439" w14:textId="0F668C3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69D3F7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BDD2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2442A82A" w14:textId="796229C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C3A174B" w14:textId="3237C19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B9C6F6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4617618" w14:textId="77777777" w:rsidTr="00DD42AB">
        <w:tc>
          <w:tcPr>
            <w:tcW w:w="247" w:type="pct"/>
          </w:tcPr>
          <w:p w14:paraId="3E677A1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204</w:t>
            </w:r>
          </w:p>
        </w:tc>
        <w:tc>
          <w:tcPr>
            <w:tcW w:w="207" w:type="pct"/>
          </w:tcPr>
          <w:p w14:paraId="22C35E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C1603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38C52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294F06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57C601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246C3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FC858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3F073A3" w14:textId="46401BD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A9123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CFCBC6B" w14:textId="64C6712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46D5272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A4B7A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3CB4D0D1" w14:textId="5ED9327A"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FBBB0AC" w14:textId="200A9B5E"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E75B3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23D76C3" w14:textId="77777777" w:rsidTr="00DD42AB">
        <w:tc>
          <w:tcPr>
            <w:tcW w:w="247" w:type="pct"/>
          </w:tcPr>
          <w:p w14:paraId="09FC68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205</w:t>
            </w:r>
          </w:p>
        </w:tc>
        <w:tc>
          <w:tcPr>
            <w:tcW w:w="207" w:type="pct"/>
          </w:tcPr>
          <w:p w14:paraId="3334C6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ABEAB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FCE36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35049DA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0D21E0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7BE86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348B0E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6B7D8AC" w14:textId="55A3AAA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6002C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FAE97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27F3F3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4E2E3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F31579D" w14:textId="394FFF7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2FAF2F5" w14:textId="51F7330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04781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F1AFAF2" w14:textId="77777777" w:rsidTr="00DD42AB">
        <w:tc>
          <w:tcPr>
            <w:tcW w:w="247" w:type="pct"/>
          </w:tcPr>
          <w:p w14:paraId="4B01DED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206</w:t>
            </w:r>
          </w:p>
        </w:tc>
        <w:tc>
          <w:tcPr>
            <w:tcW w:w="207" w:type="pct"/>
          </w:tcPr>
          <w:p w14:paraId="21CEF3A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B66898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7B64EB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37F794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0195A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7AC447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6CBD9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5764DF8" w14:textId="3162DF6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369A107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F776CBE" w14:textId="426C8B4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33938C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E94A93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82B8A20" w14:textId="6D73807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95ED8D8" w14:textId="136C564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6B1D3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DBB4720" w14:textId="77777777" w:rsidTr="00DD42AB">
        <w:tc>
          <w:tcPr>
            <w:tcW w:w="247" w:type="pct"/>
          </w:tcPr>
          <w:p w14:paraId="6919C8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207</w:t>
            </w:r>
          </w:p>
        </w:tc>
        <w:tc>
          <w:tcPr>
            <w:tcW w:w="207" w:type="pct"/>
          </w:tcPr>
          <w:p w14:paraId="1D1C15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6B0E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B12A6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599D0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48E822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C7A50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B5FCF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35B6F428" w14:textId="6343C80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6C1815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88AD1A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5099A3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31188E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162C979D" w14:textId="62C1CF2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7C11CC7" w14:textId="3E369C0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679E7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68F7054" w14:textId="77777777" w:rsidTr="00DD42AB">
        <w:tc>
          <w:tcPr>
            <w:tcW w:w="247" w:type="pct"/>
          </w:tcPr>
          <w:p w14:paraId="34A462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lastRenderedPageBreak/>
              <w:t>208</w:t>
            </w:r>
          </w:p>
        </w:tc>
        <w:tc>
          <w:tcPr>
            <w:tcW w:w="207" w:type="pct"/>
          </w:tcPr>
          <w:p w14:paraId="21702E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7B26D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31461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7FDAE3B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0B5DE6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C5517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77D30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78AD880E" w14:textId="36335D9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344988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3FD1988" w14:textId="6A92CCD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Brazilian savanna</w:t>
            </w:r>
          </w:p>
        </w:tc>
        <w:tc>
          <w:tcPr>
            <w:tcW w:w="287" w:type="pct"/>
          </w:tcPr>
          <w:p w14:paraId="1FC929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55B4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A09DF6F" w14:textId="4D0DCF2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7CD4CD0" w14:textId="500BFE19"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A0896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9E121F6" w14:textId="77777777" w:rsidTr="00DD42AB">
        <w:tc>
          <w:tcPr>
            <w:tcW w:w="247" w:type="pct"/>
          </w:tcPr>
          <w:p w14:paraId="17D4FF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209</w:t>
            </w:r>
          </w:p>
        </w:tc>
        <w:tc>
          <w:tcPr>
            <w:tcW w:w="207" w:type="pct"/>
          </w:tcPr>
          <w:p w14:paraId="614DAE0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C19E5C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8902B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DE3A5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4154D59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6E9206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313FD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0E314BC" w14:textId="5BA555A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029F55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5955F3F" w14:textId="4E82489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3E73D1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C2C7B4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182E52E" w14:textId="018007A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59EF625" w14:textId="771FEB3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E55BA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74E4EC8" w14:textId="77777777" w:rsidTr="00DD42AB">
        <w:tc>
          <w:tcPr>
            <w:tcW w:w="247" w:type="pct"/>
          </w:tcPr>
          <w:p w14:paraId="6CE0A33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210</w:t>
            </w:r>
          </w:p>
        </w:tc>
        <w:tc>
          <w:tcPr>
            <w:tcW w:w="207" w:type="pct"/>
          </w:tcPr>
          <w:p w14:paraId="00E1A44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B68466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A60EA7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13103DA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71195E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54ED8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6CE37D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E4F3C92" w14:textId="1F4C27A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0D3B0F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439AE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33F3E7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EF301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3B957ADC" w14:textId="05514F3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097184B" w14:textId="1E8F403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F8BF5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6F54910" w14:textId="77777777" w:rsidTr="00DD42AB">
        <w:tc>
          <w:tcPr>
            <w:tcW w:w="247" w:type="pct"/>
          </w:tcPr>
          <w:p w14:paraId="4231375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211</w:t>
            </w:r>
          </w:p>
        </w:tc>
        <w:tc>
          <w:tcPr>
            <w:tcW w:w="207" w:type="pct"/>
          </w:tcPr>
          <w:p w14:paraId="752488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58A01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A7946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498AEA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sp.3</w:t>
            </w:r>
          </w:p>
        </w:tc>
        <w:tc>
          <w:tcPr>
            <w:tcW w:w="361" w:type="pct"/>
          </w:tcPr>
          <w:p w14:paraId="714BDF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06DB1B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EB846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E87632D" w14:textId="24A890D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4AF468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D6BF811" w14:textId="3C982B9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521875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F59C0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12C76B4" w14:textId="12B3AE4E"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1D27A29" w14:textId="789EA66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2A535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2AEB3A3A" w14:textId="77777777" w:rsidTr="00DD42AB">
        <w:tc>
          <w:tcPr>
            <w:tcW w:w="247" w:type="pct"/>
          </w:tcPr>
          <w:p w14:paraId="7B00C0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212</w:t>
            </w:r>
          </w:p>
        </w:tc>
        <w:tc>
          <w:tcPr>
            <w:tcW w:w="207" w:type="pct"/>
          </w:tcPr>
          <w:p w14:paraId="66F3E2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554CB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113AD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3AEC8B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sp.3</w:t>
            </w:r>
          </w:p>
        </w:tc>
        <w:tc>
          <w:tcPr>
            <w:tcW w:w="361" w:type="pct"/>
          </w:tcPr>
          <w:p w14:paraId="1FBB80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74DD4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7FEF21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13E05B96" w14:textId="6EFD2FD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12638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25CCF02" w14:textId="3B75A782"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4D7E59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344A1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AE4C080" w14:textId="3BC910B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4B9E3D7" w14:textId="79621734"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5A668A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E7A7DC4" w14:textId="77777777" w:rsidTr="00DD42AB">
        <w:tc>
          <w:tcPr>
            <w:tcW w:w="247" w:type="pct"/>
          </w:tcPr>
          <w:p w14:paraId="1D257E0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213</w:t>
            </w:r>
          </w:p>
        </w:tc>
        <w:tc>
          <w:tcPr>
            <w:tcW w:w="207" w:type="pct"/>
          </w:tcPr>
          <w:p w14:paraId="42611D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B959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BB940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4CF08B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sp.4</w:t>
            </w:r>
          </w:p>
        </w:tc>
        <w:tc>
          <w:tcPr>
            <w:tcW w:w="361" w:type="pct"/>
          </w:tcPr>
          <w:p w14:paraId="4333A7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2FA46B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1B7A7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D963642" w14:textId="66B1AD9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Quartizite</w:t>
            </w:r>
          </w:p>
        </w:tc>
        <w:tc>
          <w:tcPr>
            <w:tcW w:w="171" w:type="pct"/>
          </w:tcPr>
          <w:p w14:paraId="56AC36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7B692E0" w14:textId="64F5366B" w:rsidR="00A31A86" w:rsidRPr="00BD008B" w:rsidRDefault="00BD008B" w:rsidP="000779DA">
            <w:pPr>
              <w:spacing w:line="360" w:lineRule="auto"/>
              <w:jc w:val="both"/>
              <w:rPr>
                <w:rFonts w:ascii="Times New Roman" w:hAnsi="Times New Roman" w:cs="Times New Roman"/>
                <w:sz w:val="12"/>
                <w:szCs w:val="12"/>
                <w:lang w:val="en-US"/>
              </w:rPr>
            </w:pPr>
            <w:r>
              <w:rPr>
                <w:rFonts w:ascii="Times New Roman" w:hAnsi="Times New Roman" w:cs="Times New Roman"/>
                <w:sz w:val="12"/>
                <w:szCs w:val="12"/>
                <w:lang w:val="en-US"/>
              </w:rPr>
              <w:t>Ecotone</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Brazilian savanna</w:t>
            </w:r>
            <w:r w:rsidR="00A31A86" w:rsidRPr="00BD008B">
              <w:rPr>
                <w:rFonts w:ascii="Times New Roman" w:hAnsi="Times New Roman" w:cs="Times New Roman"/>
                <w:sz w:val="12"/>
                <w:szCs w:val="12"/>
                <w:lang w:val="en-US"/>
              </w:rPr>
              <w:t xml:space="preserve"> / </w:t>
            </w:r>
            <w:r w:rsidRPr="00BD008B">
              <w:rPr>
                <w:rFonts w:ascii="Times New Roman" w:hAnsi="Times New Roman" w:cs="Times New Roman"/>
                <w:sz w:val="12"/>
                <w:szCs w:val="12"/>
                <w:lang w:val="en-US"/>
              </w:rPr>
              <w:t>Atlantic Forest</w:t>
            </w:r>
          </w:p>
        </w:tc>
        <w:tc>
          <w:tcPr>
            <w:tcW w:w="287" w:type="pct"/>
          </w:tcPr>
          <w:p w14:paraId="222D5D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16199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85A3CEF" w14:textId="3EA9302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8E08CFF" w14:textId="43210DD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98DC2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390E953" w14:textId="77777777" w:rsidTr="00DD42AB">
        <w:tc>
          <w:tcPr>
            <w:tcW w:w="247" w:type="pct"/>
          </w:tcPr>
          <w:p w14:paraId="4C37B9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214</w:t>
            </w:r>
          </w:p>
        </w:tc>
        <w:tc>
          <w:tcPr>
            <w:tcW w:w="207" w:type="pct"/>
          </w:tcPr>
          <w:p w14:paraId="10D1295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32AF4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1EEBD1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1ED881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sp.5</w:t>
            </w:r>
          </w:p>
        </w:tc>
        <w:tc>
          <w:tcPr>
            <w:tcW w:w="361" w:type="pct"/>
          </w:tcPr>
          <w:p w14:paraId="72F897F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5EBFB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091C9D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9CEE623" w14:textId="60F9A93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Conglomerate</w:t>
            </w:r>
          </w:p>
        </w:tc>
        <w:tc>
          <w:tcPr>
            <w:tcW w:w="171" w:type="pct"/>
          </w:tcPr>
          <w:p w14:paraId="015F9A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BADFC78" w14:textId="0DB1632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CBB52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695116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6DC3E66" w14:textId="43CCB95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A52BAF4" w14:textId="661BE25D"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42DAEBB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079E720B" w14:textId="77777777" w:rsidTr="00DD42AB">
        <w:tc>
          <w:tcPr>
            <w:tcW w:w="247" w:type="pct"/>
          </w:tcPr>
          <w:p w14:paraId="4953F0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215</w:t>
            </w:r>
          </w:p>
        </w:tc>
        <w:tc>
          <w:tcPr>
            <w:tcW w:w="207" w:type="pct"/>
          </w:tcPr>
          <w:p w14:paraId="344F14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8D5797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0A17B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1E187D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sp.6</w:t>
            </w:r>
          </w:p>
        </w:tc>
        <w:tc>
          <w:tcPr>
            <w:tcW w:w="361" w:type="pct"/>
          </w:tcPr>
          <w:p w14:paraId="2C9989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945431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12ABA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F37B8E9" w14:textId="1A59EB1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7BD9B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F275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63861A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AAC362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2BA6F7EC" w14:textId="2BAA6E3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F81EC94" w14:textId="56C8090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65DCD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E1B1159" w14:textId="77777777" w:rsidTr="00DD42AB">
        <w:tc>
          <w:tcPr>
            <w:tcW w:w="247" w:type="pct"/>
          </w:tcPr>
          <w:p w14:paraId="6489C0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216</w:t>
            </w:r>
          </w:p>
        </w:tc>
        <w:tc>
          <w:tcPr>
            <w:tcW w:w="207" w:type="pct"/>
          </w:tcPr>
          <w:p w14:paraId="13A410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808FC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2BCA6C7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FAF3DF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syphax</w:t>
            </w:r>
          </w:p>
        </w:tc>
        <w:tc>
          <w:tcPr>
            <w:tcW w:w="361" w:type="pct"/>
          </w:tcPr>
          <w:p w14:paraId="50E9CD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48EE8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697D2E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2701804" w14:textId="4E89AE49"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15612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E1BB835" w14:textId="172C344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0876BE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E77B2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60F99692" w14:textId="5C7809B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123F2C" w14:textId="530EA24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10E56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6B470E5D" w14:textId="77777777" w:rsidTr="00DD42AB">
        <w:tc>
          <w:tcPr>
            <w:tcW w:w="247" w:type="pct"/>
          </w:tcPr>
          <w:p w14:paraId="7F7571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217</w:t>
            </w:r>
          </w:p>
        </w:tc>
        <w:tc>
          <w:tcPr>
            <w:tcW w:w="207" w:type="pct"/>
          </w:tcPr>
          <w:p w14:paraId="5780D0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3C2375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CD1C3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2641DB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syphax</w:t>
            </w:r>
          </w:p>
        </w:tc>
        <w:tc>
          <w:tcPr>
            <w:tcW w:w="361" w:type="pct"/>
          </w:tcPr>
          <w:p w14:paraId="47990B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5688A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69B139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264A4352" w14:textId="1D810D2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A05699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CB1C1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1A59CD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21E4A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F253A60" w14:textId="7EAD5BC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23D644C" w14:textId="7373CCF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83D85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1F5D56AD" w14:textId="77777777" w:rsidTr="00DD42AB">
        <w:tc>
          <w:tcPr>
            <w:tcW w:w="247" w:type="pct"/>
          </w:tcPr>
          <w:p w14:paraId="1FFEF4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218</w:t>
            </w:r>
          </w:p>
        </w:tc>
        <w:tc>
          <w:tcPr>
            <w:tcW w:w="207" w:type="pct"/>
          </w:tcPr>
          <w:p w14:paraId="12E3AB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33EA3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5183A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D9364E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troglodytes</w:t>
            </w:r>
          </w:p>
        </w:tc>
        <w:tc>
          <w:tcPr>
            <w:tcW w:w="361" w:type="pct"/>
          </w:tcPr>
          <w:p w14:paraId="3A926A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1DFB4B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4C9760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6683DFB" w14:textId="352AF34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81EAC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BDC41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2BCDC4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002EE9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B881110" w14:textId="4A9EF7E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E037678" w14:textId="3C8A02E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35E4A3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18CFD8B" w14:textId="77777777" w:rsidTr="00DD42AB">
        <w:tc>
          <w:tcPr>
            <w:tcW w:w="247" w:type="pct"/>
          </w:tcPr>
          <w:p w14:paraId="5AD2DD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219</w:t>
            </w:r>
          </w:p>
        </w:tc>
        <w:tc>
          <w:tcPr>
            <w:tcW w:w="207" w:type="pct"/>
          </w:tcPr>
          <w:p w14:paraId="668569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7286C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54D1A8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A451D0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pentadactylus</w:t>
            </w:r>
          </w:p>
        </w:tc>
        <w:tc>
          <w:tcPr>
            <w:tcW w:w="361" w:type="pct"/>
          </w:tcPr>
          <w:p w14:paraId="187798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F342C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4F9BEC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Parauapebas</w:t>
            </w:r>
          </w:p>
        </w:tc>
        <w:tc>
          <w:tcPr>
            <w:tcW w:w="314" w:type="pct"/>
          </w:tcPr>
          <w:p w14:paraId="2BBED90D" w14:textId="6C3D3CF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399957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60917CE" w14:textId="16E5BE5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65E31E8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551772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2021</w:t>
            </w:r>
          </w:p>
        </w:tc>
        <w:tc>
          <w:tcPr>
            <w:tcW w:w="356" w:type="pct"/>
          </w:tcPr>
          <w:p w14:paraId="7F9AB2D9" w14:textId="35988B4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CCC3361" w14:textId="159E518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0DBF6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14</w:t>
            </w:r>
          </w:p>
        </w:tc>
      </w:tr>
      <w:tr w:rsidR="00DD42AB" w:rsidRPr="00CF74D7" w14:paraId="700A568E" w14:textId="77777777" w:rsidTr="00DD42AB">
        <w:tc>
          <w:tcPr>
            <w:tcW w:w="247" w:type="pct"/>
          </w:tcPr>
          <w:p w14:paraId="58E7A4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220</w:t>
            </w:r>
          </w:p>
        </w:tc>
        <w:tc>
          <w:tcPr>
            <w:tcW w:w="207" w:type="pct"/>
          </w:tcPr>
          <w:p w14:paraId="4999B9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96AD6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2AEE3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A5CD8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pentadactylus</w:t>
            </w:r>
          </w:p>
        </w:tc>
        <w:tc>
          <w:tcPr>
            <w:tcW w:w="361" w:type="pct"/>
          </w:tcPr>
          <w:p w14:paraId="26DBB15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552F618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w:t>
            </w:r>
          </w:p>
        </w:tc>
        <w:tc>
          <w:tcPr>
            <w:tcW w:w="301" w:type="pct"/>
          </w:tcPr>
          <w:p w14:paraId="15BCC66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Curionópolis</w:t>
            </w:r>
          </w:p>
        </w:tc>
        <w:tc>
          <w:tcPr>
            <w:tcW w:w="314" w:type="pct"/>
          </w:tcPr>
          <w:p w14:paraId="06143D7B" w14:textId="5410011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18745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91FE9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87" w:type="pct"/>
          </w:tcPr>
          <w:p w14:paraId="74E1E0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876CD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20AB467E" w14:textId="5A88230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5BC1A40" w14:textId="75AA7A5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C47F8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18</w:t>
            </w:r>
          </w:p>
        </w:tc>
      </w:tr>
      <w:tr w:rsidR="00DD42AB" w:rsidRPr="00CF74D7" w14:paraId="50F33B9D" w14:textId="77777777" w:rsidTr="00DD42AB">
        <w:tc>
          <w:tcPr>
            <w:tcW w:w="247" w:type="pct"/>
          </w:tcPr>
          <w:p w14:paraId="57A77A1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221</w:t>
            </w:r>
          </w:p>
        </w:tc>
        <w:tc>
          <w:tcPr>
            <w:tcW w:w="207" w:type="pct"/>
          </w:tcPr>
          <w:p w14:paraId="4F03FC4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6F3136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63C32C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E75E1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2B4F3AF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Casa de Pedra</w:t>
            </w:r>
          </w:p>
        </w:tc>
        <w:tc>
          <w:tcPr>
            <w:tcW w:w="208" w:type="pct"/>
          </w:tcPr>
          <w:p w14:paraId="199663C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397EDD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52F5FCED" w14:textId="5F34B79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41F4E3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6AD978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33E553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FB03D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27266DFD" w14:textId="33FADF48"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8564992" w14:textId="282339D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151248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74A72623" w14:textId="77777777" w:rsidTr="00DD42AB">
        <w:tc>
          <w:tcPr>
            <w:tcW w:w="247" w:type="pct"/>
          </w:tcPr>
          <w:p w14:paraId="1E42D78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222</w:t>
            </w:r>
          </w:p>
        </w:tc>
        <w:tc>
          <w:tcPr>
            <w:tcW w:w="207" w:type="pct"/>
          </w:tcPr>
          <w:p w14:paraId="0552C8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3F054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5EA3F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4698F4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labyrinthicus</w:t>
            </w:r>
          </w:p>
        </w:tc>
        <w:tc>
          <w:tcPr>
            <w:tcW w:w="361" w:type="pct"/>
          </w:tcPr>
          <w:p w14:paraId="74DD8F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Dorminhoco</w:t>
            </w:r>
          </w:p>
        </w:tc>
        <w:tc>
          <w:tcPr>
            <w:tcW w:w="208" w:type="pct"/>
          </w:tcPr>
          <w:p w14:paraId="72E3E4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2BD0410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6F5AEF9F" w14:textId="4F5A734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0EA797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E645E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7B8D4C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6B8CF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2B09CBB6" w14:textId="5BC57FB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1D8DAE9" w14:textId="6A6E9A6F"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752F5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4ED9340A" w14:textId="77777777" w:rsidTr="00DD42AB">
        <w:tc>
          <w:tcPr>
            <w:tcW w:w="247" w:type="pct"/>
          </w:tcPr>
          <w:p w14:paraId="4B6F13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223</w:t>
            </w:r>
          </w:p>
        </w:tc>
        <w:tc>
          <w:tcPr>
            <w:tcW w:w="207" w:type="pct"/>
          </w:tcPr>
          <w:p w14:paraId="7F4979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0D7EC9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69D29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4657F8C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7F0B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Três Inchus</w:t>
            </w:r>
          </w:p>
        </w:tc>
        <w:tc>
          <w:tcPr>
            <w:tcW w:w="208" w:type="pct"/>
          </w:tcPr>
          <w:p w14:paraId="29B3AED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RN</w:t>
            </w:r>
          </w:p>
        </w:tc>
        <w:tc>
          <w:tcPr>
            <w:tcW w:w="301" w:type="pct"/>
          </w:tcPr>
          <w:p w14:paraId="6D47B5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Martins</w:t>
            </w:r>
          </w:p>
        </w:tc>
        <w:tc>
          <w:tcPr>
            <w:tcW w:w="314" w:type="pct"/>
          </w:tcPr>
          <w:p w14:paraId="72F92449" w14:textId="50C510E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Marble</w:t>
            </w:r>
          </w:p>
        </w:tc>
        <w:tc>
          <w:tcPr>
            <w:tcW w:w="171" w:type="pct"/>
          </w:tcPr>
          <w:p w14:paraId="5AF1F4D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4A9A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Caatinga</w:t>
            </w:r>
          </w:p>
        </w:tc>
        <w:tc>
          <w:tcPr>
            <w:tcW w:w="287" w:type="pct"/>
          </w:tcPr>
          <w:p w14:paraId="3C1106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7426DA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2017</w:t>
            </w:r>
          </w:p>
        </w:tc>
        <w:tc>
          <w:tcPr>
            <w:tcW w:w="356" w:type="pct"/>
          </w:tcPr>
          <w:p w14:paraId="118A8EB6" w14:textId="43B5D7C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B919F7B" w14:textId="30279068"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C9FF0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10</w:t>
            </w:r>
          </w:p>
        </w:tc>
      </w:tr>
      <w:tr w:rsidR="00DD42AB" w:rsidRPr="00CF74D7" w14:paraId="78768095" w14:textId="77777777" w:rsidTr="00DD42AB">
        <w:tc>
          <w:tcPr>
            <w:tcW w:w="247" w:type="pct"/>
          </w:tcPr>
          <w:p w14:paraId="7DAE34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224</w:t>
            </w:r>
          </w:p>
        </w:tc>
        <w:tc>
          <w:tcPr>
            <w:tcW w:w="207" w:type="pct"/>
          </w:tcPr>
          <w:p w14:paraId="1F25EB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0CD756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C28FF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BCCE7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paranuru cf.</w:t>
            </w:r>
          </w:p>
        </w:tc>
        <w:tc>
          <w:tcPr>
            <w:tcW w:w="361" w:type="pct"/>
          </w:tcPr>
          <w:p w14:paraId="4EEAE3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Pedras Grandes</w:t>
            </w:r>
          </w:p>
        </w:tc>
        <w:tc>
          <w:tcPr>
            <w:tcW w:w="208" w:type="pct"/>
          </w:tcPr>
          <w:p w14:paraId="2415C6D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SC</w:t>
            </w:r>
          </w:p>
        </w:tc>
        <w:tc>
          <w:tcPr>
            <w:tcW w:w="301" w:type="pct"/>
          </w:tcPr>
          <w:p w14:paraId="7279DA6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Florianópolis</w:t>
            </w:r>
          </w:p>
        </w:tc>
        <w:tc>
          <w:tcPr>
            <w:tcW w:w="314" w:type="pct"/>
          </w:tcPr>
          <w:p w14:paraId="47BC9961" w14:textId="2FD7714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2954F0B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AA4359D" w14:textId="4A3A080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48A98F4B" w14:textId="7F7B6F6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Perennial</w:t>
            </w:r>
          </w:p>
        </w:tc>
        <w:tc>
          <w:tcPr>
            <w:tcW w:w="356" w:type="pct"/>
          </w:tcPr>
          <w:p w14:paraId="2BEB00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2022</w:t>
            </w:r>
          </w:p>
        </w:tc>
        <w:tc>
          <w:tcPr>
            <w:tcW w:w="356" w:type="pct"/>
          </w:tcPr>
          <w:p w14:paraId="717070DD" w14:textId="2386BEE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1A6B2B1" w14:textId="78DBB7D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7321F30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16</w:t>
            </w:r>
          </w:p>
        </w:tc>
      </w:tr>
      <w:tr w:rsidR="00DD42AB" w:rsidRPr="00CF74D7" w14:paraId="70288EE3" w14:textId="77777777" w:rsidTr="00DD42AB">
        <w:tc>
          <w:tcPr>
            <w:tcW w:w="247" w:type="pct"/>
          </w:tcPr>
          <w:p w14:paraId="752FBC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225</w:t>
            </w:r>
          </w:p>
        </w:tc>
        <w:tc>
          <w:tcPr>
            <w:tcW w:w="207" w:type="pct"/>
          </w:tcPr>
          <w:p w14:paraId="4359BC0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48E87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AF2D2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60745F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vastus</w:t>
            </w:r>
          </w:p>
        </w:tc>
        <w:tc>
          <w:tcPr>
            <w:tcW w:w="361" w:type="pct"/>
          </w:tcPr>
          <w:p w14:paraId="6B71793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Casa de Pedra</w:t>
            </w:r>
          </w:p>
        </w:tc>
        <w:tc>
          <w:tcPr>
            <w:tcW w:w="208" w:type="pct"/>
          </w:tcPr>
          <w:p w14:paraId="7B43BD6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70C5AF1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Itabaiana</w:t>
            </w:r>
          </w:p>
        </w:tc>
        <w:tc>
          <w:tcPr>
            <w:tcW w:w="314" w:type="pct"/>
          </w:tcPr>
          <w:p w14:paraId="6ADC1399" w14:textId="4B7C141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7E8BE9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56E51B0C" w14:textId="3E2DD15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E4B73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1FAB19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2009</w:t>
            </w:r>
          </w:p>
        </w:tc>
        <w:tc>
          <w:tcPr>
            <w:tcW w:w="356" w:type="pct"/>
          </w:tcPr>
          <w:p w14:paraId="01FA30C8" w14:textId="317241F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762E0A25" w14:textId="202815E3"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Short communication</w:t>
            </w:r>
          </w:p>
        </w:tc>
        <w:tc>
          <w:tcPr>
            <w:tcW w:w="447" w:type="pct"/>
          </w:tcPr>
          <w:p w14:paraId="5F4835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5</w:t>
            </w:r>
          </w:p>
        </w:tc>
      </w:tr>
      <w:tr w:rsidR="00DD42AB" w:rsidRPr="00CF74D7" w14:paraId="762628EF" w14:textId="77777777" w:rsidTr="00DD42AB">
        <w:tc>
          <w:tcPr>
            <w:tcW w:w="247" w:type="pct"/>
          </w:tcPr>
          <w:p w14:paraId="5EFE7F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226</w:t>
            </w:r>
          </w:p>
        </w:tc>
        <w:tc>
          <w:tcPr>
            <w:tcW w:w="207" w:type="pct"/>
          </w:tcPr>
          <w:p w14:paraId="647872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BC2BD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8E860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Physalaemus</w:t>
            </w:r>
          </w:p>
        </w:tc>
        <w:tc>
          <w:tcPr>
            <w:tcW w:w="372" w:type="pct"/>
          </w:tcPr>
          <w:p w14:paraId="05BD5BE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cuvieri</w:t>
            </w:r>
          </w:p>
        </w:tc>
        <w:tc>
          <w:tcPr>
            <w:tcW w:w="361" w:type="pct"/>
          </w:tcPr>
          <w:p w14:paraId="4C7BC5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Raposinha</w:t>
            </w:r>
          </w:p>
        </w:tc>
        <w:tc>
          <w:tcPr>
            <w:tcW w:w="208" w:type="pct"/>
          </w:tcPr>
          <w:p w14:paraId="4361E54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1DA4DD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58C4381E" w14:textId="0C598CA7"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AA9BD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CE23DD4" w14:textId="57E1FD6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6E6AD33E" w14:textId="0853EA7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336DA9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3A6C065B" w14:textId="6622F87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D3C9970" w14:textId="5382B32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78D7495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768B3FD5" w14:textId="77777777" w:rsidTr="00DD42AB">
        <w:tc>
          <w:tcPr>
            <w:tcW w:w="247" w:type="pct"/>
          </w:tcPr>
          <w:p w14:paraId="30FD42D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227</w:t>
            </w:r>
          </w:p>
        </w:tc>
        <w:tc>
          <w:tcPr>
            <w:tcW w:w="207" w:type="pct"/>
          </w:tcPr>
          <w:p w14:paraId="7EFA599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54B0E9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B7C1EC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33B4D9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vastus</w:t>
            </w:r>
          </w:p>
        </w:tc>
        <w:tc>
          <w:tcPr>
            <w:tcW w:w="361" w:type="pct"/>
          </w:tcPr>
          <w:p w14:paraId="3BFAD3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Janela</w:t>
            </w:r>
          </w:p>
        </w:tc>
        <w:tc>
          <w:tcPr>
            <w:tcW w:w="208" w:type="pct"/>
          </w:tcPr>
          <w:p w14:paraId="208A1F8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DE821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7D5F2867" w14:textId="533364F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69DEE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3D87007" w14:textId="4898D88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lastRenderedPageBreak/>
              <w:t>Atlantic Forest</w:t>
            </w:r>
          </w:p>
        </w:tc>
        <w:tc>
          <w:tcPr>
            <w:tcW w:w="287" w:type="pct"/>
          </w:tcPr>
          <w:p w14:paraId="114E98B5" w14:textId="769CE43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lastRenderedPageBreak/>
              <w:t>Intermittent</w:t>
            </w:r>
          </w:p>
        </w:tc>
        <w:tc>
          <w:tcPr>
            <w:tcW w:w="356" w:type="pct"/>
          </w:tcPr>
          <w:p w14:paraId="0F451B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6933CC6D" w14:textId="27CB830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33671CE" w14:textId="4096B36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5AB897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21B8D211" w14:textId="77777777" w:rsidTr="00DD42AB">
        <w:tc>
          <w:tcPr>
            <w:tcW w:w="247" w:type="pct"/>
          </w:tcPr>
          <w:p w14:paraId="571CB3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228</w:t>
            </w:r>
          </w:p>
        </w:tc>
        <w:tc>
          <w:tcPr>
            <w:tcW w:w="207" w:type="pct"/>
          </w:tcPr>
          <w:p w14:paraId="03232A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71FB8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16E64D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1C3473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vastus</w:t>
            </w:r>
          </w:p>
        </w:tc>
        <w:tc>
          <w:tcPr>
            <w:tcW w:w="361" w:type="pct"/>
          </w:tcPr>
          <w:p w14:paraId="2347DA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 xml:space="preserve">Gruta da Raposa </w:t>
            </w:r>
          </w:p>
        </w:tc>
        <w:tc>
          <w:tcPr>
            <w:tcW w:w="208" w:type="pct"/>
          </w:tcPr>
          <w:p w14:paraId="168E4C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C1ADC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5D92341E" w14:textId="219D42E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CE642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ZA</w:t>
            </w:r>
          </w:p>
        </w:tc>
        <w:tc>
          <w:tcPr>
            <w:tcW w:w="262" w:type="pct"/>
          </w:tcPr>
          <w:p w14:paraId="388F6681" w14:textId="529B166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705C35F5" w14:textId="53CBEB3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C8EE2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309BE00B" w14:textId="559A559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6EED8DD" w14:textId="1BACC973"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7402927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7A0F7DBB" w14:textId="77777777" w:rsidTr="00DD42AB">
        <w:tc>
          <w:tcPr>
            <w:tcW w:w="247" w:type="pct"/>
          </w:tcPr>
          <w:p w14:paraId="4A5FA7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229</w:t>
            </w:r>
          </w:p>
        </w:tc>
        <w:tc>
          <w:tcPr>
            <w:tcW w:w="207" w:type="pct"/>
          </w:tcPr>
          <w:p w14:paraId="52B9E9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13007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AA8F5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6EE9C21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vastus</w:t>
            </w:r>
          </w:p>
        </w:tc>
        <w:tc>
          <w:tcPr>
            <w:tcW w:w="361" w:type="pct"/>
          </w:tcPr>
          <w:p w14:paraId="18C89E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Orixás</w:t>
            </w:r>
          </w:p>
        </w:tc>
        <w:tc>
          <w:tcPr>
            <w:tcW w:w="208" w:type="pct"/>
          </w:tcPr>
          <w:p w14:paraId="638168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7683A5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337BB88F" w14:textId="5245445E"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C6403C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3F14A6D" w14:textId="7889B2A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2AC0F15E" w14:textId="3FDA27F6"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6F87EB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4621E49C" w14:textId="33A0128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D4BFC02" w14:textId="2C1709E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070F893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2C40BCAD" w14:textId="77777777" w:rsidTr="00DD42AB">
        <w:tc>
          <w:tcPr>
            <w:tcW w:w="247" w:type="pct"/>
          </w:tcPr>
          <w:p w14:paraId="3F577A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230</w:t>
            </w:r>
          </w:p>
        </w:tc>
        <w:tc>
          <w:tcPr>
            <w:tcW w:w="207" w:type="pct"/>
          </w:tcPr>
          <w:p w14:paraId="19F3109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CCFEA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F5AE6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0D54435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flavopictus</w:t>
            </w:r>
          </w:p>
        </w:tc>
        <w:tc>
          <w:tcPr>
            <w:tcW w:w="361" w:type="pct"/>
          </w:tcPr>
          <w:p w14:paraId="74A88C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Abismo das Ossadas (SP-133)</w:t>
            </w:r>
          </w:p>
        </w:tc>
        <w:tc>
          <w:tcPr>
            <w:tcW w:w="208" w:type="pct"/>
          </w:tcPr>
          <w:p w14:paraId="0119EBD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5A7A4B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20A14CFE" w14:textId="6DC39348"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71371F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0079AFE" w14:textId="370796F9"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6ED1FE0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090C3BA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35582931" w14:textId="74D7DA67"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230FBE5" w14:textId="3CDC5F3C"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C3C31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4C5E77D3" w14:textId="77777777" w:rsidTr="00DD42AB">
        <w:tc>
          <w:tcPr>
            <w:tcW w:w="247" w:type="pct"/>
          </w:tcPr>
          <w:p w14:paraId="4A92F4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231</w:t>
            </w:r>
          </w:p>
        </w:tc>
        <w:tc>
          <w:tcPr>
            <w:tcW w:w="207" w:type="pct"/>
          </w:tcPr>
          <w:p w14:paraId="02B76FD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24B0D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244787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6717965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mystacinus</w:t>
            </w:r>
          </w:p>
        </w:tc>
        <w:tc>
          <w:tcPr>
            <w:tcW w:w="361" w:type="pct"/>
          </w:tcPr>
          <w:p w14:paraId="0EEE64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Alambari de cima (SP-11)</w:t>
            </w:r>
          </w:p>
        </w:tc>
        <w:tc>
          <w:tcPr>
            <w:tcW w:w="208" w:type="pct"/>
          </w:tcPr>
          <w:p w14:paraId="6A80997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628C4F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3BC5A512" w14:textId="39C4E8B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85A80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30CFDF6" w14:textId="27A7B8A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1477A2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C8EDFD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1980</w:t>
            </w:r>
          </w:p>
        </w:tc>
        <w:tc>
          <w:tcPr>
            <w:tcW w:w="356" w:type="pct"/>
          </w:tcPr>
          <w:p w14:paraId="202D64DE" w14:textId="6ADB13E4"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8834981" w14:textId="6D3E5C5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FA79D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w:t>
            </w:r>
          </w:p>
        </w:tc>
      </w:tr>
      <w:tr w:rsidR="00DD42AB" w:rsidRPr="00CF74D7" w14:paraId="1D7E715E" w14:textId="77777777" w:rsidTr="00DD42AB">
        <w:tc>
          <w:tcPr>
            <w:tcW w:w="247" w:type="pct"/>
          </w:tcPr>
          <w:p w14:paraId="5F27C12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232</w:t>
            </w:r>
          </w:p>
        </w:tc>
        <w:tc>
          <w:tcPr>
            <w:tcW w:w="207" w:type="pct"/>
          </w:tcPr>
          <w:p w14:paraId="1328E2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95C8E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674931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7E0EA7B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1" w:type="pct"/>
          </w:tcPr>
          <w:p w14:paraId="134539A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Sertãozinho de Baixo (SP-181)</w:t>
            </w:r>
          </w:p>
        </w:tc>
        <w:tc>
          <w:tcPr>
            <w:tcW w:w="208" w:type="pct"/>
          </w:tcPr>
          <w:p w14:paraId="61C08B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2BAB8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Altinópolis</w:t>
            </w:r>
          </w:p>
        </w:tc>
        <w:tc>
          <w:tcPr>
            <w:tcW w:w="314" w:type="pct"/>
          </w:tcPr>
          <w:p w14:paraId="404E55DF" w14:textId="382424C2"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184127B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169DCAA3" w14:textId="2D1E2C6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3E738E4E" w14:textId="27509DB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2271D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61B3F3E6" w14:textId="48AD507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FA0A07C" w14:textId="0C6A0DE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0399E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48C0B37E" w14:textId="77777777" w:rsidTr="00DD42AB">
        <w:tc>
          <w:tcPr>
            <w:tcW w:w="247" w:type="pct"/>
          </w:tcPr>
          <w:p w14:paraId="16CFF37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233</w:t>
            </w:r>
          </w:p>
        </w:tc>
        <w:tc>
          <w:tcPr>
            <w:tcW w:w="207" w:type="pct"/>
          </w:tcPr>
          <w:p w14:paraId="42BC38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9BD706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038E0AC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7B40CC6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FEDC6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Caverna Ouro Grosso (SP-54)</w:t>
            </w:r>
          </w:p>
        </w:tc>
        <w:tc>
          <w:tcPr>
            <w:tcW w:w="208" w:type="pct"/>
          </w:tcPr>
          <w:p w14:paraId="5FD5F9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2ECE17D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3376A0FA" w14:textId="1B75527B"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90A5D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C23566" w14:textId="1383FC0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E875DE7" w14:textId="64F72D6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A2A24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5DBBF56C" w14:textId="5090C47C"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EC306DB" w14:textId="5BA4916A"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6AEAB22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102DC138" w14:textId="77777777" w:rsidTr="00DD42AB">
        <w:tc>
          <w:tcPr>
            <w:tcW w:w="247" w:type="pct"/>
          </w:tcPr>
          <w:p w14:paraId="23B2CD6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234</w:t>
            </w:r>
          </w:p>
        </w:tc>
        <w:tc>
          <w:tcPr>
            <w:tcW w:w="207" w:type="pct"/>
          </w:tcPr>
          <w:p w14:paraId="1D7EC01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29BD36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4F09CDD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w:t>
            </w:r>
          </w:p>
        </w:tc>
        <w:tc>
          <w:tcPr>
            <w:tcW w:w="372" w:type="pct"/>
          </w:tcPr>
          <w:p w14:paraId="462B81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0E010EE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Itambé (SP-179)</w:t>
            </w:r>
          </w:p>
        </w:tc>
        <w:tc>
          <w:tcPr>
            <w:tcW w:w="208" w:type="pct"/>
          </w:tcPr>
          <w:p w14:paraId="59A4AF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1DF9DC3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Altinópolis</w:t>
            </w:r>
          </w:p>
        </w:tc>
        <w:tc>
          <w:tcPr>
            <w:tcW w:w="314" w:type="pct"/>
          </w:tcPr>
          <w:p w14:paraId="1581E40E" w14:textId="505E7FF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331697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4CA351F" w14:textId="18AA809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5C6488BA" w14:textId="148BBAA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7DE36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42E4E617" w14:textId="01314EC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25BC643" w14:textId="536B6D5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5D1E43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5D0EFADF" w14:textId="77777777" w:rsidTr="00DD42AB">
        <w:tc>
          <w:tcPr>
            <w:tcW w:w="247" w:type="pct"/>
          </w:tcPr>
          <w:p w14:paraId="465A38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235</w:t>
            </w:r>
          </w:p>
        </w:tc>
        <w:tc>
          <w:tcPr>
            <w:tcW w:w="207" w:type="pct"/>
          </w:tcPr>
          <w:p w14:paraId="0E3EA7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14A292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BCA9E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6725AB5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2B2AAA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Cinco Bocas (SP-184)</w:t>
            </w:r>
          </w:p>
        </w:tc>
        <w:tc>
          <w:tcPr>
            <w:tcW w:w="208" w:type="pct"/>
          </w:tcPr>
          <w:p w14:paraId="1EDDD8C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FD270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Altinópolis</w:t>
            </w:r>
          </w:p>
        </w:tc>
        <w:tc>
          <w:tcPr>
            <w:tcW w:w="314" w:type="pct"/>
          </w:tcPr>
          <w:p w14:paraId="0737D9FC" w14:textId="7C543425"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Arenitic</w:t>
            </w:r>
          </w:p>
        </w:tc>
        <w:tc>
          <w:tcPr>
            <w:tcW w:w="171" w:type="pct"/>
          </w:tcPr>
          <w:p w14:paraId="04B257F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ZE</w:t>
            </w:r>
          </w:p>
        </w:tc>
        <w:tc>
          <w:tcPr>
            <w:tcW w:w="262" w:type="pct"/>
          </w:tcPr>
          <w:p w14:paraId="48E45F4A" w14:textId="1BFE034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C287032" w14:textId="09CA093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366537F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1986</w:t>
            </w:r>
          </w:p>
        </w:tc>
        <w:tc>
          <w:tcPr>
            <w:tcW w:w="356" w:type="pct"/>
          </w:tcPr>
          <w:p w14:paraId="64208D57" w14:textId="4D799659"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FDB2C8E" w14:textId="5B4DA626"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649174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w:t>
            </w:r>
          </w:p>
        </w:tc>
      </w:tr>
      <w:tr w:rsidR="00DD42AB" w:rsidRPr="00CF74D7" w14:paraId="20DFB72D" w14:textId="77777777" w:rsidTr="00DD42AB">
        <w:tc>
          <w:tcPr>
            <w:tcW w:w="247" w:type="pct"/>
          </w:tcPr>
          <w:p w14:paraId="22BB356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236</w:t>
            </w:r>
          </w:p>
        </w:tc>
        <w:tc>
          <w:tcPr>
            <w:tcW w:w="207" w:type="pct"/>
          </w:tcPr>
          <w:p w14:paraId="02FD46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97733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7CFCD09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Leptodactylus cf.</w:t>
            </w:r>
          </w:p>
        </w:tc>
        <w:tc>
          <w:tcPr>
            <w:tcW w:w="372" w:type="pct"/>
          </w:tcPr>
          <w:p w14:paraId="09DB02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1" w:type="pct"/>
          </w:tcPr>
          <w:p w14:paraId="31F14F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dos Paiva (SP-42)</w:t>
            </w:r>
          </w:p>
        </w:tc>
        <w:tc>
          <w:tcPr>
            <w:tcW w:w="208" w:type="pct"/>
          </w:tcPr>
          <w:p w14:paraId="11745EB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3862EDF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464F37BA" w14:textId="7387FF5A"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6819BA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E0567FD" w14:textId="584BFF9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70732801" w14:textId="228B75B4"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0CD2991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0646C778" w14:textId="5A58AF3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645EF319" w14:textId="4CEBE4F5"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9A1023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5400759A" w14:textId="77777777" w:rsidTr="00DD42AB">
        <w:tc>
          <w:tcPr>
            <w:tcW w:w="247" w:type="pct"/>
          </w:tcPr>
          <w:p w14:paraId="41830B1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237</w:t>
            </w:r>
          </w:p>
        </w:tc>
        <w:tc>
          <w:tcPr>
            <w:tcW w:w="207" w:type="pct"/>
          </w:tcPr>
          <w:p w14:paraId="5B4D781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60461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Leptodactylidae</w:t>
            </w:r>
          </w:p>
        </w:tc>
        <w:tc>
          <w:tcPr>
            <w:tcW w:w="365" w:type="pct"/>
          </w:tcPr>
          <w:p w14:paraId="311845A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0B346D0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7547BE8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Aegla (SP-210)</w:t>
            </w:r>
          </w:p>
        </w:tc>
        <w:tc>
          <w:tcPr>
            <w:tcW w:w="208" w:type="pct"/>
          </w:tcPr>
          <w:p w14:paraId="5C65D7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49FF9CB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6E2C4351" w14:textId="3D1BB08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331F59A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54BF7D23" w14:textId="4D4DDE4F"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51309243" w14:textId="4071BC1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4F67F96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62D858FB" w14:textId="260FCC36"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0DA9098" w14:textId="10BB6D1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7BE9D0E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0F5020E5" w14:textId="77777777" w:rsidTr="00DD42AB">
        <w:tc>
          <w:tcPr>
            <w:tcW w:w="247" w:type="pct"/>
          </w:tcPr>
          <w:p w14:paraId="30AC71A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238</w:t>
            </w:r>
          </w:p>
        </w:tc>
        <w:tc>
          <w:tcPr>
            <w:tcW w:w="207" w:type="pct"/>
          </w:tcPr>
          <w:p w14:paraId="629021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4E6CA5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3917553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4F2D97D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23260F8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Janela</w:t>
            </w:r>
          </w:p>
        </w:tc>
        <w:tc>
          <w:tcPr>
            <w:tcW w:w="208" w:type="pct"/>
          </w:tcPr>
          <w:p w14:paraId="062EAFB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4818F5F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00A12528" w14:textId="05463C3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411B1EE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87CBC83" w14:textId="2C232E9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7458CEEB" w14:textId="49F4A13B"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0E070BB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3F58B575" w14:textId="4D5DB4D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93624C4" w14:textId="5B9409C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3D2D56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1C58A6B6" w14:textId="77777777" w:rsidTr="00DD42AB">
        <w:tc>
          <w:tcPr>
            <w:tcW w:w="247" w:type="pct"/>
          </w:tcPr>
          <w:p w14:paraId="100AA0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239</w:t>
            </w:r>
          </w:p>
        </w:tc>
        <w:tc>
          <w:tcPr>
            <w:tcW w:w="207" w:type="pct"/>
          </w:tcPr>
          <w:p w14:paraId="02AF8D8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3D644B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6E163EC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6673282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6AD8C55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Pedra Furada</w:t>
            </w:r>
          </w:p>
        </w:tc>
        <w:tc>
          <w:tcPr>
            <w:tcW w:w="208" w:type="pct"/>
          </w:tcPr>
          <w:p w14:paraId="1918BF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584EF3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37DA6687" w14:textId="4C2E0E80"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509C16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F15DF3F" w14:textId="3F1AC645"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55222078" w14:textId="76CBF27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94478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72CA0FF3" w14:textId="7CC1D43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CD2D5C3" w14:textId="16F7733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4F5F76A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6D2A9988" w14:textId="77777777" w:rsidTr="00DD42AB">
        <w:tc>
          <w:tcPr>
            <w:tcW w:w="247" w:type="pct"/>
          </w:tcPr>
          <w:p w14:paraId="1000621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240</w:t>
            </w:r>
          </w:p>
        </w:tc>
        <w:tc>
          <w:tcPr>
            <w:tcW w:w="207" w:type="pct"/>
          </w:tcPr>
          <w:p w14:paraId="79C0F6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7AAE688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0FEC496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76C99A5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2F33AB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 xml:space="preserve">Gruta da Raposa </w:t>
            </w:r>
          </w:p>
        </w:tc>
        <w:tc>
          <w:tcPr>
            <w:tcW w:w="208" w:type="pct"/>
          </w:tcPr>
          <w:p w14:paraId="6C41F702"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39ADFA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6281BDA7" w14:textId="794942D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2655AD6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3FE9F3F4" w14:textId="6CD2E8C1"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lastRenderedPageBreak/>
              <w:t>Atlantic Forest</w:t>
            </w:r>
          </w:p>
        </w:tc>
        <w:tc>
          <w:tcPr>
            <w:tcW w:w="287" w:type="pct"/>
          </w:tcPr>
          <w:p w14:paraId="0D409F93" w14:textId="7D35F03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lastRenderedPageBreak/>
              <w:t>Intermittent</w:t>
            </w:r>
          </w:p>
        </w:tc>
        <w:tc>
          <w:tcPr>
            <w:tcW w:w="356" w:type="pct"/>
          </w:tcPr>
          <w:p w14:paraId="03368C4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5EAFD994" w14:textId="7FB0F0A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1B3AEA8C" w14:textId="3F946D22"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3E44B6E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367E44CC" w14:textId="77777777" w:rsidTr="00DD42AB">
        <w:tc>
          <w:tcPr>
            <w:tcW w:w="247" w:type="pct"/>
          </w:tcPr>
          <w:p w14:paraId="1650E4C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241</w:t>
            </w:r>
          </w:p>
        </w:tc>
        <w:tc>
          <w:tcPr>
            <w:tcW w:w="207" w:type="pct"/>
          </w:tcPr>
          <w:p w14:paraId="38656F3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667C74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7653C64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06EA7E7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sp.1</w:t>
            </w:r>
          </w:p>
        </w:tc>
        <w:tc>
          <w:tcPr>
            <w:tcW w:w="361" w:type="pct"/>
          </w:tcPr>
          <w:p w14:paraId="6D0177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Pedra Furada</w:t>
            </w:r>
          </w:p>
        </w:tc>
        <w:tc>
          <w:tcPr>
            <w:tcW w:w="208" w:type="pct"/>
          </w:tcPr>
          <w:p w14:paraId="6C473B5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03BD5C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1295E5CC" w14:textId="29AE08F1"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B9D8DE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065921F3" w14:textId="6F111D9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24780AA5" w14:textId="6AB4403A"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C3D2B9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41BE1CEB" w14:textId="3D7B6EE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5682DC7" w14:textId="6ABEC88B"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78B0ECE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634BBE59" w14:textId="77777777" w:rsidTr="00DD42AB">
        <w:tc>
          <w:tcPr>
            <w:tcW w:w="247" w:type="pct"/>
          </w:tcPr>
          <w:p w14:paraId="252213F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242</w:t>
            </w:r>
          </w:p>
        </w:tc>
        <w:tc>
          <w:tcPr>
            <w:tcW w:w="207" w:type="pct"/>
          </w:tcPr>
          <w:p w14:paraId="276493A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880DB2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626492E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47648E0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sp.2</w:t>
            </w:r>
          </w:p>
        </w:tc>
        <w:tc>
          <w:tcPr>
            <w:tcW w:w="361" w:type="pct"/>
          </w:tcPr>
          <w:p w14:paraId="77AA2BF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Pedra Furada</w:t>
            </w:r>
          </w:p>
        </w:tc>
        <w:tc>
          <w:tcPr>
            <w:tcW w:w="208" w:type="pct"/>
          </w:tcPr>
          <w:p w14:paraId="56647E4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684CB5B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61E42477" w14:textId="6DA0368F"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0857D42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C72BDBA" w14:textId="3EBEA52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48E54F14" w14:textId="408FAF72"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201789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41F69E86" w14:textId="2E407F2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2D2C5B57" w14:textId="5B3A8945"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19B8D83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339D79EE" w14:textId="77777777" w:rsidTr="00DD42AB">
        <w:tc>
          <w:tcPr>
            <w:tcW w:w="247" w:type="pct"/>
          </w:tcPr>
          <w:p w14:paraId="6BD24CA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243</w:t>
            </w:r>
          </w:p>
        </w:tc>
        <w:tc>
          <w:tcPr>
            <w:tcW w:w="207" w:type="pct"/>
          </w:tcPr>
          <w:p w14:paraId="7DD360D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3137A8C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3F52671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574A52F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sp.3</w:t>
            </w:r>
          </w:p>
        </w:tc>
        <w:tc>
          <w:tcPr>
            <w:tcW w:w="361" w:type="pct"/>
          </w:tcPr>
          <w:p w14:paraId="595DDDF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da Pedra Furada</w:t>
            </w:r>
          </w:p>
        </w:tc>
        <w:tc>
          <w:tcPr>
            <w:tcW w:w="208" w:type="pct"/>
          </w:tcPr>
          <w:p w14:paraId="01193FD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SE</w:t>
            </w:r>
          </w:p>
        </w:tc>
        <w:tc>
          <w:tcPr>
            <w:tcW w:w="301" w:type="pct"/>
          </w:tcPr>
          <w:p w14:paraId="40B2352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Laranjeiras</w:t>
            </w:r>
          </w:p>
        </w:tc>
        <w:tc>
          <w:tcPr>
            <w:tcW w:w="314" w:type="pct"/>
          </w:tcPr>
          <w:p w14:paraId="0FAD04AA" w14:textId="354F3FFC"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7B98AC3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2B14D976" w14:textId="5B1C97D7"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Ecotone</w:t>
            </w:r>
            <w:r w:rsidR="00A31A86" w:rsidRPr="00CF74D7">
              <w:rPr>
                <w:rFonts w:ascii="Times New Roman" w:hAnsi="Times New Roman" w:cs="Times New Roman"/>
                <w:sz w:val="12"/>
                <w:szCs w:val="12"/>
              </w:rPr>
              <w:t xml:space="preserve"> Caatinga / </w:t>
            </w:r>
            <w:r>
              <w:rPr>
                <w:rFonts w:ascii="Times New Roman" w:hAnsi="Times New Roman" w:cs="Times New Roman"/>
                <w:sz w:val="12"/>
                <w:szCs w:val="12"/>
              </w:rPr>
              <w:t>Atlantic Forest</w:t>
            </w:r>
          </w:p>
        </w:tc>
        <w:tc>
          <w:tcPr>
            <w:tcW w:w="287" w:type="pct"/>
          </w:tcPr>
          <w:p w14:paraId="59E73EFC" w14:textId="3A5A4178"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17682F7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2011</w:t>
            </w:r>
          </w:p>
        </w:tc>
        <w:tc>
          <w:tcPr>
            <w:tcW w:w="356" w:type="pct"/>
          </w:tcPr>
          <w:p w14:paraId="12F129D1" w14:textId="59EBF22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8DE0500" w14:textId="7520FC9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Master’s Thesis</w:t>
            </w:r>
          </w:p>
        </w:tc>
        <w:tc>
          <w:tcPr>
            <w:tcW w:w="447" w:type="pct"/>
          </w:tcPr>
          <w:p w14:paraId="0872B5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7</w:t>
            </w:r>
          </w:p>
        </w:tc>
      </w:tr>
      <w:tr w:rsidR="00DD42AB" w:rsidRPr="00CF74D7" w14:paraId="64E3BDA4" w14:textId="77777777" w:rsidTr="00DD42AB">
        <w:tc>
          <w:tcPr>
            <w:tcW w:w="247" w:type="pct"/>
          </w:tcPr>
          <w:p w14:paraId="3B5B7F9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244</w:t>
            </w:r>
          </w:p>
        </w:tc>
        <w:tc>
          <w:tcPr>
            <w:tcW w:w="207" w:type="pct"/>
          </w:tcPr>
          <w:p w14:paraId="403AC5C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29C2622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65" w:type="pct"/>
          </w:tcPr>
          <w:p w14:paraId="213C132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72" w:type="pct"/>
          </w:tcPr>
          <w:p w14:paraId="18B6FC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3F03C16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Gruta do Tatu (SP-233)</w:t>
            </w:r>
          </w:p>
        </w:tc>
        <w:tc>
          <w:tcPr>
            <w:tcW w:w="208" w:type="pct"/>
          </w:tcPr>
          <w:p w14:paraId="0E207D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01" w:type="pct"/>
          </w:tcPr>
          <w:p w14:paraId="0F84A14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Iporanga</w:t>
            </w:r>
          </w:p>
        </w:tc>
        <w:tc>
          <w:tcPr>
            <w:tcW w:w="314" w:type="pct"/>
          </w:tcPr>
          <w:p w14:paraId="6E2B6CDD" w14:textId="5D34CB63"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Carbonatic</w:t>
            </w:r>
          </w:p>
        </w:tc>
        <w:tc>
          <w:tcPr>
            <w:tcW w:w="171" w:type="pct"/>
          </w:tcPr>
          <w:p w14:paraId="12FC5F3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76DD5715" w14:textId="4BAC89B0"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462B0E0" w14:textId="7B38F8F3"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Intermittent</w:t>
            </w:r>
          </w:p>
        </w:tc>
        <w:tc>
          <w:tcPr>
            <w:tcW w:w="356" w:type="pct"/>
          </w:tcPr>
          <w:p w14:paraId="792838B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1991</w:t>
            </w:r>
          </w:p>
        </w:tc>
        <w:tc>
          <w:tcPr>
            <w:tcW w:w="356" w:type="pct"/>
          </w:tcPr>
          <w:p w14:paraId="1715DA25" w14:textId="3EAE3E5F"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3C5E8081" w14:textId="0154B5EB"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10749E2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3</w:t>
            </w:r>
          </w:p>
        </w:tc>
      </w:tr>
      <w:tr w:rsidR="00DD42AB" w:rsidRPr="00CF74D7" w14:paraId="40990F5D" w14:textId="77777777" w:rsidTr="00DD42AB">
        <w:tc>
          <w:tcPr>
            <w:tcW w:w="247" w:type="pct"/>
          </w:tcPr>
          <w:p w14:paraId="0FEF325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245</w:t>
            </w:r>
          </w:p>
        </w:tc>
        <w:tc>
          <w:tcPr>
            <w:tcW w:w="207" w:type="pct"/>
          </w:tcPr>
          <w:p w14:paraId="666C084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9876F1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Odontophrynidae</w:t>
            </w:r>
          </w:p>
        </w:tc>
        <w:tc>
          <w:tcPr>
            <w:tcW w:w="365" w:type="pct"/>
          </w:tcPr>
          <w:p w14:paraId="3BBE1F53"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Proceratophrys</w:t>
            </w:r>
          </w:p>
        </w:tc>
        <w:tc>
          <w:tcPr>
            <w:tcW w:w="372" w:type="pct"/>
          </w:tcPr>
          <w:p w14:paraId="07C475B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boiei</w:t>
            </w:r>
          </w:p>
        </w:tc>
        <w:tc>
          <w:tcPr>
            <w:tcW w:w="361" w:type="pct"/>
          </w:tcPr>
          <w:p w14:paraId="16E3C62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3B36224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26CEFD8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6DDFF84E" w14:textId="5832CFA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Granitic</w:t>
            </w:r>
          </w:p>
        </w:tc>
        <w:tc>
          <w:tcPr>
            <w:tcW w:w="171" w:type="pct"/>
          </w:tcPr>
          <w:p w14:paraId="4445BC4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253BD17" w14:textId="4E689F5C"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Atlantic Forest</w:t>
            </w:r>
          </w:p>
        </w:tc>
        <w:tc>
          <w:tcPr>
            <w:tcW w:w="287" w:type="pct"/>
          </w:tcPr>
          <w:p w14:paraId="2189ED0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356FEE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7B7EE50C" w14:textId="14264D40"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4E25EF7A" w14:textId="29D3B271"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2060E76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43C34116" w14:textId="77777777" w:rsidTr="00DD42AB">
        <w:tc>
          <w:tcPr>
            <w:tcW w:w="247" w:type="pct"/>
          </w:tcPr>
          <w:p w14:paraId="4AEF332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246</w:t>
            </w:r>
          </w:p>
        </w:tc>
        <w:tc>
          <w:tcPr>
            <w:tcW w:w="207" w:type="pct"/>
          </w:tcPr>
          <w:p w14:paraId="558B6817"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6025284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Odontophrynidae</w:t>
            </w:r>
          </w:p>
        </w:tc>
        <w:tc>
          <w:tcPr>
            <w:tcW w:w="365" w:type="pct"/>
          </w:tcPr>
          <w:p w14:paraId="0C86F12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Proceratophrys</w:t>
            </w:r>
          </w:p>
        </w:tc>
        <w:tc>
          <w:tcPr>
            <w:tcW w:w="372" w:type="pct"/>
          </w:tcPr>
          <w:p w14:paraId="2FDF2CD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sp.</w:t>
            </w:r>
          </w:p>
        </w:tc>
        <w:tc>
          <w:tcPr>
            <w:tcW w:w="361" w:type="pct"/>
          </w:tcPr>
          <w:p w14:paraId="1FC7A6E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495B6069"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518E6A3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5F8DCA85" w14:textId="757A22E6"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5D9F4AE6"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30939B0" w14:textId="3F3CDC6E"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53F6F08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437536FE"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02CB759C" w14:textId="5105DBC1"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526B9226" w14:textId="39716A20"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3D2A9A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r w:rsidR="00DD42AB" w:rsidRPr="00CF74D7" w14:paraId="3F168A29" w14:textId="77777777" w:rsidTr="00DD42AB">
        <w:tc>
          <w:tcPr>
            <w:tcW w:w="247" w:type="pct"/>
          </w:tcPr>
          <w:p w14:paraId="34A4C588"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247</w:t>
            </w:r>
          </w:p>
        </w:tc>
        <w:tc>
          <w:tcPr>
            <w:tcW w:w="207" w:type="pct"/>
          </w:tcPr>
          <w:p w14:paraId="303AB265"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Anura</w:t>
            </w:r>
          </w:p>
        </w:tc>
        <w:tc>
          <w:tcPr>
            <w:tcW w:w="390" w:type="pct"/>
          </w:tcPr>
          <w:p w14:paraId="56DAAB2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Pipidae</w:t>
            </w:r>
          </w:p>
        </w:tc>
        <w:tc>
          <w:tcPr>
            <w:tcW w:w="365" w:type="pct"/>
          </w:tcPr>
          <w:p w14:paraId="1DE5B910"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Pipa</w:t>
            </w:r>
          </w:p>
        </w:tc>
        <w:tc>
          <w:tcPr>
            <w:tcW w:w="372" w:type="pct"/>
          </w:tcPr>
          <w:p w14:paraId="10F95AE1"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carvalhoi</w:t>
            </w:r>
          </w:p>
        </w:tc>
        <w:tc>
          <w:tcPr>
            <w:tcW w:w="361" w:type="pct"/>
          </w:tcPr>
          <w:p w14:paraId="492028D4"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08" w:type="pct"/>
          </w:tcPr>
          <w:p w14:paraId="71CB249B"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01" w:type="pct"/>
          </w:tcPr>
          <w:p w14:paraId="1948351D"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14" w:type="pct"/>
          </w:tcPr>
          <w:p w14:paraId="022A551B" w14:textId="49539C5D" w:rsidR="00A31A86" w:rsidRPr="00CF74D7" w:rsidRDefault="00EA216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Ferruginous</w:t>
            </w:r>
          </w:p>
        </w:tc>
        <w:tc>
          <w:tcPr>
            <w:tcW w:w="171" w:type="pct"/>
          </w:tcPr>
          <w:p w14:paraId="2D0FAFC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262" w:type="pct"/>
          </w:tcPr>
          <w:p w14:paraId="4DD7E76C" w14:textId="074776ED" w:rsidR="00A31A86" w:rsidRPr="00CF74D7" w:rsidRDefault="00BD008B"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Amazon</w:t>
            </w:r>
          </w:p>
        </w:tc>
        <w:tc>
          <w:tcPr>
            <w:tcW w:w="287" w:type="pct"/>
          </w:tcPr>
          <w:p w14:paraId="6ED6018F"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ND</w:t>
            </w:r>
          </w:p>
        </w:tc>
        <w:tc>
          <w:tcPr>
            <w:tcW w:w="356" w:type="pct"/>
          </w:tcPr>
          <w:p w14:paraId="2306B74C"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2015</w:t>
            </w:r>
          </w:p>
        </w:tc>
        <w:tc>
          <w:tcPr>
            <w:tcW w:w="356" w:type="pct"/>
          </w:tcPr>
          <w:p w14:paraId="53B2AB43" w14:textId="0217A3FD" w:rsidR="00A31A86" w:rsidRPr="00CF74D7" w:rsidRDefault="0056604A" w:rsidP="000779DA">
            <w:pPr>
              <w:spacing w:line="360" w:lineRule="auto"/>
              <w:jc w:val="both"/>
              <w:rPr>
                <w:rFonts w:ascii="Times New Roman" w:hAnsi="Times New Roman" w:cs="Times New Roman"/>
                <w:sz w:val="12"/>
                <w:szCs w:val="12"/>
              </w:rPr>
            </w:pPr>
            <w:r>
              <w:rPr>
                <w:rFonts w:ascii="Times New Roman" w:hAnsi="Times New Roman" w:cs="Times New Roman"/>
                <w:sz w:val="12"/>
                <w:szCs w:val="12"/>
              </w:rPr>
              <w:t>Communities</w:t>
            </w:r>
          </w:p>
        </w:tc>
        <w:tc>
          <w:tcPr>
            <w:tcW w:w="356" w:type="pct"/>
          </w:tcPr>
          <w:p w14:paraId="0860FC37" w14:textId="4F012122"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Full Article</w:t>
            </w:r>
          </w:p>
        </w:tc>
        <w:tc>
          <w:tcPr>
            <w:tcW w:w="447" w:type="pct"/>
          </w:tcPr>
          <w:p w14:paraId="0BB8796A" w14:textId="77777777" w:rsidR="00A31A86" w:rsidRPr="00CF74D7" w:rsidRDefault="00A31A86" w:rsidP="000779DA">
            <w:pPr>
              <w:spacing w:line="360" w:lineRule="auto"/>
              <w:jc w:val="both"/>
              <w:rPr>
                <w:rFonts w:ascii="Times New Roman" w:hAnsi="Times New Roman" w:cs="Times New Roman"/>
                <w:sz w:val="12"/>
                <w:szCs w:val="12"/>
              </w:rPr>
            </w:pPr>
            <w:r w:rsidRPr="00CF74D7">
              <w:rPr>
                <w:rFonts w:ascii="Times New Roman" w:hAnsi="Times New Roman" w:cs="Times New Roman"/>
                <w:sz w:val="12"/>
                <w:szCs w:val="12"/>
              </w:rPr>
              <w:t>9</w:t>
            </w:r>
          </w:p>
        </w:tc>
      </w:tr>
    </w:tbl>
    <w:p w14:paraId="34A3123B" w14:textId="77777777" w:rsidR="00A31A86" w:rsidRPr="00091740" w:rsidRDefault="00A31A86" w:rsidP="00170BD8">
      <w:pPr>
        <w:spacing w:line="360" w:lineRule="auto"/>
        <w:jc w:val="both"/>
        <w:rPr>
          <w:rFonts w:ascii="Arial" w:hAnsi="Arial" w:cs="Arial"/>
          <w:sz w:val="24"/>
          <w:szCs w:val="24"/>
          <w:lang w:val="en-US"/>
        </w:rPr>
      </w:pPr>
    </w:p>
    <w:p w14:paraId="12A13EC3" w14:textId="4EF16FD8" w:rsidR="00170BD8" w:rsidRPr="00091740" w:rsidRDefault="00170BD8">
      <w:pPr>
        <w:rPr>
          <w:rFonts w:ascii="Arial" w:hAnsi="Arial" w:cs="Arial"/>
          <w:b/>
          <w:bCs/>
          <w:sz w:val="24"/>
          <w:szCs w:val="24"/>
          <w:lang w:val="en-US"/>
        </w:rPr>
      </w:pPr>
      <w:r w:rsidRPr="00091740">
        <w:rPr>
          <w:rFonts w:ascii="Arial" w:hAnsi="Arial" w:cs="Arial"/>
          <w:b/>
          <w:bCs/>
          <w:sz w:val="24"/>
          <w:szCs w:val="24"/>
          <w:lang w:val="en-US"/>
        </w:rPr>
        <w:br w:type="page"/>
      </w:r>
    </w:p>
    <w:p w14:paraId="76786CAB" w14:textId="77777777" w:rsidR="00A31A86" w:rsidRDefault="00A31A86" w:rsidP="00A830C0">
      <w:pPr>
        <w:spacing w:line="360" w:lineRule="auto"/>
        <w:rPr>
          <w:rFonts w:ascii="Arial" w:hAnsi="Arial" w:cs="Arial"/>
          <w:b/>
          <w:bCs/>
          <w:sz w:val="24"/>
          <w:szCs w:val="24"/>
          <w:lang w:val="en-US"/>
        </w:rPr>
        <w:sectPr w:rsidR="00A31A86" w:rsidSect="003B26E9">
          <w:pgSz w:w="16838" w:h="11906" w:orient="landscape"/>
          <w:pgMar w:top="1701" w:right="1418" w:bottom="1701" w:left="1418" w:header="709" w:footer="709" w:gutter="0"/>
          <w:cols w:space="708"/>
          <w:docGrid w:linePitch="360"/>
        </w:sectPr>
      </w:pPr>
    </w:p>
    <w:p w14:paraId="1F5C835E" w14:textId="71FDFC72" w:rsidR="00170BD8" w:rsidRPr="00DD42AB" w:rsidRDefault="009674D9" w:rsidP="00A830C0">
      <w:pPr>
        <w:spacing w:line="360" w:lineRule="auto"/>
        <w:rPr>
          <w:rFonts w:ascii="Arial" w:hAnsi="Arial" w:cs="Arial"/>
          <w:sz w:val="24"/>
          <w:szCs w:val="24"/>
          <w:lang w:val="en-US"/>
        </w:rPr>
      </w:pPr>
      <w:r>
        <w:rPr>
          <w:rFonts w:ascii="Arial" w:hAnsi="Arial" w:cs="Arial"/>
          <w:b/>
          <w:bCs/>
          <w:sz w:val="24"/>
          <w:szCs w:val="24"/>
          <w:lang w:val="en-US"/>
        </w:rPr>
        <w:lastRenderedPageBreak/>
        <w:t>Appendix</w:t>
      </w:r>
      <w:r w:rsidR="00DD42AB" w:rsidRPr="00091740">
        <w:rPr>
          <w:rFonts w:ascii="Arial" w:hAnsi="Arial" w:cs="Arial"/>
          <w:b/>
          <w:bCs/>
          <w:sz w:val="24"/>
          <w:szCs w:val="24"/>
          <w:lang w:val="en-US"/>
        </w:rPr>
        <w:t xml:space="preserve"> I</w:t>
      </w:r>
      <w:r w:rsidR="00DD42AB">
        <w:rPr>
          <w:rFonts w:ascii="Arial" w:hAnsi="Arial" w:cs="Arial"/>
          <w:b/>
          <w:bCs/>
          <w:sz w:val="24"/>
          <w:szCs w:val="24"/>
          <w:lang w:val="en-US"/>
        </w:rPr>
        <w:t>I</w:t>
      </w:r>
      <w:r w:rsidR="00DD42AB" w:rsidRPr="00091740">
        <w:rPr>
          <w:rFonts w:ascii="Arial" w:hAnsi="Arial" w:cs="Arial"/>
          <w:b/>
          <w:bCs/>
          <w:sz w:val="24"/>
          <w:szCs w:val="24"/>
          <w:lang w:val="en-US"/>
        </w:rPr>
        <w:t>:</w:t>
      </w:r>
      <w:r w:rsidR="00DD42AB">
        <w:rPr>
          <w:rFonts w:ascii="Arial" w:hAnsi="Arial" w:cs="Arial"/>
          <w:b/>
          <w:bCs/>
          <w:sz w:val="24"/>
          <w:szCs w:val="24"/>
          <w:lang w:val="en-US"/>
        </w:rPr>
        <w:t xml:space="preserve"> </w:t>
      </w:r>
      <w:r w:rsidR="00DD42AB" w:rsidRPr="00DD42AB">
        <w:rPr>
          <w:rFonts w:ascii="Arial" w:hAnsi="Arial" w:cs="Arial"/>
          <w:sz w:val="24"/>
          <w:szCs w:val="24"/>
          <w:lang w:val="en-US"/>
        </w:rPr>
        <w:t>Scientific publications found in the literature review with records of anurans in Brazilian natural cavities until December 2022.</w:t>
      </w:r>
    </w:p>
    <w:tbl>
      <w:tblPr>
        <w:tblStyle w:val="Tabelacomgrade"/>
        <w:tblW w:w="0" w:type="auto"/>
        <w:tblLook w:val="04A0" w:firstRow="1" w:lastRow="0" w:firstColumn="1" w:lastColumn="0" w:noHBand="0" w:noVBand="1"/>
      </w:tblPr>
      <w:tblGrid>
        <w:gridCol w:w="1093"/>
        <w:gridCol w:w="1167"/>
        <w:gridCol w:w="1641"/>
        <w:gridCol w:w="1442"/>
        <w:gridCol w:w="595"/>
        <w:gridCol w:w="1372"/>
        <w:gridCol w:w="1184"/>
      </w:tblGrid>
      <w:tr w:rsidR="00DD42AB" w:rsidRPr="00572960" w14:paraId="44323A92" w14:textId="77777777" w:rsidTr="000779DA">
        <w:tc>
          <w:tcPr>
            <w:tcW w:w="0" w:type="auto"/>
          </w:tcPr>
          <w:p w14:paraId="08556D73" w14:textId="2B09E779" w:rsidR="00DD42AB" w:rsidRPr="00572960" w:rsidRDefault="00DD42AB" w:rsidP="000779DA">
            <w:pPr>
              <w:spacing w:line="360" w:lineRule="auto"/>
              <w:jc w:val="center"/>
              <w:rPr>
                <w:rFonts w:ascii="Times New Roman" w:hAnsi="Times New Roman" w:cs="Times New Roman"/>
                <w:b/>
                <w:bCs/>
                <w:sz w:val="18"/>
                <w:szCs w:val="18"/>
              </w:rPr>
            </w:pPr>
            <w:bookmarkStart w:id="22" w:name="_Hlk163834953"/>
            <w:r w:rsidRPr="00DD42AB">
              <w:rPr>
                <w:rFonts w:ascii="Times New Roman" w:hAnsi="Times New Roman" w:cs="Times New Roman"/>
                <w:b/>
                <w:bCs/>
                <w:sz w:val="18"/>
                <w:szCs w:val="18"/>
              </w:rPr>
              <w:t>Publication number</w:t>
            </w:r>
          </w:p>
        </w:tc>
        <w:tc>
          <w:tcPr>
            <w:tcW w:w="0" w:type="auto"/>
          </w:tcPr>
          <w:p w14:paraId="50549211" w14:textId="168D538C" w:rsidR="00DD42AB" w:rsidRPr="00572960" w:rsidRDefault="00DD42AB" w:rsidP="000779DA">
            <w:pPr>
              <w:spacing w:line="360" w:lineRule="auto"/>
              <w:jc w:val="center"/>
              <w:rPr>
                <w:rFonts w:ascii="Times New Roman" w:hAnsi="Times New Roman" w:cs="Times New Roman"/>
                <w:b/>
                <w:bCs/>
                <w:sz w:val="18"/>
                <w:szCs w:val="18"/>
              </w:rPr>
            </w:pPr>
            <w:r w:rsidRPr="00DD42AB">
              <w:rPr>
                <w:rFonts w:ascii="Times New Roman" w:hAnsi="Times New Roman" w:cs="Times New Roman"/>
                <w:b/>
                <w:bCs/>
                <w:sz w:val="18"/>
                <w:szCs w:val="18"/>
              </w:rPr>
              <w:t>Authors</w:t>
            </w:r>
          </w:p>
        </w:tc>
        <w:tc>
          <w:tcPr>
            <w:tcW w:w="0" w:type="auto"/>
          </w:tcPr>
          <w:p w14:paraId="57748658" w14:textId="5C91EEBB" w:rsidR="00DD42AB" w:rsidRPr="00572960" w:rsidRDefault="00DD42AB" w:rsidP="000779DA">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Original Title</w:t>
            </w:r>
          </w:p>
        </w:tc>
        <w:tc>
          <w:tcPr>
            <w:tcW w:w="0" w:type="auto"/>
          </w:tcPr>
          <w:p w14:paraId="2C52B496" w14:textId="40FC836B" w:rsidR="00DD42AB" w:rsidRPr="00572960" w:rsidRDefault="00DD42AB" w:rsidP="000779DA">
            <w:pPr>
              <w:spacing w:line="360" w:lineRule="auto"/>
              <w:jc w:val="center"/>
              <w:rPr>
                <w:rFonts w:ascii="Times New Roman" w:hAnsi="Times New Roman" w:cs="Times New Roman"/>
                <w:b/>
                <w:bCs/>
                <w:sz w:val="18"/>
                <w:szCs w:val="18"/>
              </w:rPr>
            </w:pPr>
            <w:r w:rsidRPr="00DD42AB">
              <w:rPr>
                <w:rFonts w:ascii="Times New Roman" w:hAnsi="Times New Roman" w:cs="Times New Roman"/>
                <w:b/>
                <w:bCs/>
                <w:sz w:val="18"/>
                <w:szCs w:val="18"/>
              </w:rPr>
              <w:t>Periodical/Book</w:t>
            </w:r>
          </w:p>
        </w:tc>
        <w:tc>
          <w:tcPr>
            <w:tcW w:w="0" w:type="auto"/>
          </w:tcPr>
          <w:p w14:paraId="7BE6B76E" w14:textId="26C00CAD" w:rsidR="00DD42AB" w:rsidRPr="00572960" w:rsidRDefault="00DD42AB" w:rsidP="000779DA">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Year</w:t>
            </w:r>
          </w:p>
        </w:tc>
        <w:tc>
          <w:tcPr>
            <w:tcW w:w="0" w:type="auto"/>
          </w:tcPr>
          <w:p w14:paraId="5D17E81A" w14:textId="692F7D35" w:rsidR="00DD42AB" w:rsidRPr="00572960" w:rsidRDefault="00DD42AB" w:rsidP="000779DA">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Tipe/Section</w:t>
            </w:r>
          </w:p>
        </w:tc>
        <w:tc>
          <w:tcPr>
            <w:tcW w:w="0" w:type="auto"/>
          </w:tcPr>
          <w:p w14:paraId="79301212" w14:textId="69FAA6A2" w:rsidR="00DD42AB" w:rsidRPr="00572960" w:rsidRDefault="00DD42AB" w:rsidP="000779DA">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Publication focus</w:t>
            </w:r>
          </w:p>
        </w:tc>
      </w:tr>
      <w:tr w:rsidR="00DD42AB" w:rsidRPr="00572960" w14:paraId="1D0EC7E1" w14:textId="77777777" w:rsidTr="000779DA">
        <w:tc>
          <w:tcPr>
            <w:tcW w:w="0" w:type="auto"/>
          </w:tcPr>
          <w:p w14:paraId="55FDBA98"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01</w:t>
            </w:r>
          </w:p>
        </w:tc>
        <w:tc>
          <w:tcPr>
            <w:tcW w:w="0" w:type="auto"/>
          </w:tcPr>
          <w:p w14:paraId="01EC44F8"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Dessen, E. M. B.; Eston, V. R.; Silva, M. S.; Temperini-Beck, M. T. &amp; Trajano, E.</w:t>
            </w:r>
          </w:p>
        </w:tc>
        <w:tc>
          <w:tcPr>
            <w:tcW w:w="0" w:type="auto"/>
          </w:tcPr>
          <w:p w14:paraId="601E9936"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Levantamento preliminar da fauna de cavernas de algumas regiões do Brasil.</w:t>
            </w:r>
          </w:p>
        </w:tc>
        <w:tc>
          <w:tcPr>
            <w:tcW w:w="0" w:type="auto"/>
          </w:tcPr>
          <w:p w14:paraId="10E89286"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Ciência &amp; Cultura</w:t>
            </w:r>
          </w:p>
        </w:tc>
        <w:tc>
          <w:tcPr>
            <w:tcW w:w="0" w:type="auto"/>
          </w:tcPr>
          <w:p w14:paraId="4549EA5B"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1980</w:t>
            </w:r>
          </w:p>
        </w:tc>
        <w:tc>
          <w:tcPr>
            <w:tcW w:w="0" w:type="auto"/>
          </w:tcPr>
          <w:p w14:paraId="3FB0906E" w14:textId="1A3F25A0"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73A1B0F6" w14:textId="47AAB20B"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67107159" w14:textId="77777777" w:rsidTr="000779DA">
        <w:tc>
          <w:tcPr>
            <w:tcW w:w="0" w:type="auto"/>
          </w:tcPr>
          <w:p w14:paraId="5B16B59D"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02</w:t>
            </w:r>
          </w:p>
        </w:tc>
        <w:tc>
          <w:tcPr>
            <w:tcW w:w="0" w:type="auto"/>
          </w:tcPr>
          <w:p w14:paraId="11422EB1"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Trajano, E.</w:t>
            </w:r>
          </w:p>
        </w:tc>
        <w:tc>
          <w:tcPr>
            <w:tcW w:w="0" w:type="auto"/>
          </w:tcPr>
          <w:p w14:paraId="3305E9EF"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Fauna cavernícola brasileira: composição e caracterização preliminar.</w:t>
            </w:r>
          </w:p>
        </w:tc>
        <w:tc>
          <w:tcPr>
            <w:tcW w:w="0" w:type="auto"/>
          </w:tcPr>
          <w:p w14:paraId="04EC410E"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Revista Brasileira de Zoologia</w:t>
            </w:r>
          </w:p>
        </w:tc>
        <w:tc>
          <w:tcPr>
            <w:tcW w:w="0" w:type="auto"/>
          </w:tcPr>
          <w:p w14:paraId="768877A5"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1986</w:t>
            </w:r>
          </w:p>
        </w:tc>
        <w:tc>
          <w:tcPr>
            <w:tcW w:w="0" w:type="auto"/>
          </w:tcPr>
          <w:p w14:paraId="6C62F2AB" w14:textId="40C16C52"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2B048288" w14:textId="30B79186"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5BC03E77" w14:textId="77777777" w:rsidTr="000779DA">
        <w:tc>
          <w:tcPr>
            <w:tcW w:w="0" w:type="auto"/>
          </w:tcPr>
          <w:p w14:paraId="7CD94A48" w14:textId="77777777" w:rsidR="00DD42AB" w:rsidRPr="00724CA9" w:rsidRDefault="00DD42AB" w:rsidP="000779DA">
            <w:pPr>
              <w:spacing w:line="360" w:lineRule="auto"/>
              <w:jc w:val="both"/>
              <w:rPr>
                <w:rFonts w:ascii="Times New Roman" w:hAnsi="Times New Roman" w:cs="Times New Roman"/>
                <w:sz w:val="18"/>
                <w:szCs w:val="18"/>
                <w:lang w:val="es-ES"/>
              </w:rPr>
            </w:pPr>
            <w:r>
              <w:rPr>
                <w:rFonts w:ascii="Times New Roman" w:hAnsi="Times New Roman" w:cs="Times New Roman"/>
                <w:sz w:val="18"/>
                <w:szCs w:val="18"/>
                <w:lang w:val="es-ES"/>
              </w:rPr>
              <w:t>03</w:t>
            </w:r>
          </w:p>
        </w:tc>
        <w:tc>
          <w:tcPr>
            <w:tcW w:w="0" w:type="auto"/>
          </w:tcPr>
          <w:p w14:paraId="37039C06" w14:textId="77777777" w:rsidR="00DD42AB" w:rsidRPr="00724CA9" w:rsidRDefault="00DD42AB" w:rsidP="000779DA">
            <w:pPr>
              <w:spacing w:line="360" w:lineRule="auto"/>
              <w:jc w:val="both"/>
              <w:rPr>
                <w:rFonts w:ascii="Times New Roman" w:hAnsi="Times New Roman" w:cs="Times New Roman"/>
                <w:sz w:val="18"/>
                <w:szCs w:val="18"/>
                <w:lang w:val="es-ES"/>
              </w:rPr>
            </w:pPr>
            <w:r w:rsidRPr="00724CA9">
              <w:rPr>
                <w:rFonts w:ascii="Times New Roman" w:hAnsi="Times New Roman" w:cs="Times New Roman"/>
                <w:sz w:val="18"/>
                <w:szCs w:val="18"/>
                <w:lang w:val="es-ES"/>
              </w:rPr>
              <w:t>Trajano, E., &amp; Gnaspini-Netto, P.</w:t>
            </w:r>
          </w:p>
        </w:tc>
        <w:tc>
          <w:tcPr>
            <w:tcW w:w="0" w:type="auto"/>
          </w:tcPr>
          <w:p w14:paraId="2085735D" w14:textId="77777777" w:rsidR="00DD42AB" w:rsidRPr="00572960" w:rsidRDefault="00DD42AB" w:rsidP="000779DA">
            <w:pPr>
              <w:spacing w:line="360" w:lineRule="auto"/>
              <w:rPr>
                <w:rFonts w:ascii="Times New Roman" w:hAnsi="Times New Roman" w:cs="Times New Roman"/>
                <w:sz w:val="18"/>
                <w:szCs w:val="18"/>
              </w:rPr>
            </w:pPr>
            <w:r w:rsidRPr="00572960">
              <w:rPr>
                <w:rFonts w:ascii="Times New Roman" w:hAnsi="Times New Roman" w:cs="Times New Roman"/>
                <w:sz w:val="18"/>
                <w:szCs w:val="18"/>
              </w:rPr>
              <w:t>Composição da fauna cavernícola brasileira, com uma análise preliminar da distribuição dos táxons.</w:t>
            </w:r>
          </w:p>
        </w:tc>
        <w:tc>
          <w:tcPr>
            <w:tcW w:w="0" w:type="auto"/>
          </w:tcPr>
          <w:p w14:paraId="3AA780D1"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Revista Brasileira de Zoologia</w:t>
            </w:r>
          </w:p>
        </w:tc>
        <w:tc>
          <w:tcPr>
            <w:tcW w:w="0" w:type="auto"/>
          </w:tcPr>
          <w:p w14:paraId="47059716"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1991</w:t>
            </w:r>
          </w:p>
        </w:tc>
        <w:tc>
          <w:tcPr>
            <w:tcW w:w="0" w:type="auto"/>
          </w:tcPr>
          <w:p w14:paraId="3C81F392" w14:textId="6706F5AD"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6069F3F1" w14:textId="4E76908A"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53222D26" w14:textId="77777777" w:rsidTr="000779DA">
        <w:tc>
          <w:tcPr>
            <w:tcW w:w="0" w:type="auto"/>
          </w:tcPr>
          <w:p w14:paraId="792933DE"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04</w:t>
            </w:r>
          </w:p>
        </w:tc>
        <w:tc>
          <w:tcPr>
            <w:tcW w:w="0" w:type="auto"/>
          </w:tcPr>
          <w:p w14:paraId="3CB7C748"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Pinto-da-Rocha, R., &amp; Sessegolo, G. C.</w:t>
            </w:r>
          </w:p>
        </w:tc>
        <w:tc>
          <w:tcPr>
            <w:tcW w:w="0" w:type="auto"/>
          </w:tcPr>
          <w:p w14:paraId="7164E3E7"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Estudo da fauna da gruta de São Miguel I, Serra da Bodoquena (MS), como subsídio para o plano de manejo.</w:t>
            </w:r>
          </w:p>
        </w:tc>
        <w:tc>
          <w:tcPr>
            <w:tcW w:w="0" w:type="auto"/>
          </w:tcPr>
          <w:p w14:paraId="46881173"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Conservando Cavernas</w:t>
            </w:r>
          </w:p>
        </w:tc>
        <w:tc>
          <w:tcPr>
            <w:tcW w:w="0" w:type="auto"/>
          </w:tcPr>
          <w:p w14:paraId="6D123E6B"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2001</w:t>
            </w:r>
          </w:p>
        </w:tc>
        <w:tc>
          <w:tcPr>
            <w:tcW w:w="0" w:type="auto"/>
          </w:tcPr>
          <w:p w14:paraId="6FF1804F" w14:textId="26556FD2" w:rsidR="00DD42AB" w:rsidRPr="00572960" w:rsidRDefault="00DD42AB" w:rsidP="000779DA">
            <w:pPr>
              <w:spacing w:line="360" w:lineRule="auto"/>
              <w:jc w:val="center"/>
              <w:rPr>
                <w:rFonts w:ascii="Times New Roman" w:hAnsi="Times New Roman" w:cs="Times New Roman"/>
                <w:sz w:val="18"/>
                <w:szCs w:val="18"/>
              </w:rPr>
            </w:pPr>
            <w:r w:rsidRPr="00DD42AB">
              <w:rPr>
                <w:rFonts w:ascii="Times New Roman" w:hAnsi="Times New Roman" w:cs="Times New Roman"/>
                <w:sz w:val="18"/>
                <w:szCs w:val="18"/>
              </w:rPr>
              <w:t>Book chapter</w:t>
            </w:r>
          </w:p>
        </w:tc>
        <w:tc>
          <w:tcPr>
            <w:tcW w:w="0" w:type="auto"/>
          </w:tcPr>
          <w:p w14:paraId="1ED45734" w14:textId="05696AC5"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4F5F032C" w14:textId="77777777" w:rsidTr="000779DA">
        <w:tc>
          <w:tcPr>
            <w:tcW w:w="0" w:type="auto"/>
          </w:tcPr>
          <w:p w14:paraId="612ADAAD"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05</w:t>
            </w:r>
          </w:p>
        </w:tc>
        <w:tc>
          <w:tcPr>
            <w:tcW w:w="0" w:type="auto"/>
          </w:tcPr>
          <w:p w14:paraId="441410D0"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Gouveia, S. F., Rocha, P.A., Mikalauskas, J.S. &amp; Silveira, V.V.</w:t>
            </w:r>
          </w:p>
        </w:tc>
        <w:tc>
          <w:tcPr>
            <w:tcW w:w="0" w:type="auto"/>
          </w:tcPr>
          <w:p w14:paraId="50D5DFF7" w14:textId="77777777" w:rsidR="00DD42AB" w:rsidRPr="009B41FA"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i/>
                <w:iCs/>
                <w:sz w:val="18"/>
                <w:szCs w:val="18"/>
                <w:lang w:val="en-US"/>
              </w:rPr>
              <w:t>Rhinella jimi</w:t>
            </w:r>
            <w:r w:rsidRPr="00572960">
              <w:rPr>
                <w:rFonts w:ascii="Times New Roman" w:hAnsi="Times New Roman" w:cs="Times New Roman"/>
                <w:sz w:val="18"/>
                <w:szCs w:val="18"/>
                <w:lang w:val="en-US"/>
              </w:rPr>
              <w:t xml:space="preserve"> (Cururu Toad) and </w:t>
            </w:r>
            <w:r w:rsidRPr="00572960">
              <w:rPr>
                <w:rFonts w:ascii="Times New Roman" w:hAnsi="Times New Roman" w:cs="Times New Roman"/>
                <w:i/>
                <w:iCs/>
                <w:sz w:val="18"/>
                <w:szCs w:val="18"/>
                <w:lang w:val="en-US"/>
              </w:rPr>
              <w:t>Leptodactylus vastus</w:t>
            </w:r>
            <w:r w:rsidRPr="00572960">
              <w:rPr>
                <w:rFonts w:ascii="Times New Roman" w:hAnsi="Times New Roman" w:cs="Times New Roman"/>
                <w:sz w:val="18"/>
                <w:szCs w:val="18"/>
                <w:lang w:val="en-US"/>
              </w:rPr>
              <w:t xml:space="preserve"> (Northeastern Pepper Frog) pedation on bats. </w:t>
            </w:r>
          </w:p>
        </w:tc>
        <w:tc>
          <w:tcPr>
            <w:tcW w:w="0" w:type="auto"/>
          </w:tcPr>
          <w:p w14:paraId="37FDEFDB"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Herpetological Review</w:t>
            </w:r>
          </w:p>
        </w:tc>
        <w:tc>
          <w:tcPr>
            <w:tcW w:w="0" w:type="auto"/>
          </w:tcPr>
          <w:p w14:paraId="23E77855"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2009</w:t>
            </w:r>
          </w:p>
        </w:tc>
        <w:tc>
          <w:tcPr>
            <w:tcW w:w="0" w:type="auto"/>
          </w:tcPr>
          <w:p w14:paraId="02000B35" w14:textId="38A21403"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Short Communication</w:t>
            </w:r>
          </w:p>
        </w:tc>
        <w:tc>
          <w:tcPr>
            <w:tcW w:w="0" w:type="auto"/>
          </w:tcPr>
          <w:p w14:paraId="56BA97D1" w14:textId="655A7841"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7D4F18AD" w14:textId="77777777" w:rsidTr="000779DA">
        <w:tc>
          <w:tcPr>
            <w:tcW w:w="0" w:type="auto"/>
          </w:tcPr>
          <w:p w14:paraId="0B097C17"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06</w:t>
            </w:r>
          </w:p>
        </w:tc>
        <w:tc>
          <w:tcPr>
            <w:tcW w:w="0" w:type="auto"/>
          </w:tcPr>
          <w:p w14:paraId="05EA2E50"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Araujo, C. D. O., Condez, T. H., Bovo, R. P., Centeno, F. D. C., &amp; Luiz, A. M.</w:t>
            </w:r>
          </w:p>
        </w:tc>
        <w:tc>
          <w:tcPr>
            <w:tcW w:w="0" w:type="auto"/>
          </w:tcPr>
          <w:p w14:paraId="03FF7022"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 xml:space="preserve">Amphibians and reptiles of the Parque Estadual Turístico do Alto Ribeira (PETAR), SP: an Atlantic </w:t>
            </w:r>
            <w:r w:rsidRPr="00572960">
              <w:rPr>
                <w:rFonts w:ascii="Times New Roman" w:hAnsi="Times New Roman" w:cs="Times New Roman"/>
                <w:sz w:val="18"/>
                <w:szCs w:val="18"/>
                <w:lang w:val="en-US"/>
              </w:rPr>
              <w:lastRenderedPageBreak/>
              <w:t>Forest remnant of southeastern Brazil.</w:t>
            </w:r>
          </w:p>
        </w:tc>
        <w:tc>
          <w:tcPr>
            <w:tcW w:w="0" w:type="auto"/>
          </w:tcPr>
          <w:p w14:paraId="797D7D3F"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lastRenderedPageBreak/>
              <w:t>Biota Neotropica</w:t>
            </w:r>
          </w:p>
        </w:tc>
        <w:tc>
          <w:tcPr>
            <w:tcW w:w="0" w:type="auto"/>
          </w:tcPr>
          <w:p w14:paraId="5E3AE33B"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2010</w:t>
            </w:r>
          </w:p>
        </w:tc>
        <w:tc>
          <w:tcPr>
            <w:tcW w:w="0" w:type="auto"/>
          </w:tcPr>
          <w:p w14:paraId="142C2654" w14:textId="0E5FA0F0"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7CC71A76" w14:textId="36CCDF3D"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58B95334" w14:textId="77777777" w:rsidTr="000779DA">
        <w:tc>
          <w:tcPr>
            <w:tcW w:w="0" w:type="auto"/>
          </w:tcPr>
          <w:p w14:paraId="5E728FC5" w14:textId="77777777" w:rsidR="00DD42AB" w:rsidRPr="00572960" w:rsidRDefault="00DD42AB" w:rsidP="000779DA">
            <w:pPr>
              <w:spacing w:line="360" w:lineRule="auto"/>
              <w:rPr>
                <w:rFonts w:ascii="Times New Roman" w:hAnsi="Times New Roman" w:cs="Times New Roman"/>
                <w:sz w:val="18"/>
                <w:szCs w:val="18"/>
              </w:rPr>
            </w:pPr>
            <w:r>
              <w:rPr>
                <w:rFonts w:ascii="Times New Roman" w:hAnsi="Times New Roman" w:cs="Times New Roman"/>
                <w:sz w:val="18"/>
                <w:szCs w:val="18"/>
              </w:rPr>
              <w:t>07</w:t>
            </w:r>
          </w:p>
        </w:tc>
        <w:tc>
          <w:tcPr>
            <w:tcW w:w="0" w:type="auto"/>
          </w:tcPr>
          <w:p w14:paraId="6C025A32" w14:textId="77777777" w:rsidR="00DD42AB" w:rsidRPr="00572960" w:rsidRDefault="00DD42AB" w:rsidP="000779DA">
            <w:pPr>
              <w:spacing w:line="360" w:lineRule="auto"/>
              <w:rPr>
                <w:rFonts w:ascii="Times New Roman" w:hAnsi="Times New Roman" w:cs="Times New Roman"/>
                <w:sz w:val="18"/>
                <w:szCs w:val="18"/>
              </w:rPr>
            </w:pPr>
            <w:r w:rsidRPr="00572960">
              <w:rPr>
                <w:rFonts w:ascii="Times New Roman" w:hAnsi="Times New Roman" w:cs="Times New Roman"/>
                <w:sz w:val="18"/>
                <w:szCs w:val="18"/>
              </w:rPr>
              <w:t>Donato, C. R.</w:t>
            </w:r>
          </w:p>
        </w:tc>
        <w:tc>
          <w:tcPr>
            <w:tcW w:w="0" w:type="auto"/>
          </w:tcPr>
          <w:p w14:paraId="314B2401"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Análise de impacto sobre as cavernas e seu entorno no município de Laranjeiras, Sergipe.</w:t>
            </w:r>
          </w:p>
        </w:tc>
        <w:tc>
          <w:tcPr>
            <w:tcW w:w="0" w:type="auto"/>
          </w:tcPr>
          <w:p w14:paraId="2AB10D4F" w14:textId="77777777"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ND</w:t>
            </w:r>
          </w:p>
        </w:tc>
        <w:tc>
          <w:tcPr>
            <w:tcW w:w="0" w:type="auto"/>
          </w:tcPr>
          <w:p w14:paraId="65586C75"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2011</w:t>
            </w:r>
          </w:p>
        </w:tc>
        <w:tc>
          <w:tcPr>
            <w:tcW w:w="0" w:type="auto"/>
          </w:tcPr>
          <w:p w14:paraId="0C45BFC4" w14:textId="5F9FE816"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Master’s Thesis</w:t>
            </w:r>
            <w:r w:rsidR="00E719ED">
              <w:rPr>
                <w:rFonts w:ascii="Times New Roman" w:hAnsi="Times New Roman" w:cs="Times New Roman"/>
                <w:sz w:val="18"/>
                <w:szCs w:val="18"/>
              </w:rPr>
              <w:t>*</w:t>
            </w:r>
          </w:p>
        </w:tc>
        <w:tc>
          <w:tcPr>
            <w:tcW w:w="0" w:type="auto"/>
          </w:tcPr>
          <w:p w14:paraId="6ADA6DF5" w14:textId="5EE8A6E9"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03E459F7" w14:textId="77777777" w:rsidTr="000779DA">
        <w:tc>
          <w:tcPr>
            <w:tcW w:w="0" w:type="auto"/>
          </w:tcPr>
          <w:p w14:paraId="58B9CDD4"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08</w:t>
            </w:r>
          </w:p>
        </w:tc>
        <w:tc>
          <w:tcPr>
            <w:tcW w:w="0" w:type="auto"/>
          </w:tcPr>
          <w:p w14:paraId="6B1A12FB"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Lima, A. D., Araujo, C. D. O., &amp; Verdade, V. K.</w:t>
            </w:r>
          </w:p>
        </w:tc>
        <w:tc>
          <w:tcPr>
            <w:tcW w:w="0" w:type="auto"/>
          </w:tcPr>
          <w:p w14:paraId="625726A3" w14:textId="77777777" w:rsidR="00DD42AB" w:rsidRPr="009B41FA"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i/>
                <w:iCs/>
                <w:sz w:val="18"/>
                <w:szCs w:val="18"/>
                <w:lang w:val="en-US"/>
              </w:rPr>
              <w:t>Cycloramphus eleutherodactylus</w:t>
            </w:r>
            <w:r w:rsidRPr="00572960">
              <w:rPr>
                <w:rFonts w:ascii="Times New Roman" w:hAnsi="Times New Roman" w:cs="Times New Roman"/>
                <w:sz w:val="18"/>
                <w:szCs w:val="18"/>
                <w:lang w:val="en-US"/>
              </w:rPr>
              <w:t xml:space="preserve"> (Alto button frog): Calling among rocks and caves.</w:t>
            </w:r>
          </w:p>
        </w:tc>
        <w:tc>
          <w:tcPr>
            <w:tcW w:w="0" w:type="auto"/>
          </w:tcPr>
          <w:p w14:paraId="44721401"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Herpetological Bulletin</w:t>
            </w:r>
          </w:p>
        </w:tc>
        <w:tc>
          <w:tcPr>
            <w:tcW w:w="0" w:type="auto"/>
          </w:tcPr>
          <w:p w14:paraId="67764D91"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2012</w:t>
            </w:r>
          </w:p>
        </w:tc>
        <w:tc>
          <w:tcPr>
            <w:tcW w:w="0" w:type="auto"/>
          </w:tcPr>
          <w:p w14:paraId="408AA066" w14:textId="38391D99"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Short Communication</w:t>
            </w:r>
          </w:p>
        </w:tc>
        <w:tc>
          <w:tcPr>
            <w:tcW w:w="0" w:type="auto"/>
          </w:tcPr>
          <w:p w14:paraId="21383209" w14:textId="0828EAB3"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Population</w:t>
            </w:r>
          </w:p>
        </w:tc>
      </w:tr>
      <w:tr w:rsidR="00DD42AB" w:rsidRPr="00572960" w14:paraId="52B73F86" w14:textId="77777777" w:rsidTr="000779DA">
        <w:tc>
          <w:tcPr>
            <w:tcW w:w="0" w:type="auto"/>
          </w:tcPr>
          <w:p w14:paraId="6A5C1246" w14:textId="77777777" w:rsidR="00DD42AB" w:rsidRPr="00572960" w:rsidRDefault="00DD42AB" w:rsidP="000779DA">
            <w:pPr>
              <w:spacing w:line="360" w:lineRule="auto"/>
              <w:rPr>
                <w:rFonts w:ascii="Times New Roman" w:hAnsi="Times New Roman" w:cs="Times New Roman"/>
                <w:sz w:val="18"/>
                <w:szCs w:val="18"/>
              </w:rPr>
            </w:pPr>
            <w:r>
              <w:rPr>
                <w:rFonts w:ascii="Times New Roman" w:hAnsi="Times New Roman" w:cs="Times New Roman"/>
                <w:sz w:val="18"/>
                <w:szCs w:val="18"/>
              </w:rPr>
              <w:t>09</w:t>
            </w:r>
          </w:p>
        </w:tc>
        <w:tc>
          <w:tcPr>
            <w:tcW w:w="0" w:type="auto"/>
          </w:tcPr>
          <w:p w14:paraId="6935F473" w14:textId="77777777" w:rsidR="00DD42AB" w:rsidRPr="00572960" w:rsidRDefault="00DD42AB" w:rsidP="000779DA">
            <w:pPr>
              <w:spacing w:line="360" w:lineRule="auto"/>
              <w:rPr>
                <w:rFonts w:ascii="Times New Roman" w:hAnsi="Times New Roman" w:cs="Times New Roman"/>
                <w:sz w:val="18"/>
                <w:szCs w:val="18"/>
              </w:rPr>
            </w:pPr>
            <w:r w:rsidRPr="00572960">
              <w:rPr>
                <w:rFonts w:ascii="Times New Roman" w:hAnsi="Times New Roman" w:cs="Times New Roman"/>
                <w:sz w:val="18"/>
                <w:szCs w:val="18"/>
              </w:rPr>
              <w:t>Matavelli, R., Campos, A. M., Feio, R. N., &amp; Ferreira, R. L.</w:t>
            </w:r>
          </w:p>
        </w:tc>
        <w:tc>
          <w:tcPr>
            <w:tcW w:w="0" w:type="auto"/>
          </w:tcPr>
          <w:p w14:paraId="55EFC4A1"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Occurrence of anurans in Brazilian caves.</w:t>
            </w:r>
          </w:p>
        </w:tc>
        <w:tc>
          <w:tcPr>
            <w:tcW w:w="0" w:type="auto"/>
          </w:tcPr>
          <w:p w14:paraId="6A57410F"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Acta Carsologica</w:t>
            </w:r>
          </w:p>
        </w:tc>
        <w:tc>
          <w:tcPr>
            <w:tcW w:w="0" w:type="auto"/>
          </w:tcPr>
          <w:p w14:paraId="3067BDDB"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2015</w:t>
            </w:r>
          </w:p>
        </w:tc>
        <w:tc>
          <w:tcPr>
            <w:tcW w:w="0" w:type="auto"/>
          </w:tcPr>
          <w:p w14:paraId="16EB597F" w14:textId="7744AD6D"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Full Article</w:t>
            </w:r>
          </w:p>
        </w:tc>
        <w:tc>
          <w:tcPr>
            <w:tcW w:w="0" w:type="auto"/>
          </w:tcPr>
          <w:p w14:paraId="5DD515EE" w14:textId="36EECC82"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Communities</w:t>
            </w:r>
          </w:p>
        </w:tc>
      </w:tr>
      <w:tr w:rsidR="00DD42AB" w:rsidRPr="00572960" w14:paraId="14795F18" w14:textId="77777777" w:rsidTr="000779DA">
        <w:tc>
          <w:tcPr>
            <w:tcW w:w="0" w:type="auto"/>
          </w:tcPr>
          <w:p w14:paraId="5B0CDF61"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10</w:t>
            </w:r>
          </w:p>
        </w:tc>
        <w:tc>
          <w:tcPr>
            <w:tcW w:w="0" w:type="auto"/>
          </w:tcPr>
          <w:p w14:paraId="17E27511"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de Araújo, J. P. M., Basílio, G. H. N., de Freitas Kramer, M. A., Moura, T. H. S., Neto, M. R., &amp; da Silva, M.</w:t>
            </w:r>
          </w:p>
        </w:tc>
        <w:tc>
          <w:tcPr>
            <w:tcW w:w="0" w:type="auto"/>
          </w:tcPr>
          <w:p w14:paraId="65B1C512"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Fauna cavernícola e os impactos ambientais ao patrimônio espeleológico do município de Martins, Rio Grande do Norte, Brasil.</w:t>
            </w:r>
          </w:p>
        </w:tc>
        <w:tc>
          <w:tcPr>
            <w:tcW w:w="0" w:type="auto"/>
          </w:tcPr>
          <w:p w14:paraId="6FE230B5"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Espelo-Tema</w:t>
            </w:r>
          </w:p>
        </w:tc>
        <w:tc>
          <w:tcPr>
            <w:tcW w:w="0" w:type="auto"/>
          </w:tcPr>
          <w:p w14:paraId="5373828B"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2017</w:t>
            </w:r>
          </w:p>
        </w:tc>
        <w:tc>
          <w:tcPr>
            <w:tcW w:w="0" w:type="auto"/>
          </w:tcPr>
          <w:p w14:paraId="1163F2D4" w14:textId="3B0500FF"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42676ACF" w14:textId="640230CB"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3E8D93B5" w14:textId="77777777" w:rsidTr="000779DA">
        <w:tc>
          <w:tcPr>
            <w:tcW w:w="0" w:type="auto"/>
          </w:tcPr>
          <w:p w14:paraId="0F41D1AC"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11</w:t>
            </w:r>
          </w:p>
        </w:tc>
        <w:tc>
          <w:tcPr>
            <w:tcW w:w="0" w:type="auto"/>
          </w:tcPr>
          <w:p w14:paraId="6B155E91"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Motta, A., Lyra, M., Gazoni, T., Parise-Maltempi, P. P., &amp; Haddad, C. F.</w:t>
            </w:r>
          </w:p>
        </w:tc>
        <w:tc>
          <w:tcPr>
            <w:tcW w:w="0" w:type="auto"/>
          </w:tcPr>
          <w:p w14:paraId="2DD9CB86" w14:textId="77777777" w:rsidR="00DD42AB" w:rsidRPr="009B41FA"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 xml:space="preserve">New distribution records of </w:t>
            </w:r>
            <w:r w:rsidRPr="00572960">
              <w:rPr>
                <w:rFonts w:ascii="Times New Roman" w:hAnsi="Times New Roman" w:cs="Times New Roman"/>
                <w:i/>
                <w:iCs/>
                <w:sz w:val="18"/>
                <w:szCs w:val="18"/>
                <w:lang w:val="en-US"/>
              </w:rPr>
              <w:t>Oreobates antrum</w:t>
            </w:r>
            <w:r w:rsidRPr="00572960">
              <w:rPr>
                <w:rFonts w:ascii="Times New Roman" w:hAnsi="Times New Roman" w:cs="Times New Roman"/>
                <w:sz w:val="18"/>
                <w:szCs w:val="18"/>
                <w:lang w:val="en-US"/>
              </w:rPr>
              <w:t xml:space="preserve"> Vaz-Silva, Maciel, Andrade and Amaro, 2018, a cave-associated species from the Seasonally Dry Tropical Forest in the Brazilian Cerrado (Anura: Brachycephaloidea: Craugastoridae).</w:t>
            </w:r>
          </w:p>
        </w:tc>
        <w:tc>
          <w:tcPr>
            <w:tcW w:w="0" w:type="auto"/>
          </w:tcPr>
          <w:p w14:paraId="1761AE6C"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Herpetology Notes</w:t>
            </w:r>
          </w:p>
        </w:tc>
        <w:tc>
          <w:tcPr>
            <w:tcW w:w="0" w:type="auto"/>
          </w:tcPr>
          <w:p w14:paraId="196D1770"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2020</w:t>
            </w:r>
          </w:p>
        </w:tc>
        <w:tc>
          <w:tcPr>
            <w:tcW w:w="0" w:type="auto"/>
          </w:tcPr>
          <w:p w14:paraId="0928F1FE" w14:textId="38E23BDA"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Short Communication</w:t>
            </w:r>
          </w:p>
        </w:tc>
        <w:tc>
          <w:tcPr>
            <w:tcW w:w="0" w:type="auto"/>
          </w:tcPr>
          <w:p w14:paraId="02D849A3" w14:textId="0A2A6410"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Population</w:t>
            </w:r>
          </w:p>
        </w:tc>
      </w:tr>
      <w:tr w:rsidR="00DD42AB" w:rsidRPr="00572960" w14:paraId="7D5979D2" w14:textId="77777777" w:rsidTr="000779DA">
        <w:tc>
          <w:tcPr>
            <w:tcW w:w="0" w:type="auto"/>
          </w:tcPr>
          <w:p w14:paraId="58686803" w14:textId="77777777" w:rsidR="00DD42AB" w:rsidRPr="00572960" w:rsidRDefault="00DD42AB" w:rsidP="000779DA">
            <w:pPr>
              <w:spacing w:line="360" w:lineRule="auto"/>
              <w:jc w:val="both"/>
              <w:rPr>
                <w:rFonts w:ascii="Times New Roman" w:hAnsi="Times New Roman" w:cs="Times New Roman"/>
                <w:sz w:val="18"/>
                <w:szCs w:val="18"/>
                <w:lang w:val="en-US"/>
              </w:rPr>
            </w:pPr>
            <w:r>
              <w:rPr>
                <w:rFonts w:ascii="Times New Roman" w:hAnsi="Times New Roman" w:cs="Times New Roman"/>
                <w:sz w:val="18"/>
                <w:szCs w:val="18"/>
                <w:lang w:val="en-US"/>
              </w:rPr>
              <w:lastRenderedPageBreak/>
              <w:t>12</w:t>
            </w:r>
          </w:p>
        </w:tc>
        <w:tc>
          <w:tcPr>
            <w:tcW w:w="0" w:type="auto"/>
          </w:tcPr>
          <w:p w14:paraId="386B2317"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Pansonato, A., Motta, A., Cacciali, P., Haddad, C. F., Strüssmann, C., &amp; Jansen, M.</w:t>
            </w:r>
          </w:p>
        </w:tc>
        <w:tc>
          <w:tcPr>
            <w:tcW w:w="0" w:type="auto"/>
          </w:tcPr>
          <w:p w14:paraId="012E07B2"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On the identity of species of Oreobates (Anura: craugastoridae) from Central South America, with the description of a new species from Bolivia.</w:t>
            </w:r>
          </w:p>
        </w:tc>
        <w:tc>
          <w:tcPr>
            <w:tcW w:w="0" w:type="auto"/>
          </w:tcPr>
          <w:p w14:paraId="5DE9DF13"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Journal of Herpetology</w:t>
            </w:r>
          </w:p>
        </w:tc>
        <w:tc>
          <w:tcPr>
            <w:tcW w:w="0" w:type="auto"/>
          </w:tcPr>
          <w:p w14:paraId="701FCA92"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2020</w:t>
            </w:r>
          </w:p>
        </w:tc>
        <w:tc>
          <w:tcPr>
            <w:tcW w:w="0" w:type="auto"/>
          </w:tcPr>
          <w:p w14:paraId="0EAB3336" w14:textId="7150E5C2"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rPr>
              <w:t>Short Communication</w:t>
            </w:r>
          </w:p>
        </w:tc>
        <w:tc>
          <w:tcPr>
            <w:tcW w:w="0" w:type="auto"/>
          </w:tcPr>
          <w:p w14:paraId="58D84EF2" w14:textId="04FAC9E3"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rPr>
              <w:t>Taxonom</w:t>
            </w:r>
            <w:r>
              <w:rPr>
                <w:rFonts w:ascii="Times New Roman" w:hAnsi="Times New Roman" w:cs="Times New Roman"/>
                <w:sz w:val="18"/>
                <w:szCs w:val="18"/>
              </w:rPr>
              <w:t>y</w:t>
            </w:r>
          </w:p>
        </w:tc>
      </w:tr>
      <w:tr w:rsidR="00DD42AB" w:rsidRPr="00572960" w14:paraId="41368B62" w14:textId="77777777" w:rsidTr="000779DA">
        <w:tc>
          <w:tcPr>
            <w:tcW w:w="0" w:type="auto"/>
          </w:tcPr>
          <w:p w14:paraId="6CA35A4F" w14:textId="77777777" w:rsidR="00DD42AB" w:rsidRPr="00572960" w:rsidRDefault="00DD42AB" w:rsidP="000779DA">
            <w:pPr>
              <w:spacing w:line="360" w:lineRule="auto"/>
              <w:rPr>
                <w:rFonts w:ascii="Times New Roman" w:hAnsi="Times New Roman" w:cs="Times New Roman"/>
                <w:sz w:val="18"/>
                <w:szCs w:val="18"/>
              </w:rPr>
            </w:pPr>
            <w:r>
              <w:rPr>
                <w:rFonts w:ascii="Times New Roman" w:hAnsi="Times New Roman" w:cs="Times New Roman"/>
                <w:sz w:val="18"/>
                <w:szCs w:val="18"/>
              </w:rPr>
              <w:t>13</w:t>
            </w:r>
          </w:p>
        </w:tc>
        <w:tc>
          <w:tcPr>
            <w:tcW w:w="0" w:type="auto"/>
          </w:tcPr>
          <w:p w14:paraId="51CC6DA0" w14:textId="77777777" w:rsidR="00DD42AB" w:rsidRPr="00253DD1" w:rsidRDefault="00DD42AB" w:rsidP="000779DA">
            <w:pPr>
              <w:spacing w:line="360" w:lineRule="auto"/>
              <w:rPr>
                <w:rFonts w:ascii="Times New Roman" w:hAnsi="Times New Roman" w:cs="Times New Roman"/>
                <w:sz w:val="18"/>
                <w:szCs w:val="18"/>
              </w:rPr>
            </w:pPr>
            <w:r w:rsidRPr="00572960">
              <w:rPr>
                <w:rFonts w:ascii="Times New Roman" w:hAnsi="Times New Roman" w:cs="Times New Roman"/>
                <w:sz w:val="18"/>
                <w:szCs w:val="18"/>
              </w:rPr>
              <w:t xml:space="preserve">Costa, J. C. R., Marchi, G. H., Santos, C. S., Andrade, M. C. M., Chaves Junior, S. P., Silva, M. A. N., ... </w:t>
            </w:r>
            <w:r w:rsidRPr="00253DD1">
              <w:rPr>
                <w:rFonts w:ascii="Times New Roman" w:hAnsi="Times New Roman" w:cs="Times New Roman"/>
                <w:sz w:val="18"/>
                <w:szCs w:val="18"/>
              </w:rPr>
              <w:t>&amp; Andrade, A. J.</w:t>
            </w:r>
          </w:p>
        </w:tc>
        <w:tc>
          <w:tcPr>
            <w:tcW w:w="0" w:type="auto"/>
          </w:tcPr>
          <w:p w14:paraId="2A9686BE"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 xml:space="preserve">First molecular evidence of frogs as a food source for sand flies (Diptera: Phlebotominae) in Brazilian caves. </w:t>
            </w:r>
          </w:p>
        </w:tc>
        <w:tc>
          <w:tcPr>
            <w:tcW w:w="0" w:type="auto"/>
          </w:tcPr>
          <w:p w14:paraId="6BBBE4E9"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Parasitology Research</w:t>
            </w:r>
          </w:p>
        </w:tc>
        <w:tc>
          <w:tcPr>
            <w:tcW w:w="0" w:type="auto"/>
          </w:tcPr>
          <w:p w14:paraId="2249C033"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2021</w:t>
            </w:r>
          </w:p>
        </w:tc>
        <w:tc>
          <w:tcPr>
            <w:tcW w:w="0" w:type="auto"/>
          </w:tcPr>
          <w:p w14:paraId="025F1A41" w14:textId="17E7D648"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Full Article</w:t>
            </w:r>
          </w:p>
        </w:tc>
        <w:tc>
          <w:tcPr>
            <w:tcW w:w="0" w:type="auto"/>
          </w:tcPr>
          <w:p w14:paraId="157EEC29" w14:textId="5E99669B"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Communities</w:t>
            </w:r>
          </w:p>
        </w:tc>
      </w:tr>
      <w:tr w:rsidR="00DD42AB" w:rsidRPr="00572960" w14:paraId="2CD5E3D3" w14:textId="77777777" w:rsidTr="000779DA">
        <w:tc>
          <w:tcPr>
            <w:tcW w:w="0" w:type="auto"/>
          </w:tcPr>
          <w:p w14:paraId="648DF8B4" w14:textId="77777777" w:rsidR="00DD42AB" w:rsidRPr="00624530" w:rsidRDefault="00DD42AB" w:rsidP="000779DA">
            <w:pPr>
              <w:spacing w:line="360" w:lineRule="auto"/>
              <w:jc w:val="both"/>
              <w:rPr>
                <w:rFonts w:ascii="Times New Roman" w:hAnsi="Times New Roman" w:cs="Times New Roman"/>
                <w:sz w:val="18"/>
                <w:szCs w:val="18"/>
                <w:lang w:val="fr-FR"/>
              </w:rPr>
            </w:pPr>
            <w:r>
              <w:rPr>
                <w:rFonts w:ascii="Times New Roman" w:hAnsi="Times New Roman" w:cs="Times New Roman"/>
                <w:sz w:val="18"/>
                <w:szCs w:val="18"/>
                <w:lang w:val="fr-FR"/>
              </w:rPr>
              <w:t>14</w:t>
            </w:r>
          </w:p>
        </w:tc>
        <w:tc>
          <w:tcPr>
            <w:tcW w:w="0" w:type="auto"/>
          </w:tcPr>
          <w:p w14:paraId="358B03E2" w14:textId="77777777" w:rsidR="00DD42AB" w:rsidRPr="00624530" w:rsidRDefault="00DD42AB" w:rsidP="000779DA">
            <w:pPr>
              <w:spacing w:line="360" w:lineRule="auto"/>
              <w:jc w:val="both"/>
              <w:rPr>
                <w:rFonts w:ascii="Times New Roman" w:hAnsi="Times New Roman" w:cs="Times New Roman"/>
                <w:sz w:val="18"/>
                <w:szCs w:val="18"/>
                <w:lang w:val="fr-FR"/>
              </w:rPr>
            </w:pPr>
            <w:r w:rsidRPr="00624530">
              <w:rPr>
                <w:rFonts w:ascii="Times New Roman" w:hAnsi="Times New Roman" w:cs="Times New Roman"/>
                <w:sz w:val="18"/>
                <w:szCs w:val="18"/>
                <w:lang w:val="fr-FR"/>
              </w:rPr>
              <w:t>Trevelin, L. C., Simões, M. H., Prous, X., Pietrobon, T., Brandi, I. V., &amp; Jaffé, R.</w:t>
            </w:r>
          </w:p>
        </w:tc>
        <w:tc>
          <w:tcPr>
            <w:tcW w:w="0" w:type="auto"/>
          </w:tcPr>
          <w:p w14:paraId="3120BD8F" w14:textId="77777777" w:rsidR="00DD42AB" w:rsidRPr="00572960"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 xml:space="preserve">Optimizing speleological monitoring efforts: insights from long-term data for tropical iron caves. </w:t>
            </w:r>
          </w:p>
        </w:tc>
        <w:tc>
          <w:tcPr>
            <w:tcW w:w="0" w:type="auto"/>
          </w:tcPr>
          <w:p w14:paraId="5014E33A"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 PeerJ</w:t>
            </w:r>
          </w:p>
        </w:tc>
        <w:tc>
          <w:tcPr>
            <w:tcW w:w="0" w:type="auto"/>
          </w:tcPr>
          <w:p w14:paraId="4C5DFE76" w14:textId="77777777" w:rsidR="00DD42AB" w:rsidRPr="00572960" w:rsidRDefault="00DD42AB" w:rsidP="000779DA">
            <w:pPr>
              <w:spacing w:line="360" w:lineRule="auto"/>
              <w:jc w:val="center"/>
              <w:rPr>
                <w:rFonts w:ascii="Times New Roman" w:hAnsi="Times New Roman" w:cs="Times New Roman"/>
                <w:sz w:val="18"/>
                <w:szCs w:val="18"/>
                <w:lang w:val="en-US"/>
              </w:rPr>
            </w:pPr>
            <w:r w:rsidRPr="00572960">
              <w:rPr>
                <w:rFonts w:ascii="Times New Roman" w:hAnsi="Times New Roman" w:cs="Times New Roman"/>
                <w:sz w:val="18"/>
                <w:szCs w:val="18"/>
                <w:lang w:val="en-US"/>
              </w:rPr>
              <w:t>2021</w:t>
            </w:r>
          </w:p>
        </w:tc>
        <w:tc>
          <w:tcPr>
            <w:tcW w:w="0" w:type="auto"/>
          </w:tcPr>
          <w:p w14:paraId="4CF7DF44" w14:textId="085D1AB9"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Full Article</w:t>
            </w:r>
          </w:p>
        </w:tc>
        <w:tc>
          <w:tcPr>
            <w:tcW w:w="0" w:type="auto"/>
          </w:tcPr>
          <w:p w14:paraId="5C3D0AD8" w14:textId="7674147A" w:rsidR="00DD42AB" w:rsidRPr="00572960" w:rsidRDefault="00DD42AB" w:rsidP="000779DA">
            <w:pPr>
              <w:spacing w:line="36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Communities</w:t>
            </w:r>
          </w:p>
        </w:tc>
      </w:tr>
      <w:tr w:rsidR="00DD42AB" w:rsidRPr="00572960" w14:paraId="1D48B86F" w14:textId="77777777" w:rsidTr="000779DA">
        <w:tc>
          <w:tcPr>
            <w:tcW w:w="0" w:type="auto"/>
          </w:tcPr>
          <w:p w14:paraId="2491E9F3"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15</w:t>
            </w:r>
          </w:p>
        </w:tc>
        <w:tc>
          <w:tcPr>
            <w:tcW w:w="0" w:type="auto"/>
          </w:tcPr>
          <w:p w14:paraId="0CC8D005"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de Andrade, M. C. M., Costa, J. C. R., &amp; Eterovick, P. C.</w:t>
            </w:r>
          </w:p>
        </w:tc>
        <w:tc>
          <w:tcPr>
            <w:tcW w:w="0" w:type="auto"/>
          </w:tcPr>
          <w:p w14:paraId="0EE100E6" w14:textId="77777777" w:rsidR="00DD42AB" w:rsidRPr="009B41FA"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 xml:space="preserve">Fidelity in use of iron caves by </w:t>
            </w:r>
            <w:r w:rsidRPr="00572960">
              <w:rPr>
                <w:rFonts w:ascii="Times New Roman" w:hAnsi="Times New Roman" w:cs="Times New Roman"/>
                <w:i/>
                <w:iCs/>
                <w:sz w:val="18"/>
                <w:szCs w:val="18"/>
                <w:lang w:val="en-US"/>
              </w:rPr>
              <w:t>Bokermannohyla martinsi</w:t>
            </w:r>
            <w:r w:rsidRPr="00572960">
              <w:rPr>
                <w:rFonts w:ascii="Times New Roman" w:hAnsi="Times New Roman" w:cs="Times New Roman"/>
                <w:sz w:val="18"/>
                <w:szCs w:val="18"/>
                <w:lang w:val="en-US"/>
              </w:rPr>
              <w:t xml:space="preserve"> (Bokermann, 1964) (Anura, Hylidae): a step further in unveiling the importance of Brazilian caves. </w:t>
            </w:r>
          </w:p>
        </w:tc>
        <w:tc>
          <w:tcPr>
            <w:tcW w:w="0" w:type="auto"/>
          </w:tcPr>
          <w:p w14:paraId="68EC2A0E"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Salamandra</w:t>
            </w:r>
          </w:p>
        </w:tc>
        <w:tc>
          <w:tcPr>
            <w:tcW w:w="0" w:type="auto"/>
          </w:tcPr>
          <w:p w14:paraId="47164542"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2021</w:t>
            </w:r>
          </w:p>
        </w:tc>
        <w:tc>
          <w:tcPr>
            <w:tcW w:w="0" w:type="auto"/>
          </w:tcPr>
          <w:p w14:paraId="3C6BDD94" w14:textId="2E31F9D7"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11204020" w14:textId="120D0E8C"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Population</w:t>
            </w:r>
          </w:p>
        </w:tc>
      </w:tr>
      <w:tr w:rsidR="00DD42AB" w:rsidRPr="00572960" w14:paraId="57C6FFC5" w14:textId="77777777" w:rsidTr="000779DA">
        <w:tc>
          <w:tcPr>
            <w:tcW w:w="0" w:type="auto"/>
          </w:tcPr>
          <w:p w14:paraId="09D845A1" w14:textId="77777777" w:rsidR="00DD42AB" w:rsidRPr="00572960" w:rsidRDefault="00DD42AB" w:rsidP="000779DA">
            <w:pPr>
              <w:spacing w:line="360" w:lineRule="auto"/>
              <w:jc w:val="both"/>
              <w:rPr>
                <w:rFonts w:ascii="Times New Roman" w:hAnsi="Times New Roman" w:cs="Times New Roman"/>
                <w:sz w:val="18"/>
                <w:szCs w:val="18"/>
              </w:rPr>
            </w:pPr>
            <w:r>
              <w:rPr>
                <w:rFonts w:ascii="Times New Roman" w:hAnsi="Times New Roman" w:cs="Times New Roman"/>
                <w:sz w:val="18"/>
                <w:szCs w:val="18"/>
              </w:rPr>
              <w:t>16</w:t>
            </w:r>
          </w:p>
        </w:tc>
        <w:tc>
          <w:tcPr>
            <w:tcW w:w="0" w:type="auto"/>
          </w:tcPr>
          <w:p w14:paraId="48F3FA05" w14:textId="77777777" w:rsidR="00DD42AB" w:rsidRPr="00572960" w:rsidRDefault="00DD42AB" w:rsidP="000779DA">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 xml:space="preserve">Bichuette, M. E., Sperandei, V. D. F., Bertolini, D. </w:t>
            </w:r>
            <w:r w:rsidRPr="00572960">
              <w:rPr>
                <w:rFonts w:ascii="Times New Roman" w:hAnsi="Times New Roman" w:cs="Times New Roman"/>
                <w:sz w:val="18"/>
                <w:szCs w:val="18"/>
              </w:rPr>
              <w:lastRenderedPageBreak/>
              <w:t>L. V., Simão, P. X., &amp; Sabbag, A. F.</w:t>
            </w:r>
          </w:p>
        </w:tc>
        <w:tc>
          <w:tcPr>
            <w:tcW w:w="0" w:type="auto"/>
          </w:tcPr>
          <w:p w14:paraId="52CB6510" w14:textId="77777777" w:rsidR="00DD42AB" w:rsidRPr="009B41FA" w:rsidRDefault="00DD42AB" w:rsidP="000779DA">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lastRenderedPageBreak/>
              <w:t xml:space="preserve">Frogs of seven granitic caves on Santa Catarina Island, Florianópolis </w:t>
            </w:r>
            <w:r w:rsidRPr="00572960">
              <w:rPr>
                <w:rFonts w:ascii="Times New Roman" w:hAnsi="Times New Roman" w:cs="Times New Roman"/>
                <w:sz w:val="18"/>
                <w:szCs w:val="18"/>
                <w:lang w:val="en-US"/>
              </w:rPr>
              <w:lastRenderedPageBreak/>
              <w:t>Municipality, Santa Catarina State, southern Brazil.</w:t>
            </w:r>
          </w:p>
        </w:tc>
        <w:tc>
          <w:tcPr>
            <w:tcW w:w="0" w:type="auto"/>
          </w:tcPr>
          <w:p w14:paraId="5FF0E915"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lastRenderedPageBreak/>
              <w:t>Herpetology Notes</w:t>
            </w:r>
          </w:p>
        </w:tc>
        <w:tc>
          <w:tcPr>
            <w:tcW w:w="0" w:type="auto"/>
          </w:tcPr>
          <w:p w14:paraId="382AB567" w14:textId="77777777" w:rsidR="00DD42AB" w:rsidRPr="00572960" w:rsidRDefault="00DD42AB" w:rsidP="000779DA">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2022</w:t>
            </w:r>
          </w:p>
        </w:tc>
        <w:tc>
          <w:tcPr>
            <w:tcW w:w="0" w:type="auto"/>
          </w:tcPr>
          <w:p w14:paraId="597E0409" w14:textId="4104462C"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Short Communication</w:t>
            </w:r>
          </w:p>
        </w:tc>
        <w:tc>
          <w:tcPr>
            <w:tcW w:w="0" w:type="auto"/>
          </w:tcPr>
          <w:p w14:paraId="526DC262" w14:textId="39B6E6C5" w:rsidR="00DD42AB" w:rsidRPr="00572960" w:rsidRDefault="00DD42AB" w:rsidP="000779DA">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449C4A66" w14:textId="77777777" w:rsidTr="000779DA">
        <w:tc>
          <w:tcPr>
            <w:tcW w:w="0" w:type="auto"/>
          </w:tcPr>
          <w:p w14:paraId="084EFE10" w14:textId="77777777" w:rsidR="00DD42AB" w:rsidRPr="00572960" w:rsidRDefault="00DD42AB" w:rsidP="00DD42AB">
            <w:pPr>
              <w:spacing w:line="360" w:lineRule="auto"/>
              <w:jc w:val="both"/>
              <w:rPr>
                <w:rFonts w:ascii="Times New Roman" w:hAnsi="Times New Roman" w:cs="Times New Roman"/>
                <w:sz w:val="18"/>
                <w:szCs w:val="18"/>
              </w:rPr>
            </w:pPr>
            <w:r>
              <w:rPr>
                <w:rFonts w:ascii="Times New Roman" w:hAnsi="Times New Roman" w:cs="Times New Roman"/>
                <w:sz w:val="18"/>
                <w:szCs w:val="18"/>
              </w:rPr>
              <w:t>17</w:t>
            </w:r>
          </w:p>
        </w:tc>
        <w:tc>
          <w:tcPr>
            <w:tcW w:w="0" w:type="auto"/>
          </w:tcPr>
          <w:p w14:paraId="597568F4" w14:textId="77777777" w:rsidR="00DD42AB" w:rsidRPr="00572960" w:rsidRDefault="00DD42AB" w:rsidP="00DD42AB">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Ferreira, R. L., Souza-Silva, M., Zampaulo, R. A.</w:t>
            </w:r>
          </w:p>
        </w:tc>
        <w:tc>
          <w:tcPr>
            <w:tcW w:w="0" w:type="auto"/>
          </w:tcPr>
          <w:p w14:paraId="08483AE0" w14:textId="77777777" w:rsidR="00DD42AB" w:rsidRPr="00572960" w:rsidRDefault="00DD42AB" w:rsidP="00DD42AB">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A vida subterrânea no Carste de Pains: biodiversidade, ameaças e conservação de fauna em uma notável paisagem cárstica tropical.</w:t>
            </w:r>
          </w:p>
        </w:tc>
        <w:tc>
          <w:tcPr>
            <w:tcW w:w="0" w:type="auto"/>
          </w:tcPr>
          <w:p w14:paraId="56075BDF" w14:textId="77777777" w:rsidR="00DD42AB" w:rsidRPr="00572960" w:rsidRDefault="00DD42AB" w:rsidP="00DD42AB">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A Região Cárstica de Pains</w:t>
            </w:r>
          </w:p>
        </w:tc>
        <w:tc>
          <w:tcPr>
            <w:tcW w:w="0" w:type="auto"/>
          </w:tcPr>
          <w:p w14:paraId="735C5233" w14:textId="77777777" w:rsidR="00DD42AB" w:rsidRPr="00572960" w:rsidRDefault="00DD42AB" w:rsidP="00DD42AB">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2022</w:t>
            </w:r>
          </w:p>
        </w:tc>
        <w:tc>
          <w:tcPr>
            <w:tcW w:w="0" w:type="auto"/>
          </w:tcPr>
          <w:p w14:paraId="37CA66B7" w14:textId="45AC7484" w:rsidR="00DD42AB" w:rsidRPr="00572960" w:rsidRDefault="00DD42AB" w:rsidP="00DD42AB">
            <w:pPr>
              <w:spacing w:line="360" w:lineRule="auto"/>
              <w:jc w:val="center"/>
              <w:rPr>
                <w:rFonts w:ascii="Times New Roman" w:hAnsi="Times New Roman" w:cs="Times New Roman"/>
                <w:sz w:val="18"/>
                <w:szCs w:val="18"/>
              </w:rPr>
            </w:pPr>
            <w:r w:rsidRPr="00DD42AB">
              <w:rPr>
                <w:rFonts w:ascii="Times New Roman" w:hAnsi="Times New Roman" w:cs="Times New Roman"/>
                <w:sz w:val="18"/>
                <w:szCs w:val="18"/>
              </w:rPr>
              <w:t>Book chapter</w:t>
            </w:r>
          </w:p>
        </w:tc>
        <w:tc>
          <w:tcPr>
            <w:tcW w:w="0" w:type="auto"/>
          </w:tcPr>
          <w:p w14:paraId="6AD33B71" w14:textId="356B274F" w:rsidR="00DD42AB" w:rsidRPr="00572960" w:rsidRDefault="00DD42AB" w:rsidP="00DD42AB">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r w:rsidR="00DD42AB" w:rsidRPr="00572960" w14:paraId="05775CBB" w14:textId="77777777" w:rsidTr="000779DA">
        <w:tc>
          <w:tcPr>
            <w:tcW w:w="0" w:type="auto"/>
          </w:tcPr>
          <w:p w14:paraId="3ADEF7B5" w14:textId="77777777" w:rsidR="00DD42AB" w:rsidRDefault="00DD42AB" w:rsidP="00DD42AB">
            <w:pPr>
              <w:spacing w:line="360" w:lineRule="auto"/>
              <w:jc w:val="both"/>
              <w:rPr>
                <w:rFonts w:ascii="Times New Roman" w:hAnsi="Times New Roman" w:cs="Times New Roman"/>
                <w:sz w:val="18"/>
                <w:szCs w:val="18"/>
              </w:rPr>
            </w:pPr>
            <w:r>
              <w:rPr>
                <w:rFonts w:ascii="Times New Roman" w:hAnsi="Times New Roman" w:cs="Times New Roman"/>
                <w:sz w:val="18"/>
                <w:szCs w:val="18"/>
              </w:rPr>
              <w:t>18</w:t>
            </w:r>
          </w:p>
        </w:tc>
        <w:tc>
          <w:tcPr>
            <w:tcW w:w="0" w:type="auto"/>
          </w:tcPr>
          <w:p w14:paraId="16D1ADA1" w14:textId="77777777" w:rsidR="00DD42AB" w:rsidRPr="00572960" w:rsidRDefault="00DD42AB" w:rsidP="00DD42AB">
            <w:pPr>
              <w:spacing w:line="360" w:lineRule="auto"/>
              <w:jc w:val="both"/>
              <w:rPr>
                <w:rFonts w:ascii="Times New Roman" w:hAnsi="Times New Roman" w:cs="Times New Roman"/>
                <w:sz w:val="18"/>
                <w:szCs w:val="18"/>
              </w:rPr>
            </w:pPr>
            <w:r w:rsidRPr="00572960">
              <w:rPr>
                <w:rFonts w:ascii="Times New Roman" w:hAnsi="Times New Roman" w:cs="Times New Roman"/>
                <w:sz w:val="18"/>
                <w:szCs w:val="18"/>
              </w:rPr>
              <w:t>dos Santos, T., de Souza, A. M., Bondezan, F. L., &amp; Eterovick, P. C.</w:t>
            </w:r>
          </w:p>
        </w:tc>
        <w:tc>
          <w:tcPr>
            <w:tcW w:w="0" w:type="auto"/>
          </w:tcPr>
          <w:p w14:paraId="04FEA8EC" w14:textId="77777777" w:rsidR="00DD42AB" w:rsidRPr="00572960" w:rsidRDefault="00DD42AB" w:rsidP="00DD42AB">
            <w:pPr>
              <w:spacing w:line="360" w:lineRule="auto"/>
              <w:jc w:val="both"/>
              <w:rPr>
                <w:rFonts w:ascii="Times New Roman" w:hAnsi="Times New Roman" w:cs="Times New Roman"/>
                <w:sz w:val="18"/>
                <w:szCs w:val="18"/>
                <w:lang w:val="en-US"/>
              </w:rPr>
            </w:pPr>
            <w:r w:rsidRPr="00572960">
              <w:rPr>
                <w:rFonts w:ascii="Times New Roman" w:hAnsi="Times New Roman" w:cs="Times New Roman"/>
                <w:sz w:val="18"/>
                <w:szCs w:val="18"/>
                <w:lang w:val="en-US"/>
              </w:rPr>
              <w:t>Going Underground: What the Natural History Traits of Cave Users Can Tell Us about Cave Use Propensity.</w:t>
            </w:r>
          </w:p>
        </w:tc>
        <w:tc>
          <w:tcPr>
            <w:tcW w:w="0" w:type="auto"/>
          </w:tcPr>
          <w:p w14:paraId="38A31863" w14:textId="77777777" w:rsidR="00DD42AB" w:rsidRPr="00572960" w:rsidRDefault="00DD42AB" w:rsidP="00DD42AB">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Journal of Herpetology</w:t>
            </w:r>
          </w:p>
        </w:tc>
        <w:tc>
          <w:tcPr>
            <w:tcW w:w="0" w:type="auto"/>
          </w:tcPr>
          <w:p w14:paraId="63EB5FB6" w14:textId="77777777" w:rsidR="00DD42AB" w:rsidRPr="00572960" w:rsidRDefault="00DD42AB" w:rsidP="00DD42AB">
            <w:pPr>
              <w:spacing w:line="360" w:lineRule="auto"/>
              <w:jc w:val="center"/>
              <w:rPr>
                <w:rFonts w:ascii="Times New Roman" w:hAnsi="Times New Roman" w:cs="Times New Roman"/>
                <w:sz w:val="18"/>
                <w:szCs w:val="18"/>
              </w:rPr>
            </w:pPr>
            <w:r w:rsidRPr="00572960">
              <w:rPr>
                <w:rFonts w:ascii="Times New Roman" w:hAnsi="Times New Roman" w:cs="Times New Roman"/>
                <w:sz w:val="18"/>
                <w:szCs w:val="18"/>
              </w:rPr>
              <w:t>2022</w:t>
            </w:r>
          </w:p>
        </w:tc>
        <w:tc>
          <w:tcPr>
            <w:tcW w:w="0" w:type="auto"/>
          </w:tcPr>
          <w:p w14:paraId="57C3A979" w14:textId="198CE198" w:rsidR="00DD42AB" w:rsidRPr="00572960" w:rsidRDefault="00DD42AB" w:rsidP="00DD42AB">
            <w:pPr>
              <w:spacing w:line="360" w:lineRule="auto"/>
              <w:jc w:val="center"/>
              <w:rPr>
                <w:rFonts w:ascii="Times New Roman" w:hAnsi="Times New Roman" w:cs="Times New Roman"/>
                <w:sz w:val="18"/>
                <w:szCs w:val="18"/>
              </w:rPr>
            </w:pPr>
            <w:r>
              <w:rPr>
                <w:rFonts w:ascii="Times New Roman" w:hAnsi="Times New Roman" w:cs="Times New Roman"/>
                <w:sz w:val="18"/>
                <w:szCs w:val="18"/>
              </w:rPr>
              <w:t>Full Article</w:t>
            </w:r>
          </w:p>
        </w:tc>
        <w:tc>
          <w:tcPr>
            <w:tcW w:w="0" w:type="auto"/>
          </w:tcPr>
          <w:p w14:paraId="0849776E" w14:textId="415183E3" w:rsidR="00DD42AB" w:rsidRPr="00572960" w:rsidRDefault="00DD42AB" w:rsidP="00DD42AB">
            <w:pPr>
              <w:spacing w:line="360" w:lineRule="auto"/>
              <w:jc w:val="center"/>
              <w:rPr>
                <w:rFonts w:ascii="Times New Roman" w:hAnsi="Times New Roman" w:cs="Times New Roman"/>
                <w:sz w:val="18"/>
                <w:szCs w:val="18"/>
              </w:rPr>
            </w:pPr>
            <w:r>
              <w:rPr>
                <w:rFonts w:ascii="Times New Roman" w:hAnsi="Times New Roman" w:cs="Times New Roman"/>
                <w:sz w:val="18"/>
                <w:szCs w:val="18"/>
              </w:rPr>
              <w:t>Communities</w:t>
            </w:r>
          </w:p>
        </w:tc>
      </w:tr>
    </w:tbl>
    <w:bookmarkEnd w:id="22"/>
    <w:p w14:paraId="316EF262" w14:textId="6D457D21" w:rsidR="00DD42AB" w:rsidRDefault="00E719ED" w:rsidP="00E719ED">
      <w:pPr>
        <w:spacing w:line="360" w:lineRule="auto"/>
        <w:jc w:val="both"/>
        <w:rPr>
          <w:rFonts w:ascii="Arial" w:hAnsi="Arial" w:cs="Arial"/>
          <w:b/>
          <w:bCs/>
          <w:sz w:val="24"/>
          <w:szCs w:val="24"/>
          <w:lang w:val="en-US"/>
        </w:rPr>
      </w:pPr>
      <w:r w:rsidRPr="00E719ED">
        <w:rPr>
          <w:rFonts w:ascii="Arial" w:hAnsi="Arial" w:cs="Arial"/>
          <w:b/>
          <w:bCs/>
          <w:sz w:val="24"/>
          <w:szCs w:val="24"/>
          <w:lang w:val="en-US"/>
        </w:rPr>
        <w:t xml:space="preserve">* </w:t>
      </w:r>
      <w:r w:rsidRPr="00E719ED">
        <w:rPr>
          <w:rFonts w:ascii="Arial" w:hAnsi="Arial" w:cs="Arial"/>
          <w:sz w:val="24"/>
          <w:szCs w:val="24"/>
          <w:lang w:val="en-US"/>
        </w:rPr>
        <w:t xml:space="preserve">In the case of the </w:t>
      </w:r>
      <w:r w:rsidR="00727685">
        <w:rPr>
          <w:rFonts w:ascii="Arial" w:hAnsi="Arial" w:cs="Arial"/>
          <w:sz w:val="24"/>
          <w:szCs w:val="24"/>
          <w:lang w:val="en-US"/>
        </w:rPr>
        <w:t>master’s</w:t>
      </w:r>
      <w:r>
        <w:rPr>
          <w:rFonts w:ascii="Arial" w:hAnsi="Arial" w:cs="Arial"/>
          <w:sz w:val="24"/>
          <w:szCs w:val="24"/>
          <w:lang w:val="en-US"/>
        </w:rPr>
        <w:t xml:space="preserve"> Thesis</w:t>
      </w:r>
      <w:r w:rsidRPr="00E719ED">
        <w:rPr>
          <w:rFonts w:ascii="Arial" w:hAnsi="Arial" w:cs="Arial"/>
          <w:sz w:val="24"/>
          <w:szCs w:val="24"/>
          <w:lang w:val="en-US"/>
        </w:rPr>
        <w:t>, the absence of the journal/book was noted because it is a scientific production not linked to an editorial board but rather to a postgraduate program.</w:t>
      </w:r>
    </w:p>
    <w:p w14:paraId="644C242A" w14:textId="58144EC0" w:rsidR="00DD42AB" w:rsidRDefault="00DD42AB">
      <w:pPr>
        <w:rPr>
          <w:rFonts w:ascii="Arial" w:hAnsi="Arial" w:cs="Arial"/>
          <w:b/>
          <w:bCs/>
          <w:sz w:val="24"/>
          <w:szCs w:val="24"/>
          <w:lang w:val="en-US"/>
        </w:rPr>
      </w:pPr>
      <w:r>
        <w:rPr>
          <w:rFonts w:ascii="Arial" w:hAnsi="Arial" w:cs="Arial"/>
          <w:b/>
          <w:bCs/>
          <w:sz w:val="24"/>
          <w:szCs w:val="24"/>
          <w:lang w:val="en-US"/>
        </w:rPr>
        <w:br w:type="page"/>
      </w:r>
    </w:p>
    <w:p w14:paraId="1E1E0062" w14:textId="77777777" w:rsidR="00DD42AB" w:rsidRPr="00091740" w:rsidRDefault="00DD42AB" w:rsidP="00A830C0">
      <w:pPr>
        <w:spacing w:line="360" w:lineRule="auto"/>
        <w:rPr>
          <w:rFonts w:ascii="Arial" w:hAnsi="Arial" w:cs="Arial"/>
          <w:b/>
          <w:bCs/>
          <w:sz w:val="24"/>
          <w:szCs w:val="24"/>
          <w:lang w:val="en-US"/>
        </w:rPr>
      </w:pPr>
    </w:p>
    <w:p w14:paraId="0FD57AA4" w14:textId="77777777" w:rsidR="007F229F" w:rsidRPr="00091740" w:rsidRDefault="007F229F" w:rsidP="007F229F">
      <w:pPr>
        <w:spacing w:line="360" w:lineRule="auto"/>
        <w:jc w:val="center"/>
        <w:rPr>
          <w:rFonts w:ascii="Arial" w:hAnsi="Arial" w:cs="Arial"/>
          <w:sz w:val="24"/>
          <w:szCs w:val="24"/>
          <w:lang w:val="en-US"/>
        </w:rPr>
      </w:pPr>
    </w:p>
    <w:p w14:paraId="67F8B958" w14:textId="77777777" w:rsidR="00170BD8" w:rsidRPr="00091740" w:rsidRDefault="00170BD8" w:rsidP="007F229F">
      <w:pPr>
        <w:spacing w:line="360" w:lineRule="auto"/>
        <w:jc w:val="center"/>
        <w:rPr>
          <w:rFonts w:ascii="Arial" w:hAnsi="Arial" w:cs="Arial"/>
          <w:sz w:val="24"/>
          <w:szCs w:val="24"/>
          <w:lang w:val="en-US"/>
        </w:rPr>
      </w:pPr>
    </w:p>
    <w:p w14:paraId="1CE924F3" w14:textId="77777777" w:rsidR="00170BD8" w:rsidRDefault="00170BD8" w:rsidP="007F229F">
      <w:pPr>
        <w:spacing w:line="360" w:lineRule="auto"/>
        <w:jc w:val="center"/>
        <w:rPr>
          <w:rFonts w:ascii="Arial" w:hAnsi="Arial" w:cs="Arial"/>
          <w:sz w:val="24"/>
          <w:szCs w:val="24"/>
          <w:lang w:val="en-US"/>
        </w:rPr>
      </w:pPr>
    </w:p>
    <w:p w14:paraId="0BEB3F30" w14:textId="77777777" w:rsidR="00BB3B5D" w:rsidRDefault="00BB3B5D" w:rsidP="007F229F">
      <w:pPr>
        <w:spacing w:line="360" w:lineRule="auto"/>
        <w:jc w:val="center"/>
        <w:rPr>
          <w:rFonts w:ascii="Arial" w:hAnsi="Arial" w:cs="Arial"/>
          <w:sz w:val="24"/>
          <w:szCs w:val="24"/>
          <w:lang w:val="en-US"/>
        </w:rPr>
      </w:pPr>
    </w:p>
    <w:p w14:paraId="7050AACB" w14:textId="77777777" w:rsidR="00BB3B5D" w:rsidRDefault="00BB3B5D" w:rsidP="007F229F">
      <w:pPr>
        <w:spacing w:line="360" w:lineRule="auto"/>
        <w:jc w:val="center"/>
        <w:rPr>
          <w:rFonts w:ascii="Arial" w:hAnsi="Arial" w:cs="Arial"/>
          <w:sz w:val="24"/>
          <w:szCs w:val="24"/>
          <w:lang w:val="en-US"/>
        </w:rPr>
      </w:pPr>
    </w:p>
    <w:p w14:paraId="5233714E" w14:textId="77777777" w:rsidR="00BB3B5D" w:rsidRPr="00091740" w:rsidRDefault="00BB3B5D" w:rsidP="007F229F">
      <w:pPr>
        <w:spacing w:line="360" w:lineRule="auto"/>
        <w:jc w:val="center"/>
        <w:rPr>
          <w:rFonts w:ascii="Arial" w:hAnsi="Arial" w:cs="Arial"/>
          <w:sz w:val="24"/>
          <w:szCs w:val="24"/>
          <w:lang w:val="en-US"/>
        </w:rPr>
      </w:pPr>
    </w:p>
    <w:p w14:paraId="759A2327" w14:textId="77777777" w:rsidR="00170BD8" w:rsidRPr="00091740" w:rsidRDefault="00170BD8" w:rsidP="007F229F">
      <w:pPr>
        <w:spacing w:line="360" w:lineRule="auto"/>
        <w:jc w:val="center"/>
        <w:rPr>
          <w:rFonts w:ascii="Arial" w:hAnsi="Arial" w:cs="Arial"/>
          <w:sz w:val="24"/>
          <w:szCs w:val="24"/>
          <w:lang w:val="en-US"/>
        </w:rPr>
      </w:pPr>
    </w:p>
    <w:p w14:paraId="684A6C99" w14:textId="77777777" w:rsidR="00C8220C" w:rsidRPr="00091740" w:rsidRDefault="00C8220C" w:rsidP="007F229F">
      <w:pPr>
        <w:spacing w:line="360" w:lineRule="auto"/>
        <w:rPr>
          <w:rFonts w:ascii="Arial" w:hAnsi="Arial" w:cs="Arial"/>
          <w:sz w:val="24"/>
          <w:szCs w:val="24"/>
          <w:lang w:val="en-US"/>
        </w:rPr>
      </w:pPr>
    </w:p>
    <w:p w14:paraId="168B2FF5" w14:textId="4B752648" w:rsidR="00C8220C" w:rsidRPr="00D424EF" w:rsidRDefault="00C8220C" w:rsidP="007F229F">
      <w:pPr>
        <w:spacing w:line="360" w:lineRule="auto"/>
        <w:jc w:val="center"/>
        <w:rPr>
          <w:rFonts w:ascii="Arial" w:eastAsia="Arial" w:hAnsi="Arial" w:cs="Arial"/>
          <w:b/>
          <w:color w:val="000000"/>
          <w:sz w:val="24"/>
          <w:szCs w:val="24"/>
          <w:lang w:val="en-US"/>
        </w:rPr>
      </w:pPr>
      <w:r w:rsidRPr="00D424EF">
        <w:rPr>
          <w:rFonts w:ascii="Arial" w:hAnsi="Arial" w:cs="Arial"/>
          <w:sz w:val="24"/>
          <w:szCs w:val="24"/>
          <w:lang w:val="en-US"/>
        </w:rPr>
        <w:t>CAPÍTULO II</w:t>
      </w:r>
    </w:p>
    <w:p w14:paraId="7EDBA5D0" w14:textId="77777777" w:rsidR="00C8220C" w:rsidRPr="00EA216A" w:rsidRDefault="00C8220C" w:rsidP="007F229F">
      <w:pPr>
        <w:spacing w:line="360" w:lineRule="auto"/>
        <w:ind w:right="-1"/>
        <w:jc w:val="center"/>
        <w:rPr>
          <w:rFonts w:ascii="Arial" w:eastAsia="Arial" w:hAnsi="Arial" w:cs="Arial"/>
          <w:b/>
          <w:color w:val="000000"/>
          <w:sz w:val="24"/>
          <w:szCs w:val="24"/>
          <w:lang w:val="en-US"/>
        </w:rPr>
      </w:pPr>
      <w:r w:rsidRPr="00EA216A">
        <w:rPr>
          <w:rFonts w:ascii="Arial" w:eastAsia="Arial" w:hAnsi="Arial" w:cs="Arial"/>
          <w:b/>
          <w:color w:val="000000"/>
          <w:sz w:val="24"/>
          <w:szCs w:val="24"/>
          <w:lang w:val="en-US"/>
        </w:rPr>
        <w:t>Abiotic characteristics that influence the occupation of Brazilian neotropical caves by anurans</w:t>
      </w:r>
    </w:p>
    <w:p w14:paraId="09D93199" w14:textId="77777777" w:rsidR="007F229F" w:rsidRPr="00EA216A" w:rsidRDefault="007F229F" w:rsidP="007F229F">
      <w:pPr>
        <w:spacing w:line="360" w:lineRule="auto"/>
        <w:ind w:right="-1"/>
        <w:jc w:val="center"/>
        <w:rPr>
          <w:rFonts w:ascii="Arial" w:eastAsia="Arial" w:hAnsi="Arial" w:cs="Arial"/>
          <w:b/>
          <w:color w:val="000000"/>
          <w:sz w:val="24"/>
          <w:szCs w:val="24"/>
          <w:lang w:val="en-US"/>
        </w:rPr>
      </w:pPr>
    </w:p>
    <w:p w14:paraId="1FA243B8" w14:textId="6A63528B" w:rsidR="00C8220C" w:rsidRPr="007F229F" w:rsidRDefault="00C8220C" w:rsidP="007F229F">
      <w:pPr>
        <w:spacing w:line="360" w:lineRule="auto"/>
        <w:ind w:right="-1"/>
        <w:jc w:val="center"/>
        <w:rPr>
          <w:rFonts w:ascii="Arial" w:eastAsia="Arial" w:hAnsi="Arial" w:cs="Arial"/>
          <w:bCs/>
          <w:color w:val="000000"/>
          <w:sz w:val="24"/>
          <w:szCs w:val="24"/>
        </w:rPr>
      </w:pPr>
      <w:r w:rsidRPr="007F229F">
        <w:rPr>
          <w:rFonts w:ascii="Arial" w:eastAsia="Arial" w:hAnsi="Arial" w:cs="Arial"/>
          <w:bCs/>
          <w:color w:val="000000"/>
          <w:sz w:val="24"/>
          <w:szCs w:val="24"/>
        </w:rPr>
        <w:t xml:space="preserve">Submetido em </w:t>
      </w:r>
      <w:r w:rsidRPr="007F229F">
        <w:rPr>
          <w:rFonts w:ascii="Arial" w:eastAsia="Arial" w:hAnsi="Arial" w:cs="Arial"/>
          <w:bCs/>
          <w:i/>
          <w:iCs/>
          <w:color w:val="000000"/>
          <w:sz w:val="24"/>
          <w:szCs w:val="24"/>
        </w:rPr>
        <w:t>International Journal of Speleology</w:t>
      </w:r>
      <w:r w:rsidRPr="007F229F">
        <w:rPr>
          <w:rFonts w:ascii="Arial" w:eastAsia="Arial" w:hAnsi="Arial" w:cs="Arial"/>
          <w:bCs/>
          <w:color w:val="000000"/>
          <w:sz w:val="24"/>
          <w:szCs w:val="24"/>
        </w:rPr>
        <w:t xml:space="preserve"> (Qualis A4 - </w:t>
      </w:r>
      <w:r w:rsidRPr="007F229F">
        <w:rPr>
          <w:rFonts w:ascii="Arial" w:hAnsi="Arial" w:cs="Arial"/>
          <w:sz w:val="24"/>
          <w:szCs w:val="24"/>
        </w:rPr>
        <w:t>Quadriênio 2017-2020</w:t>
      </w:r>
      <w:r w:rsidRPr="007F229F">
        <w:rPr>
          <w:rFonts w:ascii="Arial" w:eastAsia="Arial" w:hAnsi="Arial" w:cs="Arial"/>
          <w:bCs/>
          <w:color w:val="000000"/>
          <w:sz w:val="24"/>
          <w:szCs w:val="24"/>
        </w:rPr>
        <w:t>; Fator de Impacto: 1</w:t>
      </w:r>
      <w:r w:rsidR="007F229F">
        <w:rPr>
          <w:rFonts w:ascii="Arial" w:eastAsia="Arial" w:hAnsi="Arial" w:cs="Arial"/>
          <w:bCs/>
          <w:color w:val="000000"/>
          <w:sz w:val="24"/>
          <w:szCs w:val="24"/>
        </w:rPr>
        <w:t>.30</w:t>
      </w:r>
      <w:r w:rsidRPr="007F229F">
        <w:rPr>
          <w:rFonts w:ascii="Arial" w:eastAsia="Arial" w:hAnsi="Arial" w:cs="Arial"/>
          <w:bCs/>
          <w:color w:val="000000"/>
          <w:sz w:val="24"/>
          <w:szCs w:val="24"/>
        </w:rPr>
        <w:t xml:space="preserve"> - 202</w:t>
      </w:r>
      <w:r w:rsidR="007F229F">
        <w:rPr>
          <w:rFonts w:ascii="Arial" w:eastAsia="Arial" w:hAnsi="Arial" w:cs="Arial"/>
          <w:bCs/>
          <w:color w:val="000000"/>
          <w:sz w:val="24"/>
          <w:szCs w:val="24"/>
        </w:rPr>
        <w:t>3</w:t>
      </w:r>
      <w:r w:rsidRPr="007F229F">
        <w:rPr>
          <w:rFonts w:ascii="Arial" w:eastAsia="Arial" w:hAnsi="Arial" w:cs="Arial"/>
          <w:bCs/>
          <w:color w:val="000000"/>
          <w:sz w:val="24"/>
          <w:szCs w:val="24"/>
        </w:rPr>
        <w:t>)</w:t>
      </w:r>
    </w:p>
    <w:p w14:paraId="44228C1D" w14:textId="77777777" w:rsidR="007F229F" w:rsidRPr="007F229F" w:rsidRDefault="007F229F" w:rsidP="007F229F">
      <w:pPr>
        <w:spacing w:line="360" w:lineRule="auto"/>
        <w:ind w:right="-1"/>
        <w:jc w:val="center"/>
        <w:rPr>
          <w:rFonts w:ascii="Arial" w:eastAsia="Arial" w:hAnsi="Arial" w:cs="Arial"/>
          <w:bCs/>
          <w:color w:val="000000"/>
          <w:sz w:val="24"/>
          <w:szCs w:val="24"/>
        </w:rPr>
      </w:pPr>
      <w:r w:rsidRPr="007F229F">
        <w:rPr>
          <w:rFonts w:ascii="Arial" w:eastAsia="Arial" w:hAnsi="Arial" w:cs="Arial"/>
          <w:bCs/>
          <w:color w:val="000000"/>
          <w:sz w:val="24"/>
          <w:szCs w:val="24"/>
        </w:rPr>
        <w:t>Normas e diretrizes para submissão em https://digitalcommons.usf.edu/ijs/submission_guidelines.pdf</w:t>
      </w:r>
    </w:p>
    <w:p w14:paraId="63AD8B1E" w14:textId="7C660ED2" w:rsidR="007F229F" w:rsidRPr="007F229F" w:rsidRDefault="007F229F" w:rsidP="007F229F">
      <w:pPr>
        <w:spacing w:line="360" w:lineRule="auto"/>
        <w:ind w:right="-1"/>
        <w:jc w:val="center"/>
        <w:rPr>
          <w:rFonts w:ascii="Arial" w:eastAsia="Arial" w:hAnsi="Arial" w:cs="Arial"/>
          <w:bCs/>
          <w:color w:val="000000"/>
          <w:sz w:val="24"/>
          <w:szCs w:val="24"/>
        </w:rPr>
      </w:pPr>
    </w:p>
    <w:p w14:paraId="2BC89FBA" w14:textId="77777777" w:rsidR="00C8220C" w:rsidRPr="007F229F" w:rsidRDefault="00C8220C" w:rsidP="007F229F">
      <w:pPr>
        <w:spacing w:line="360" w:lineRule="auto"/>
        <w:rPr>
          <w:rFonts w:ascii="Arial" w:hAnsi="Arial" w:cs="Arial"/>
          <w:b/>
          <w:bCs/>
          <w:sz w:val="24"/>
          <w:szCs w:val="24"/>
        </w:rPr>
      </w:pPr>
    </w:p>
    <w:p w14:paraId="2E5D9E97" w14:textId="77777777" w:rsidR="00513B1A" w:rsidRPr="007F229F" w:rsidRDefault="00513B1A" w:rsidP="007F229F">
      <w:pPr>
        <w:spacing w:line="360" w:lineRule="auto"/>
        <w:jc w:val="center"/>
        <w:rPr>
          <w:rFonts w:ascii="Arial" w:hAnsi="Arial" w:cs="Arial"/>
          <w:sz w:val="24"/>
          <w:szCs w:val="24"/>
        </w:rPr>
      </w:pPr>
    </w:p>
    <w:p w14:paraId="1DC77DF5" w14:textId="0A351EA0" w:rsidR="00C8220C" w:rsidRDefault="00C8220C" w:rsidP="007F229F">
      <w:pPr>
        <w:spacing w:line="360" w:lineRule="auto"/>
        <w:rPr>
          <w:rFonts w:ascii="Arial" w:hAnsi="Arial" w:cs="Arial"/>
          <w:sz w:val="24"/>
          <w:szCs w:val="24"/>
        </w:rPr>
      </w:pPr>
      <w:r w:rsidRPr="007F229F">
        <w:rPr>
          <w:rFonts w:ascii="Arial" w:hAnsi="Arial" w:cs="Arial"/>
          <w:sz w:val="24"/>
          <w:szCs w:val="24"/>
        </w:rPr>
        <w:br w:type="page"/>
      </w:r>
    </w:p>
    <w:p w14:paraId="1322F1A6" w14:textId="77777777" w:rsidR="006B7EAA" w:rsidRPr="001268F6" w:rsidRDefault="006B7EAA" w:rsidP="006B7EAA">
      <w:pPr>
        <w:spacing w:line="360" w:lineRule="auto"/>
        <w:ind w:right="-1"/>
        <w:jc w:val="center"/>
        <w:rPr>
          <w:rFonts w:ascii="Times New Roman" w:eastAsia="Arial" w:hAnsi="Times New Roman" w:cs="Times New Roman"/>
          <w:b/>
          <w:color w:val="000000"/>
          <w:sz w:val="24"/>
          <w:szCs w:val="24"/>
          <w:lang w:val="en-US"/>
        </w:rPr>
      </w:pPr>
      <w:r w:rsidRPr="001268F6">
        <w:rPr>
          <w:rFonts w:ascii="Times New Roman" w:eastAsia="Arial" w:hAnsi="Times New Roman" w:cs="Times New Roman"/>
          <w:b/>
          <w:color w:val="000000"/>
          <w:sz w:val="24"/>
          <w:szCs w:val="24"/>
          <w:lang w:val="en-US"/>
        </w:rPr>
        <w:lastRenderedPageBreak/>
        <w:t>Abiotic characteristics that influence the occupation of Brazilian neotropical caves by anurans</w:t>
      </w:r>
    </w:p>
    <w:p w14:paraId="3E9D1E4F" w14:textId="77777777" w:rsidR="006B7EAA" w:rsidRPr="001268F6" w:rsidRDefault="006B7EAA" w:rsidP="006B7EAA">
      <w:pPr>
        <w:spacing w:line="360" w:lineRule="auto"/>
        <w:ind w:right="-1"/>
        <w:jc w:val="center"/>
        <w:rPr>
          <w:rFonts w:ascii="Times New Roman" w:eastAsia="Arial" w:hAnsi="Times New Roman" w:cs="Times New Roman"/>
          <w:bCs/>
          <w:color w:val="000000"/>
          <w:sz w:val="24"/>
          <w:szCs w:val="24"/>
          <w:lang w:val="en-US"/>
        </w:rPr>
      </w:pPr>
    </w:p>
    <w:p w14:paraId="2CA08E99" w14:textId="77777777" w:rsidR="006B7EAA" w:rsidRPr="00A32BA0" w:rsidRDefault="006B7EAA" w:rsidP="006B7EAA">
      <w:pPr>
        <w:spacing w:line="360" w:lineRule="auto"/>
        <w:ind w:right="-1"/>
        <w:jc w:val="both"/>
        <w:rPr>
          <w:rFonts w:ascii="Times New Roman" w:eastAsia="Arial" w:hAnsi="Times New Roman" w:cs="Times New Roman"/>
          <w:color w:val="000000"/>
          <w:sz w:val="24"/>
          <w:szCs w:val="24"/>
        </w:rPr>
      </w:pPr>
      <w:r w:rsidRPr="00A32BA0">
        <w:rPr>
          <w:rFonts w:ascii="Times New Roman" w:eastAsia="Arial" w:hAnsi="Times New Roman" w:cs="Times New Roman"/>
          <w:color w:val="000000"/>
          <w:sz w:val="24"/>
          <w:szCs w:val="24"/>
        </w:rPr>
        <w:t>Vinícius da Fontoura Sperandei</w:t>
      </w:r>
      <w:r w:rsidRPr="00A32BA0">
        <w:rPr>
          <w:rFonts w:ascii="Times New Roman" w:eastAsia="Arial" w:hAnsi="Times New Roman" w:cs="Times New Roman"/>
          <w:color w:val="000000"/>
          <w:sz w:val="24"/>
          <w:szCs w:val="24"/>
          <w:vertAlign w:val="superscript"/>
        </w:rPr>
        <w:t>1</w:t>
      </w:r>
      <w:r w:rsidRPr="00A32BA0">
        <w:rPr>
          <w:rFonts w:ascii="Times New Roman" w:eastAsia="Arial" w:hAnsi="Times New Roman" w:cs="Times New Roman"/>
          <w:color w:val="000000"/>
          <w:sz w:val="24"/>
          <w:szCs w:val="24"/>
        </w:rPr>
        <w:t>, Willian Vaz Silva</w:t>
      </w:r>
      <w:r>
        <w:rPr>
          <w:rFonts w:ascii="Times New Roman" w:eastAsia="Arial" w:hAnsi="Times New Roman" w:cs="Times New Roman"/>
          <w:color w:val="000000"/>
          <w:sz w:val="24"/>
          <w:szCs w:val="24"/>
        </w:rPr>
        <w:t>²</w:t>
      </w:r>
      <w:r w:rsidRPr="00A32BA0">
        <w:rPr>
          <w:rFonts w:ascii="Times New Roman" w:eastAsia="Arial" w:hAnsi="Times New Roman" w:cs="Times New Roman"/>
          <w:color w:val="000000"/>
          <w:sz w:val="24"/>
          <w:szCs w:val="24"/>
        </w:rPr>
        <w:t>, Francisco Leonardo Tejerina-Garro</w:t>
      </w:r>
      <w:r w:rsidRPr="005027C4">
        <w:rPr>
          <w:rFonts w:ascii="Times New Roman" w:eastAsia="Arial" w:hAnsi="Times New Roman" w:cs="Times New Roman"/>
          <w:color w:val="000000"/>
          <w:sz w:val="24"/>
          <w:szCs w:val="24"/>
        </w:rPr>
        <w:t>¹</w:t>
      </w:r>
      <w:r w:rsidRPr="00A32BA0">
        <w:rPr>
          <w:rFonts w:ascii="Times New Roman" w:eastAsia="Arial" w:hAnsi="Times New Roman" w:cs="Times New Roman"/>
          <w:color w:val="000000"/>
          <w:sz w:val="24"/>
          <w:szCs w:val="24"/>
          <w:vertAlign w:val="superscript"/>
        </w:rPr>
        <w:t>,</w:t>
      </w:r>
      <w:r w:rsidRPr="00142AB8">
        <w:rPr>
          <w:rFonts w:ascii="Times New Roman" w:eastAsia="Arial" w:hAnsi="Times New Roman" w:cs="Times New Roman"/>
          <w:color w:val="000000"/>
          <w:sz w:val="24"/>
          <w:szCs w:val="24"/>
        </w:rPr>
        <w:t>²</w:t>
      </w:r>
      <w:r>
        <w:rPr>
          <w:rFonts w:ascii="Times New Roman" w:eastAsia="Arial" w:hAnsi="Times New Roman" w:cs="Times New Roman"/>
          <w:color w:val="000000"/>
          <w:sz w:val="24"/>
          <w:szCs w:val="24"/>
          <w:vertAlign w:val="superscript"/>
        </w:rPr>
        <w:t>,</w:t>
      </w:r>
      <w:r w:rsidRPr="00142AB8">
        <w:rPr>
          <w:rFonts w:ascii="Times New Roman" w:eastAsia="Arial" w:hAnsi="Times New Roman" w:cs="Times New Roman"/>
          <w:color w:val="000000"/>
          <w:sz w:val="24"/>
          <w:szCs w:val="24"/>
        </w:rPr>
        <w:t>³</w:t>
      </w:r>
    </w:p>
    <w:p w14:paraId="268B4B84" w14:textId="77777777" w:rsidR="006B7EAA" w:rsidRPr="005027C4" w:rsidRDefault="006B7EAA" w:rsidP="006B7EAA">
      <w:pPr>
        <w:spacing w:line="360" w:lineRule="auto"/>
        <w:rPr>
          <w:rFonts w:ascii="Times New Roman" w:hAnsi="Times New Roman" w:cs="Times New Roman"/>
          <w:sz w:val="24"/>
          <w:szCs w:val="24"/>
        </w:rPr>
      </w:pPr>
      <w:r w:rsidRPr="00C0138A">
        <w:rPr>
          <w:rFonts w:ascii="Times New Roman" w:hAnsi="Times New Roman" w:cs="Times New Roman"/>
          <w:sz w:val="24"/>
          <w:szCs w:val="24"/>
          <w:vertAlign w:val="superscript"/>
        </w:rPr>
        <w:t>1</w:t>
      </w:r>
      <w:r w:rsidRPr="00F04747">
        <w:rPr>
          <w:rFonts w:ascii="Times New Roman" w:hAnsi="Times New Roman" w:cs="Times New Roman"/>
          <w:sz w:val="24"/>
          <w:szCs w:val="24"/>
        </w:rPr>
        <w:t xml:space="preserve"> </w:t>
      </w:r>
      <w:r w:rsidRPr="00A32BA0">
        <w:rPr>
          <w:rFonts w:ascii="Times New Roman" w:eastAsia="Arial" w:hAnsi="Times New Roman" w:cs="Times New Roman"/>
          <w:color w:val="000000"/>
          <w:sz w:val="24"/>
          <w:szCs w:val="24"/>
        </w:rPr>
        <w:t>Programa de Pós-Graduação em Ecologia e Recursos Naturais</w:t>
      </w:r>
      <w:r>
        <w:rPr>
          <w:rFonts w:ascii="Times New Roman" w:eastAsia="Arial" w:hAnsi="Times New Roman" w:cs="Times New Roman"/>
          <w:color w:val="000000"/>
          <w:sz w:val="24"/>
          <w:szCs w:val="24"/>
        </w:rPr>
        <w:t>,</w:t>
      </w:r>
      <w:r w:rsidRPr="00F04747">
        <w:rPr>
          <w:rFonts w:ascii="Times New Roman" w:hAnsi="Times New Roman" w:cs="Times New Roman"/>
          <w:sz w:val="24"/>
          <w:szCs w:val="24"/>
        </w:rPr>
        <w:t xml:space="preserve"> Universidade Federal de São Carlos</w:t>
      </w:r>
      <w:r>
        <w:rPr>
          <w:rFonts w:ascii="Times New Roman" w:hAnsi="Times New Roman" w:cs="Times New Roman"/>
          <w:sz w:val="24"/>
          <w:szCs w:val="24"/>
        </w:rPr>
        <w:t>, 13565-905, Km 235, Rodovia Washington Luís, São Carlos, SP, Brazil.</w:t>
      </w:r>
      <w:r w:rsidRPr="00A32BA0">
        <w:rPr>
          <w:rFonts w:ascii="Times New Roman" w:eastAsia="Arial" w:hAnsi="Times New Roman" w:cs="Times New Roman"/>
          <w:color w:val="000000"/>
          <w:sz w:val="24"/>
          <w:szCs w:val="24"/>
        </w:rPr>
        <w:br/>
      </w:r>
      <w:r w:rsidRPr="008B367F">
        <w:rPr>
          <w:rFonts w:ascii="Times New Roman" w:eastAsia="Arial" w:hAnsi="Times New Roman" w:cs="Times New Roman"/>
          <w:color w:val="000000"/>
          <w:sz w:val="24"/>
          <w:szCs w:val="24"/>
          <w:vertAlign w:val="superscript"/>
        </w:rPr>
        <w:t>2</w:t>
      </w:r>
      <w:r w:rsidRPr="005027C4">
        <w:rPr>
          <w:rFonts w:ascii="Times New Roman" w:hAnsi="Times New Roman" w:cs="Times New Roman"/>
          <w:sz w:val="24"/>
          <w:szCs w:val="24"/>
        </w:rPr>
        <w:t xml:space="preserve"> </w:t>
      </w:r>
      <w:r>
        <w:rPr>
          <w:rFonts w:ascii="Times New Roman" w:hAnsi="Times New Roman" w:cs="Times New Roman"/>
          <w:sz w:val="24"/>
          <w:szCs w:val="24"/>
        </w:rPr>
        <w:t xml:space="preserve">Programa de Pós-Graduação em Ciências ambientais e saúde, </w:t>
      </w:r>
      <w:r w:rsidRPr="00F04747">
        <w:rPr>
          <w:rFonts w:ascii="Times New Roman" w:hAnsi="Times New Roman" w:cs="Times New Roman"/>
          <w:sz w:val="24"/>
          <w:szCs w:val="24"/>
        </w:rPr>
        <w:t>Pontifícia Universidade Católica de Goiás</w:t>
      </w:r>
      <w:r>
        <w:rPr>
          <w:rFonts w:ascii="Times New Roman" w:hAnsi="Times New Roman" w:cs="Times New Roman"/>
          <w:sz w:val="24"/>
          <w:szCs w:val="24"/>
        </w:rPr>
        <w:t xml:space="preserve">, </w:t>
      </w:r>
      <w:r w:rsidRPr="005027C4">
        <w:rPr>
          <w:rFonts w:ascii="Times New Roman" w:hAnsi="Times New Roman" w:cs="Times New Roman"/>
          <w:sz w:val="24"/>
          <w:szCs w:val="24"/>
        </w:rPr>
        <w:t>Av</w:t>
      </w:r>
      <w:r>
        <w:rPr>
          <w:rFonts w:ascii="Times New Roman" w:hAnsi="Times New Roman" w:cs="Times New Roman"/>
          <w:sz w:val="24"/>
          <w:szCs w:val="24"/>
        </w:rPr>
        <w:t>.</w:t>
      </w:r>
      <w:r w:rsidRPr="005027C4">
        <w:rPr>
          <w:rFonts w:ascii="Times New Roman" w:hAnsi="Times New Roman" w:cs="Times New Roman"/>
          <w:sz w:val="24"/>
          <w:szCs w:val="24"/>
        </w:rPr>
        <w:t xml:space="preserve"> Universitária 1.440, Setor Universitário</w:t>
      </w:r>
      <w:r>
        <w:rPr>
          <w:rFonts w:ascii="Times New Roman" w:hAnsi="Times New Roman" w:cs="Times New Roman"/>
          <w:sz w:val="24"/>
          <w:szCs w:val="24"/>
        </w:rPr>
        <w:t xml:space="preserve">, </w:t>
      </w:r>
      <w:r w:rsidRPr="005027C4">
        <w:rPr>
          <w:rFonts w:ascii="Times New Roman" w:hAnsi="Times New Roman" w:cs="Times New Roman"/>
          <w:sz w:val="24"/>
          <w:szCs w:val="24"/>
        </w:rPr>
        <w:t>74605-010 - Goiânia, Goiás, Brazil.</w:t>
      </w:r>
      <w:r w:rsidRPr="00A32BA0">
        <w:rPr>
          <w:rFonts w:ascii="Times New Roman" w:eastAsia="Arial" w:hAnsi="Times New Roman" w:cs="Times New Roman"/>
          <w:color w:val="000000"/>
          <w:sz w:val="24"/>
          <w:szCs w:val="24"/>
        </w:rPr>
        <w:br/>
      </w:r>
      <w:r>
        <w:rPr>
          <w:rFonts w:ascii="Times New Roman" w:hAnsi="Times New Roman" w:cs="Times New Roman"/>
          <w:sz w:val="24"/>
          <w:szCs w:val="24"/>
          <w:vertAlign w:val="superscript"/>
        </w:rPr>
        <w:t>3</w:t>
      </w:r>
      <w:r w:rsidRPr="00F04747">
        <w:rPr>
          <w:rFonts w:ascii="Times New Roman" w:hAnsi="Times New Roman" w:cs="Times New Roman"/>
          <w:sz w:val="24"/>
          <w:szCs w:val="24"/>
        </w:rPr>
        <w:t xml:space="preserve"> </w:t>
      </w:r>
      <w:r w:rsidRPr="006D5AE9">
        <w:rPr>
          <w:rFonts w:ascii="Times New Roman" w:hAnsi="Times New Roman" w:cs="Times New Roman"/>
          <w:sz w:val="24"/>
          <w:szCs w:val="24"/>
        </w:rPr>
        <w:t xml:space="preserve">Programa de Pós-Graduação em Sociedade, tecnologia e meio ambiente, Universidade Evangélica de Goiás, 75083-515, Av. Universitária km 3,5 Cidade Universitária </w:t>
      </w:r>
      <w:r>
        <w:rPr>
          <w:rFonts w:ascii="Times New Roman" w:hAnsi="Times New Roman" w:cs="Times New Roman"/>
          <w:sz w:val="24"/>
          <w:szCs w:val="24"/>
        </w:rPr>
        <w:t>–</w:t>
      </w:r>
      <w:r w:rsidRPr="006D5AE9">
        <w:rPr>
          <w:rFonts w:ascii="Times New Roman" w:hAnsi="Times New Roman" w:cs="Times New Roman"/>
          <w:sz w:val="24"/>
          <w:szCs w:val="24"/>
        </w:rPr>
        <w:t xml:space="preserve"> </w:t>
      </w:r>
      <w:r>
        <w:rPr>
          <w:rFonts w:ascii="Times New Roman" w:hAnsi="Times New Roman" w:cs="Times New Roman"/>
          <w:sz w:val="24"/>
          <w:szCs w:val="24"/>
        </w:rPr>
        <w:t>A</w:t>
      </w:r>
      <w:r w:rsidRPr="006D5AE9">
        <w:rPr>
          <w:rFonts w:ascii="Times New Roman" w:hAnsi="Times New Roman" w:cs="Times New Roman"/>
          <w:sz w:val="24"/>
          <w:szCs w:val="24"/>
        </w:rPr>
        <w:t>nápolis</w:t>
      </w:r>
      <w:r>
        <w:rPr>
          <w:rFonts w:ascii="Times New Roman" w:hAnsi="Times New Roman" w:cs="Times New Roman"/>
          <w:sz w:val="24"/>
          <w:szCs w:val="24"/>
        </w:rPr>
        <w:t>, Goiás, Brazil.</w:t>
      </w:r>
      <w:r>
        <w:rPr>
          <w:rFonts w:ascii="Times New Roman" w:hAnsi="Times New Roman" w:cs="Times New Roman"/>
          <w:sz w:val="24"/>
          <w:szCs w:val="24"/>
          <w:vertAlign w:val="superscript"/>
        </w:rPr>
        <w:t xml:space="preserve"> </w:t>
      </w:r>
    </w:p>
    <w:p w14:paraId="48DCC8D1" w14:textId="77777777" w:rsidR="006B7EAA" w:rsidRPr="003A6103" w:rsidRDefault="006B7EAA" w:rsidP="000274C6">
      <w:pPr>
        <w:spacing w:after="0" w:line="360" w:lineRule="auto"/>
        <w:ind w:right="-1"/>
        <w:rPr>
          <w:rFonts w:ascii="Times New Roman" w:eastAsia="Arial" w:hAnsi="Times New Roman" w:cs="Times New Roman"/>
          <w:bCs/>
          <w:color w:val="000000"/>
          <w:sz w:val="24"/>
          <w:szCs w:val="24"/>
        </w:rPr>
      </w:pPr>
      <w:r>
        <w:rPr>
          <w:rFonts w:ascii="Times New Roman" w:eastAsia="Arial" w:hAnsi="Times New Roman" w:cs="Times New Roman"/>
          <w:b/>
          <w:color w:val="000000"/>
          <w:sz w:val="24"/>
          <w:szCs w:val="24"/>
        </w:rPr>
        <w:t xml:space="preserve">ORCID: </w:t>
      </w:r>
      <w:r>
        <w:rPr>
          <w:rFonts w:ascii="Times New Roman" w:eastAsia="Arial" w:hAnsi="Times New Roman" w:cs="Times New Roman"/>
          <w:b/>
          <w:color w:val="000000"/>
          <w:sz w:val="24"/>
          <w:szCs w:val="24"/>
        </w:rPr>
        <w:br/>
      </w:r>
      <w:r>
        <w:rPr>
          <w:rFonts w:ascii="Times New Roman" w:eastAsia="Arial" w:hAnsi="Times New Roman" w:cs="Times New Roman"/>
          <w:bCs/>
          <w:color w:val="000000"/>
          <w:sz w:val="24"/>
          <w:szCs w:val="24"/>
        </w:rPr>
        <w:t xml:space="preserve">Vinícius da Fontoura Sperandei: </w:t>
      </w:r>
      <w:r w:rsidRPr="005027C4">
        <w:rPr>
          <w:rFonts w:ascii="Times New Roman" w:eastAsia="Arial" w:hAnsi="Times New Roman" w:cs="Times New Roman"/>
          <w:bCs/>
          <w:color w:val="000000"/>
          <w:sz w:val="24"/>
          <w:szCs w:val="24"/>
        </w:rPr>
        <w:t>0000-0002-3093-706X</w:t>
      </w:r>
    </w:p>
    <w:p w14:paraId="5910C6CD" w14:textId="77777777" w:rsidR="006B7EAA" w:rsidRPr="00C74C3C" w:rsidRDefault="006B7EAA" w:rsidP="000274C6">
      <w:pPr>
        <w:spacing w:after="0" w:line="360" w:lineRule="auto"/>
        <w:ind w:right="-1"/>
        <w:rPr>
          <w:rFonts w:ascii="Times New Roman" w:eastAsia="Arial" w:hAnsi="Times New Roman" w:cs="Times New Roman"/>
          <w:bCs/>
          <w:color w:val="000000"/>
          <w:sz w:val="24"/>
          <w:szCs w:val="24"/>
        </w:rPr>
      </w:pPr>
      <w:r w:rsidRPr="00C74C3C">
        <w:rPr>
          <w:rFonts w:ascii="Times New Roman" w:eastAsia="Arial" w:hAnsi="Times New Roman" w:cs="Times New Roman"/>
          <w:bCs/>
          <w:color w:val="000000"/>
          <w:sz w:val="24"/>
          <w:szCs w:val="24"/>
        </w:rPr>
        <w:t xml:space="preserve">Willian Vaz Silva: </w:t>
      </w:r>
      <w:r w:rsidRPr="00142AB8">
        <w:rPr>
          <w:rFonts w:ascii="Times New Roman" w:eastAsia="Arial" w:hAnsi="Times New Roman" w:cs="Times New Roman"/>
          <w:bCs/>
          <w:color w:val="000000"/>
          <w:sz w:val="24"/>
          <w:szCs w:val="24"/>
        </w:rPr>
        <w:t>0000-0001-6235-5331</w:t>
      </w:r>
      <w:r w:rsidRPr="00142AB8" w:rsidDel="00142AB8">
        <w:rPr>
          <w:rFonts w:ascii="Times New Roman" w:eastAsia="Arial" w:hAnsi="Times New Roman" w:cs="Times New Roman"/>
          <w:bCs/>
          <w:color w:val="000000"/>
          <w:sz w:val="24"/>
          <w:szCs w:val="24"/>
          <w:highlight w:val="yellow"/>
        </w:rPr>
        <w:t xml:space="preserve"> </w:t>
      </w:r>
    </w:p>
    <w:p w14:paraId="73A78E3F" w14:textId="77777777" w:rsidR="006B7EAA" w:rsidRPr="003A6103" w:rsidRDefault="006B7EAA" w:rsidP="000274C6">
      <w:pPr>
        <w:spacing w:after="0" w:line="360" w:lineRule="auto"/>
        <w:ind w:right="-1"/>
        <w:rPr>
          <w:rFonts w:ascii="Times New Roman" w:eastAsia="Arial" w:hAnsi="Times New Roman" w:cs="Times New Roman"/>
          <w:bCs/>
          <w:color w:val="000000"/>
          <w:sz w:val="24"/>
          <w:szCs w:val="24"/>
        </w:rPr>
      </w:pPr>
      <w:r w:rsidRPr="00A32BA0">
        <w:rPr>
          <w:rFonts w:ascii="Times New Roman" w:eastAsia="Arial" w:hAnsi="Times New Roman" w:cs="Times New Roman"/>
          <w:color w:val="000000"/>
          <w:sz w:val="24"/>
          <w:szCs w:val="24"/>
        </w:rPr>
        <w:t>Francisco Leonardo Tejerina-Garro</w:t>
      </w:r>
      <w:r>
        <w:rPr>
          <w:rFonts w:ascii="Times New Roman" w:eastAsia="Arial" w:hAnsi="Times New Roman" w:cs="Times New Roman"/>
          <w:color w:val="000000"/>
          <w:sz w:val="24"/>
          <w:szCs w:val="24"/>
        </w:rPr>
        <w:t xml:space="preserve">: </w:t>
      </w:r>
      <w:r w:rsidRPr="005027C4">
        <w:rPr>
          <w:rFonts w:ascii="Times New Roman" w:eastAsia="Arial" w:hAnsi="Times New Roman" w:cs="Times New Roman"/>
          <w:color w:val="000000"/>
          <w:sz w:val="24"/>
          <w:szCs w:val="24"/>
        </w:rPr>
        <w:t>0000-0002-5159-8108</w:t>
      </w:r>
    </w:p>
    <w:p w14:paraId="7E08F6AD" w14:textId="77777777" w:rsidR="006B7EAA" w:rsidRPr="001F5338" w:rsidRDefault="006B7EAA" w:rsidP="006B7EAA">
      <w:pPr>
        <w:spacing w:line="360" w:lineRule="auto"/>
        <w:ind w:right="-1"/>
        <w:rPr>
          <w:rFonts w:ascii="Times New Roman" w:eastAsia="Arial" w:hAnsi="Times New Roman" w:cs="Times New Roman"/>
          <w:b/>
          <w:color w:val="000000"/>
          <w:sz w:val="24"/>
          <w:szCs w:val="24"/>
          <w:lang w:val="en-US"/>
        </w:rPr>
      </w:pPr>
      <w:r w:rsidRPr="001F5338">
        <w:rPr>
          <w:rFonts w:ascii="Times New Roman" w:eastAsia="Arial" w:hAnsi="Times New Roman" w:cs="Times New Roman"/>
          <w:b/>
          <w:color w:val="000000"/>
          <w:sz w:val="24"/>
          <w:szCs w:val="24"/>
          <w:lang w:val="en-US"/>
        </w:rPr>
        <w:t>Abstract:</w:t>
      </w:r>
    </w:p>
    <w:p w14:paraId="38EC4B5A" w14:textId="276C2E46" w:rsidR="006B7EAA" w:rsidRDefault="006B7EAA" w:rsidP="00957DBA">
      <w:pPr>
        <w:spacing w:line="360" w:lineRule="auto"/>
        <w:ind w:right="-1"/>
        <w:jc w:val="both"/>
        <w:rPr>
          <w:rFonts w:ascii="Times New Roman" w:eastAsia="Arial" w:hAnsi="Times New Roman" w:cs="Times New Roman"/>
          <w:bCs/>
          <w:color w:val="000000"/>
          <w:sz w:val="24"/>
          <w:szCs w:val="24"/>
          <w:lang w:val="en-US"/>
        </w:rPr>
      </w:pPr>
      <w:r w:rsidRPr="005D63DB">
        <w:rPr>
          <w:rFonts w:ascii="Times New Roman" w:eastAsia="Arial" w:hAnsi="Times New Roman" w:cs="Times New Roman"/>
          <w:bCs/>
          <w:color w:val="000000"/>
          <w:sz w:val="24"/>
          <w:szCs w:val="24"/>
          <w:lang w:val="en-US"/>
        </w:rPr>
        <w:t xml:space="preserve">Despite the increasing study of the Neotropical underground environment, anurans are still little known in this habitat. Records in the scientific literature of anurans in neotropical natural underground cavities in Brazil were analyzed and a multivariate analysis of multiple components (MCA) was carried out which environmental, taxonomic, geographic, geological and use and coverage variables influence the occupation of the cave environment by anurans. 247 records were covered, totaling 83 morphotypes and indicate two groups with significant probability for the occupation of the cave habitat by these animals, the first formed by caves in biomes of the Atlantic Forest and Ecotone between the Atlantic Forest and Caatinga, in carbonate and marble lithologies, in an altitudinal variation of 23m to 246m, inserted in a matrix composed of natural plant formations (forest, countryside and savannah) and making up the anuran diversity some endemic species. The second group </w:t>
      </w:r>
      <w:r w:rsidR="00F40FC7">
        <w:rPr>
          <w:rFonts w:ascii="Times New Roman" w:eastAsia="Arial" w:hAnsi="Times New Roman" w:cs="Times New Roman"/>
          <w:bCs/>
          <w:color w:val="000000"/>
          <w:sz w:val="24"/>
          <w:szCs w:val="24"/>
          <w:lang w:val="en-US"/>
        </w:rPr>
        <w:t>was</w:t>
      </w:r>
      <w:r w:rsidRPr="005D63DB">
        <w:rPr>
          <w:rFonts w:ascii="Times New Roman" w:eastAsia="Arial" w:hAnsi="Times New Roman" w:cs="Times New Roman"/>
          <w:bCs/>
          <w:color w:val="000000"/>
          <w:sz w:val="24"/>
          <w:szCs w:val="24"/>
          <w:lang w:val="en-US"/>
        </w:rPr>
        <w:t xml:space="preserve"> formed by cavities in ferruginous, quartzite and granitic lithologies, with the presence of a forest, rural landscape and rocky outcrops with perennial water, this scenario is occupied by </w:t>
      </w:r>
      <w:r w:rsidRPr="005D63DB">
        <w:rPr>
          <w:rFonts w:ascii="Times New Roman" w:eastAsia="Arial" w:hAnsi="Times New Roman" w:cs="Times New Roman"/>
          <w:bCs/>
          <w:i/>
          <w:iCs/>
          <w:color w:val="000000"/>
          <w:sz w:val="24"/>
          <w:szCs w:val="24"/>
          <w:lang w:val="en-US"/>
        </w:rPr>
        <w:t>Bokermannohyla martinsi</w:t>
      </w:r>
      <w:r w:rsidRPr="005D63DB">
        <w:rPr>
          <w:rFonts w:ascii="Times New Roman" w:eastAsia="Arial" w:hAnsi="Times New Roman" w:cs="Times New Roman"/>
          <w:bCs/>
          <w:color w:val="000000"/>
          <w:sz w:val="24"/>
          <w:szCs w:val="24"/>
          <w:lang w:val="en-US"/>
        </w:rPr>
        <w:t xml:space="preserve"> </w:t>
      </w:r>
      <w:r w:rsidRPr="005D63DB">
        <w:rPr>
          <w:rFonts w:ascii="Times New Roman" w:eastAsia="Arial" w:hAnsi="Times New Roman" w:cs="Times New Roman"/>
          <w:bCs/>
          <w:color w:val="000000"/>
          <w:sz w:val="24"/>
          <w:szCs w:val="24"/>
          <w:lang w:val="en-US"/>
        </w:rPr>
        <w:lastRenderedPageBreak/>
        <w:t>(restricted to the Iron Quadrangle region of Minas Gerais</w:t>
      </w:r>
      <w:r>
        <w:rPr>
          <w:rFonts w:ascii="Times New Roman" w:eastAsia="Arial" w:hAnsi="Times New Roman" w:cs="Times New Roman"/>
          <w:bCs/>
          <w:color w:val="000000"/>
          <w:sz w:val="24"/>
          <w:szCs w:val="24"/>
          <w:lang w:val="en-US"/>
        </w:rPr>
        <w:t xml:space="preserve"> state</w:t>
      </w:r>
      <w:r w:rsidRPr="005D63DB">
        <w:rPr>
          <w:rFonts w:ascii="Times New Roman" w:eastAsia="Arial" w:hAnsi="Times New Roman" w:cs="Times New Roman"/>
          <w:bCs/>
          <w:color w:val="000000"/>
          <w:sz w:val="24"/>
          <w:szCs w:val="24"/>
          <w:lang w:val="en-US"/>
        </w:rPr>
        <w:t xml:space="preserve">) and </w:t>
      </w:r>
      <w:r w:rsidRPr="005D63DB">
        <w:rPr>
          <w:rFonts w:ascii="Times New Roman" w:eastAsia="Arial" w:hAnsi="Times New Roman" w:cs="Times New Roman"/>
          <w:bCs/>
          <w:i/>
          <w:iCs/>
          <w:color w:val="000000"/>
          <w:sz w:val="24"/>
          <w:szCs w:val="24"/>
          <w:lang w:val="en-US"/>
        </w:rPr>
        <w:t>Ischnocnema manezinho</w:t>
      </w:r>
      <w:r w:rsidRPr="005D63DB">
        <w:rPr>
          <w:rFonts w:ascii="Times New Roman" w:eastAsia="Arial" w:hAnsi="Times New Roman" w:cs="Times New Roman"/>
          <w:bCs/>
          <w:color w:val="000000"/>
          <w:sz w:val="24"/>
          <w:szCs w:val="24"/>
          <w:lang w:val="en-US"/>
        </w:rPr>
        <w:t xml:space="preserve"> endemic in Santa Catarina</w:t>
      </w:r>
      <w:r>
        <w:rPr>
          <w:rFonts w:ascii="Times New Roman" w:eastAsia="Arial" w:hAnsi="Times New Roman" w:cs="Times New Roman"/>
          <w:bCs/>
          <w:color w:val="000000"/>
          <w:sz w:val="24"/>
          <w:szCs w:val="24"/>
          <w:lang w:val="en-US"/>
        </w:rPr>
        <w:t xml:space="preserve"> state</w:t>
      </w:r>
      <w:r w:rsidRPr="005D63DB">
        <w:rPr>
          <w:rFonts w:ascii="Times New Roman" w:eastAsia="Arial" w:hAnsi="Times New Roman" w:cs="Times New Roman"/>
          <w:bCs/>
          <w:color w:val="000000"/>
          <w:sz w:val="24"/>
          <w:szCs w:val="24"/>
          <w:lang w:val="en-US"/>
        </w:rPr>
        <w:t xml:space="preserve">. In this way, it was possible to identify scenarios with a high probability of recording anurans in neotropical natural underground cavities, mainly in areas where there is an absence of human activities in the surrounding area and the </w:t>
      </w:r>
      <w:r>
        <w:rPr>
          <w:rFonts w:ascii="Times New Roman" w:eastAsia="Arial" w:hAnsi="Times New Roman" w:cs="Times New Roman"/>
          <w:bCs/>
          <w:color w:val="000000"/>
          <w:sz w:val="24"/>
          <w:szCs w:val="24"/>
          <w:lang w:val="en-US"/>
        </w:rPr>
        <w:t>conservation</w:t>
      </w:r>
      <w:r w:rsidRPr="005D63DB">
        <w:rPr>
          <w:rFonts w:ascii="Times New Roman" w:eastAsia="Arial" w:hAnsi="Times New Roman" w:cs="Times New Roman"/>
          <w:bCs/>
          <w:color w:val="000000"/>
          <w:sz w:val="24"/>
          <w:szCs w:val="24"/>
          <w:lang w:val="en-US"/>
        </w:rPr>
        <w:t xml:space="preserve"> of the natural environment within a radius of 500 meters from the analyzed cavities.</w:t>
      </w:r>
    </w:p>
    <w:p w14:paraId="5C1382F3" w14:textId="77777777" w:rsidR="006B7EAA" w:rsidRPr="005D63DB" w:rsidRDefault="006B7EAA" w:rsidP="006B7EAA">
      <w:pPr>
        <w:spacing w:line="360" w:lineRule="auto"/>
        <w:ind w:right="-1"/>
        <w:rPr>
          <w:rFonts w:ascii="Times New Roman" w:eastAsia="Arial" w:hAnsi="Times New Roman" w:cs="Times New Roman"/>
          <w:b/>
          <w:color w:val="000000"/>
          <w:sz w:val="24"/>
          <w:szCs w:val="24"/>
          <w:lang w:val="en-US"/>
        </w:rPr>
      </w:pPr>
      <w:r w:rsidRPr="005D63DB">
        <w:rPr>
          <w:rFonts w:ascii="Times New Roman" w:eastAsia="Arial" w:hAnsi="Times New Roman" w:cs="Times New Roman"/>
          <w:b/>
          <w:color w:val="000000"/>
          <w:sz w:val="24"/>
          <w:szCs w:val="24"/>
          <w:lang w:val="en-US"/>
        </w:rPr>
        <w:t>Keywords: amphibians, caving, ecological niche, habitat</w:t>
      </w:r>
      <w:r>
        <w:rPr>
          <w:rFonts w:ascii="Times New Roman" w:eastAsia="Arial" w:hAnsi="Times New Roman" w:cs="Times New Roman"/>
          <w:b/>
          <w:color w:val="000000"/>
          <w:sz w:val="24"/>
          <w:szCs w:val="24"/>
          <w:lang w:val="en-US"/>
        </w:rPr>
        <w:t>.</w:t>
      </w:r>
    </w:p>
    <w:p w14:paraId="73939A83" w14:textId="77777777" w:rsidR="006B7EAA" w:rsidRPr="005D63DB" w:rsidRDefault="006B7EAA" w:rsidP="006B7EAA">
      <w:pPr>
        <w:spacing w:line="360" w:lineRule="auto"/>
        <w:ind w:right="-1"/>
        <w:rPr>
          <w:rFonts w:ascii="Times New Roman" w:eastAsia="Arial" w:hAnsi="Times New Roman" w:cs="Times New Roman"/>
          <w:bCs/>
          <w:color w:val="000000"/>
          <w:sz w:val="24"/>
          <w:szCs w:val="24"/>
          <w:lang w:val="en-US"/>
        </w:rPr>
      </w:pPr>
    </w:p>
    <w:p w14:paraId="009B858F" w14:textId="77777777" w:rsidR="006B7EAA" w:rsidRPr="00040E18" w:rsidRDefault="006B7EAA" w:rsidP="00BE02D0">
      <w:pPr>
        <w:spacing w:after="0" w:line="360" w:lineRule="auto"/>
        <w:ind w:right="-1"/>
        <w:rPr>
          <w:rFonts w:ascii="Times New Roman" w:eastAsia="Arial" w:hAnsi="Times New Roman" w:cs="Times New Roman"/>
          <w:b/>
          <w:color w:val="000000"/>
          <w:sz w:val="24"/>
          <w:szCs w:val="24"/>
          <w:lang w:val="en-US"/>
        </w:rPr>
      </w:pPr>
      <w:r w:rsidRPr="00040E18">
        <w:rPr>
          <w:rFonts w:ascii="Times New Roman" w:eastAsia="Arial" w:hAnsi="Times New Roman" w:cs="Times New Roman"/>
          <w:b/>
          <w:color w:val="000000"/>
          <w:sz w:val="24"/>
          <w:szCs w:val="24"/>
          <w:lang w:val="en-US"/>
        </w:rPr>
        <w:t>1 – INTRODUCTION</w:t>
      </w:r>
    </w:p>
    <w:p w14:paraId="695F7D10" w14:textId="77777777" w:rsidR="006B7EAA" w:rsidRPr="001F5338" w:rsidRDefault="006B7EAA" w:rsidP="00BE02D0">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040E18">
        <w:rPr>
          <w:rFonts w:ascii="Times New Roman" w:eastAsia="Arial" w:hAnsi="Times New Roman" w:cs="Times New Roman"/>
          <w:color w:val="000000"/>
          <w:sz w:val="24"/>
          <w:szCs w:val="24"/>
          <w:lang w:val="en-US"/>
        </w:rPr>
        <w:t xml:space="preserve">Natural subsurface environments present physical and functional structural characteristics (Ortuño et al., 2013; Culver &amp; Pipan, 2019) that shape biotic and abiotic interactions. </w:t>
      </w:r>
      <w:r w:rsidRPr="001F5338">
        <w:rPr>
          <w:rFonts w:ascii="Times New Roman" w:eastAsia="Arial" w:hAnsi="Times New Roman" w:cs="Times New Roman"/>
          <w:color w:val="000000"/>
          <w:sz w:val="24"/>
          <w:szCs w:val="24"/>
          <w:lang w:val="en-US"/>
        </w:rPr>
        <w:t>This environment includes human-accessible caves, rocky passages, groundwater, subterranean habitats, and other formations (Culver &amp; Pipan, 2019).</w:t>
      </w:r>
    </w:p>
    <w:p w14:paraId="0F4DBEE9" w14:textId="7194A31E" w:rsidR="006B7EAA"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040E18">
        <w:rPr>
          <w:rFonts w:ascii="Times New Roman" w:eastAsia="Arial" w:hAnsi="Times New Roman" w:cs="Times New Roman"/>
          <w:color w:val="000000"/>
          <w:sz w:val="24"/>
          <w:szCs w:val="24"/>
          <w:lang w:val="en-US"/>
        </w:rPr>
        <w:t xml:space="preserve">Caves are composed of simplified biological communities when compared to those in the surface environment (Peck, 1976; Badino, 2010; Tobin et al., 2013). These environments share some ecological characteristics, such as high stability of average temperature and relative humidity, permanent lack of natural light and scarcity of nutritional resources (Culver &amp; Pipan, 2019; Mammola, 2019; Mammola et al., 2020). These characteristics act as a filter </w:t>
      </w:r>
      <w:r w:rsidR="00F40FC7">
        <w:rPr>
          <w:rFonts w:ascii="Times New Roman" w:eastAsia="Arial" w:hAnsi="Times New Roman" w:cs="Times New Roman"/>
          <w:color w:val="000000"/>
          <w:sz w:val="24"/>
          <w:szCs w:val="24"/>
          <w:lang w:val="en-US"/>
        </w:rPr>
        <w:t>about</w:t>
      </w:r>
      <w:r w:rsidRPr="00040E18">
        <w:rPr>
          <w:rFonts w:ascii="Times New Roman" w:eastAsia="Arial" w:hAnsi="Times New Roman" w:cs="Times New Roman"/>
          <w:color w:val="000000"/>
          <w:sz w:val="24"/>
          <w:szCs w:val="24"/>
          <w:lang w:val="en-US"/>
        </w:rPr>
        <w:t xml:space="preserve"> the external environment, favoring mortality in the subsurface environment, shaping the ability of organisms that do not have habits or physiological conditions adapted to the subsurface environment or favoring the return of the organism to the surface environment (Zerba &amp; Collins, </w:t>
      </w:r>
      <w:r w:rsidR="00727685" w:rsidRPr="00040E18">
        <w:rPr>
          <w:rFonts w:ascii="Times New Roman" w:eastAsia="Arial" w:hAnsi="Times New Roman" w:cs="Times New Roman"/>
          <w:color w:val="000000"/>
          <w:sz w:val="24"/>
          <w:szCs w:val="24"/>
          <w:lang w:val="en-US"/>
        </w:rPr>
        <w:t>1992;</w:t>
      </w:r>
      <w:r w:rsidRPr="00040E18">
        <w:rPr>
          <w:rFonts w:ascii="Times New Roman" w:eastAsia="Arial" w:hAnsi="Times New Roman" w:cs="Times New Roman"/>
          <w:color w:val="000000"/>
          <w:sz w:val="24"/>
          <w:szCs w:val="24"/>
          <w:lang w:val="en-US"/>
        </w:rPr>
        <w:t xml:space="preserve"> Culver &amp; Pipan, 2009; Simões et al., 2015). The energy supply in caves is allochthonous and oligotrophic, as there is little or no primary production, that is, particulate nutrients of animal and vegetable origin are transported from the outside to the inside of the cave by recharge water (Souza-Silva </w:t>
      </w:r>
      <w:r w:rsidR="00727685" w:rsidRPr="00040E18">
        <w:rPr>
          <w:rFonts w:ascii="Times New Roman" w:eastAsia="Arial" w:hAnsi="Times New Roman" w:cs="Times New Roman"/>
          <w:color w:val="000000"/>
          <w:sz w:val="24"/>
          <w:szCs w:val="24"/>
          <w:lang w:val="en-US"/>
        </w:rPr>
        <w:t>et al.,</w:t>
      </w:r>
      <w:r w:rsidRPr="00040E18">
        <w:rPr>
          <w:rFonts w:ascii="Times New Roman" w:eastAsia="Arial" w:hAnsi="Times New Roman" w:cs="Times New Roman"/>
          <w:color w:val="000000"/>
          <w:sz w:val="24"/>
          <w:szCs w:val="24"/>
          <w:lang w:val="en-US"/>
        </w:rPr>
        <w:t xml:space="preserve"> 2012; Souza-Silva &amp; Ferreira, 2022). </w:t>
      </w:r>
    </w:p>
    <w:p w14:paraId="34A1A565" w14:textId="77777777" w:rsidR="006B7EAA" w:rsidRPr="00040E18"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040E18">
        <w:rPr>
          <w:rFonts w:ascii="Times New Roman" w:eastAsia="Arial" w:hAnsi="Times New Roman" w:cs="Times New Roman"/>
          <w:color w:val="000000"/>
          <w:sz w:val="24"/>
          <w:szCs w:val="24"/>
          <w:lang w:val="en-US"/>
        </w:rPr>
        <w:t xml:space="preserve">The presence and density of caves is associated with the lithological type of the studied location (Jensen &amp; Pereira, 2014). Outcrops of carbonate rocks (karst) have physical-chemical characteristics such as solubility and porosity (Lepsch, 2010; Rubioli et al., 2019) that enable the formation of caves in greater numbers and extensions (Culver &amp; Pipan, 2019). Ferruginous lithology also has high rates of speleological density and has its formations below the surface layer of the soil (Dutra, 2015). Both lithologies are exploited by mining, affecting the caves, which present habitats that are among the most </w:t>
      </w:r>
      <w:r w:rsidRPr="00040E18">
        <w:rPr>
          <w:rFonts w:ascii="Times New Roman" w:eastAsia="Arial" w:hAnsi="Times New Roman" w:cs="Times New Roman"/>
          <w:color w:val="000000"/>
          <w:sz w:val="24"/>
          <w:szCs w:val="24"/>
          <w:lang w:val="en-US"/>
        </w:rPr>
        <w:lastRenderedPageBreak/>
        <w:t>threatened in the Neotropical region (Ferreira et al., 2018; Mammola et al., 2019; Ferreira et al., 2022a).</w:t>
      </w:r>
    </w:p>
    <w:p w14:paraId="3852E8BC" w14:textId="77777777" w:rsidR="006B7EAA" w:rsidRPr="00040E18"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040E18">
        <w:rPr>
          <w:rFonts w:ascii="Times New Roman" w:eastAsia="Arial" w:hAnsi="Times New Roman" w:cs="Times New Roman"/>
          <w:color w:val="000000"/>
          <w:sz w:val="24"/>
          <w:szCs w:val="24"/>
          <w:lang w:val="en-US"/>
        </w:rPr>
        <w:t>In caves there are microclimatic changes and niches available in the environment from areas close to the entrance to deeper areas, which generates a gradient of abiotic conditions and variation in available resources (Tobin et al., 2013; Prous et al., 2015; Mammola &amp; Isaia; 2018</w:t>
      </w:r>
      <w:r>
        <w:rPr>
          <w:rFonts w:ascii="Times New Roman" w:eastAsia="Arial" w:hAnsi="Times New Roman" w:cs="Times New Roman"/>
          <w:color w:val="000000"/>
          <w:sz w:val="24"/>
          <w:szCs w:val="24"/>
          <w:lang w:val="en-US"/>
        </w:rPr>
        <w:t>)</w:t>
      </w:r>
      <w:r w:rsidRPr="00040E18">
        <w:rPr>
          <w:rFonts w:ascii="Times New Roman" w:eastAsia="Arial" w:hAnsi="Times New Roman" w:cs="Times New Roman"/>
          <w:color w:val="000000"/>
          <w:sz w:val="24"/>
          <w:szCs w:val="24"/>
          <w:lang w:val="en-US"/>
        </w:rPr>
        <w:t>. In this way, the incidence of natural light favors a gradient represented by a photic region in areas closer to the entrances (direct incidence of light), another dysphotic region (indirect incidence of natural light) and a deeper aphotic region (without incidence of light), this situation favors habitat and community heterogeneity (Lunghi &amp; Manenti, 2020; Souza-Silva et al., 2021).</w:t>
      </w:r>
    </w:p>
    <w:p w14:paraId="5FB7545A" w14:textId="77777777" w:rsidR="006B7EAA" w:rsidRPr="00040E18"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040E18">
        <w:rPr>
          <w:rFonts w:ascii="Times New Roman" w:eastAsia="Arial" w:hAnsi="Times New Roman" w:cs="Times New Roman"/>
          <w:color w:val="000000"/>
          <w:sz w:val="24"/>
          <w:szCs w:val="24"/>
          <w:lang w:val="en-US"/>
        </w:rPr>
        <w:t>The most studied vertebrates in caves are fish, flying mammals (chiropterans) and birds that nest at the cavity entrances. There are also records of anurans, which are classified as accidental animals in caves, that is, they eventually enter this environment and, as they do not have survival skills, return to the surface or die, constituting available organic matter (Trajano &amp; Bichuette, 2006). This classification is not a consensus considering that certain anuran species have habits that classify them as trogloxenes, that is, they use the cave environment at some period of their lives (Luría-Manzano &amp; Ramírez-Bautista 2017; Suwannapoom et al. 2018; Dos Santos et al., 2022a).</w:t>
      </w:r>
    </w:p>
    <w:p w14:paraId="172BFBA8" w14:textId="0B2C3539" w:rsidR="006B7EAA"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US"/>
        </w:rPr>
      </w:pPr>
      <w:r w:rsidRPr="00191EDD">
        <w:rPr>
          <w:rFonts w:ascii="Times New Roman" w:eastAsia="Arial" w:hAnsi="Times New Roman" w:cs="Times New Roman"/>
          <w:color w:val="000000"/>
          <w:sz w:val="24"/>
          <w:szCs w:val="24"/>
          <w:lang w:val="en-US"/>
        </w:rPr>
        <w:t>Brazil has 1,114 species of anurans, one of the greatest global diversities of this animal group (Segalla et al., 2021). Of this total, 41 are listed in the Red Book of threatened species (ICMBio, 2018), and between 45 and 67 species are recorded within natural cavities (Matavelli et al., 2015; Bichuette et al., 2022; Dos Santos et al., 2022a). The presence of these species in caves is related to the high level of humidity necessary to support various physiological activities, such as breathing, through the permeable integument characteristic of amphibians, of which anurans are a part (Eterovick et al., 2010; Matavelli et al., 2015). In the case of Brazilian caves, the relationship between the presence of species and the humidity rate is &gt;90%, even in the driest times of the year (Ferreira, 2005).</w:t>
      </w:r>
    </w:p>
    <w:p w14:paraId="0D621248" w14:textId="6C1ACF73" w:rsidR="006B7EAA" w:rsidRPr="002B393A" w:rsidRDefault="006B7EAA" w:rsidP="006B7EAA">
      <w:pPr>
        <w:pBdr>
          <w:top w:val="nil"/>
          <w:left w:val="nil"/>
          <w:bottom w:val="nil"/>
          <w:right w:val="nil"/>
          <w:between w:val="nil"/>
        </w:pBdr>
        <w:spacing w:after="0" w:line="360" w:lineRule="auto"/>
        <w:ind w:right="-1" w:firstLine="709"/>
        <w:jc w:val="both"/>
        <w:rPr>
          <w:rFonts w:ascii="Times New Roman" w:eastAsia="Arial" w:hAnsi="Times New Roman" w:cs="Times New Roman"/>
          <w:color w:val="000000"/>
          <w:sz w:val="24"/>
          <w:szCs w:val="24"/>
          <w:lang w:val="en"/>
        </w:rPr>
      </w:pPr>
      <w:r w:rsidRPr="00191EDD">
        <w:rPr>
          <w:rFonts w:ascii="Times New Roman" w:eastAsia="Arial" w:hAnsi="Times New Roman" w:cs="Times New Roman"/>
          <w:color w:val="000000"/>
          <w:sz w:val="24"/>
          <w:szCs w:val="24"/>
          <w:lang w:val="en-US"/>
        </w:rPr>
        <w:t xml:space="preserve">In temperate regions with harsh winters and negative temperatures, caves are used as a natural refuge that presents mild temperatures due to the stability of the underground environment and the availability of food (Niemiller &amp; Miller, 2009; Biswas, 2014). In the Neotropical region, areas with high temperatures and low relative humidity may favor the occupation of caves by anurans (Eterovick et al., 2010). This would be the case of the Caatinga biome (semi-arid tropical climate; BSh in the Köppen-Geiger classification; </w:t>
      </w:r>
      <w:r w:rsidRPr="00191EDD">
        <w:rPr>
          <w:rFonts w:ascii="Times New Roman" w:eastAsia="Arial" w:hAnsi="Times New Roman" w:cs="Times New Roman"/>
          <w:color w:val="000000"/>
          <w:sz w:val="24"/>
          <w:szCs w:val="24"/>
          <w:lang w:val="en-US"/>
        </w:rPr>
        <w:lastRenderedPageBreak/>
        <w:t>Trajano &amp; Bichuette, 2006; Alvares, 2013) and the Cerrado (climates Am, Aw, Cwa and Cwb, all with similar winter characteristics seco; Alvares, 2013). Additionally, caves favor a lower predation rate on anurans when compared to the external environment (Pough et al., 2008; Andrade et al., 2021; Dos Santos et al., 2022).</w:t>
      </w:r>
      <w:r w:rsidR="002B393A" w:rsidRPr="002B393A">
        <w:rPr>
          <w:rFonts w:ascii="Times New Roman" w:eastAsia="Arial" w:hAnsi="Times New Roman" w:cs="Times New Roman"/>
          <w:color w:val="000000"/>
          <w:sz w:val="24"/>
          <w:szCs w:val="24"/>
          <w:lang w:val="en-US"/>
        </w:rPr>
        <w:t xml:space="preserve"> </w:t>
      </w:r>
      <w:r w:rsidR="002B393A" w:rsidRPr="00040E18">
        <w:rPr>
          <w:rFonts w:ascii="Times New Roman" w:eastAsia="Arial" w:hAnsi="Times New Roman" w:cs="Times New Roman"/>
          <w:color w:val="000000"/>
          <w:sz w:val="24"/>
          <w:szCs w:val="24"/>
          <w:lang w:val="en-US"/>
        </w:rPr>
        <w:t>Additionally, caves, in this case Brazilian, are influenced by anthropogenic activities such as mineral exploration, increased urbanization and the side effects of use and change in soil cover, even though they are classified as Brazilian cultural, biological and geological heritage (Ferreira et al., 2022).</w:t>
      </w:r>
    </w:p>
    <w:p w14:paraId="06641B1E" w14:textId="7AF7885F" w:rsidR="006B7EAA" w:rsidRPr="00191EDD" w:rsidRDefault="006B7EAA" w:rsidP="006B7EAA">
      <w:pPr>
        <w:spacing w:line="360" w:lineRule="auto"/>
        <w:jc w:val="both"/>
        <w:rPr>
          <w:rFonts w:ascii="Times New Roman" w:eastAsia="Arial" w:hAnsi="Times New Roman" w:cs="Times New Roman"/>
          <w:color w:val="000000"/>
          <w:sz w:val="24"/>
          <w:szCs w:val="24"/>
          <w:lang w:val="en-US"/>
        </w:rPr>
      </w:pPr>
      <w:r w:rsidRPr="00191EDD">
        <w:rPr>
          <w:rFonts w:ascii="Times New Roman" w:eastAsia="Arial" w:hAnsi="Times New Roman" w:cs="Times New Roman"/>
          <w:color w:val="000000"/>
          <w:sz w:val="24"/>
          <w:szCs w:val="24"/>
          <w:lang w:val="en-US"/>
        </w:rPr>
        <w:tab/>
      </w:r>
      <w:r w:rsidR="00957DBA" w:rsidRPr="00957DBA">
        <w:rPr>
          <w:rFonts w:ascii="Times New Roman" w:eastAsia="Arial" w:hAnsi="Times New Roman" w:cs="Times New Roman"/>
          <w:color w:val="000000"/>
          <w:sz w:val="24"/>
          <w:szCs w:val="24"/>
          <w:lang w:val="en-US"/>
        </w:rPr>
        <w:t>The present work aims to investigate and determine which abiotic factors in Brazilian neotropical caves composed of environmental, geographic and geological variables positively influence the occupation of anurans in the cave environment and thus identify whether there are areas with a greater probability for this occupation.</w:t>
      </w:r>
    </w:p>
    <w:p w14:paraId="497101E6" w14:textId="77777777" w:rsidR="006B7EAA" w:rsidRPr="008868F3" w:rsidRDefault="006B7EAA" w:rsidP="00BE02D0">
      <w:pPr>
        <w:spacing w:after="0" w:line="360" w:lineRule="auto"/>
        <w:jc w:val="both"/>
        <w:rPr>
          <w:rFonts w:ascii="Times New Roman" w:eastAsia="Arial" w:hAnsi="Times New Roman" w:cs="Times New Roman"/>
          <w:b/>
          <w:color w:val="000000"/>
          <w:sz w:val="24"/>
          <w:szCs w:val="24"/>
          <w:lang w:val="en-US"/>
        </w:rPr>
      </w:pPr>
      <w:r w:rsidRPr="008868F3">
        <w:rPr>
          <w:rFonts w:ascii="Times New Roman" w:eastAsia="Arial" w:hAnsi="Times New Roman" w:cs="Times New Roman"/>
          <w:b/>
          <w:color w:val="000000"/>
          <w:sz w:val="24"/>
          <w:szCs w:val="24"/>
          <w:lang w:val="en-US"/>
        </w:rPr>
        <w:t>MATERIALS AND METHODS</w:t>
      </w:r>
    </w:p>
    <w:p w14:paraId="0F62B0A5" w14:textId="77777777" w:rsidR="006B7EAA" w:rsidRDefault="006B7EAA" w:rsidP="00BE02D0">
      <w:pPr>
        <w:spacing w:after="0" w:line="360" w:lineRule="auto"/>
        <w:jc w:val="both"/>
        <w:rPr>
          <w:rFonts w:ascii="Times New Roman" w:eastAsia="Arial" w:hAnsi="Times New Roman" w:cs="Times New Roman"/>
          <w:b/>
          <w:color w:val="000000"/>
          <w:sz w:val="24"/>
          <w:szCs w:val="24"/>
          <w:lang w:val="en-US"/>
        </w:rPr>
      </w:pPr>
      <w:r w:rsidRPr="008868F3">
        <w:rPr>
          <w:rFonts w:ascii="Times New Roman" w:eastAsia="Arial" w:hAnsi="Times New Roman" w:cs="Times New Roman"/>
          <w:b/>
          <w:color w:val="000000"/>
          <w:sz w:val="24"/>
          <w:szCs w:val="24"/>
          <w:lang w:val="en-US"/>
        </w:rPr>
        <w:t>Data collect</w:t>
      </w:r>
    </w:p>
    <w:p w14:paraId="308ACE43" w14:textId="5E3C7B9C" w:rsidR="007A4F0F" w:rsidRPr="008868F3" w:rsidRDefault="007A4F0F" w:rsidP="00BE02D0">
      <w:pPr>
        <w:spacing w:after="0" w:line="360" w:lineRule="auto"/>
        <w:jc w:val="both"/>
        <w:rPr>
          <w:rFonts w:ascii="Times New Roman" w:eastAsia="Arial" w:hAnsi="Times New Roman" w:cs="Times New Roman"/>
          <w:b/>
          <w:color w:val="000000"/>
          <w:sz w:val="24"/>
          <w:szCs w:val="24"/>
          <w:lang w:val="en-US"/>
        </w:rPr>
      </w:pPr>
      <w:r>
        <w:rPr>
          <w:rFonts w:ascii="Times New Roman" w:eastAsia="Arial" w:hAnsi="Times New Roman" w:cs="Times New Roman"/>
          <w:b/>
          <w:color w:val="000000"/>
          <w:sz w:val="24"/>
          <w:szCs w:val="24"/>
          <w:lang w:val="en-US"/>
        </w:rPr>
        <w:tab/>
        <w:t>Species occurrences</w:t>
      </w:r>
    </w:p>
    <w:p w14:paraId="581F667B" w14:textId="77777777" w:rsidR="006B7EAA" w:rsidRDefault="006B7EAA" w:rsidP="00BE02D0">
      <w:pPr>
        <w:spacing w:after="0" w:line="360" w:lineRule="auto"/>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b/>
          <w:color w:val="000000"/>
          <w:sz w:val="24"/>
          <w:szCs w:val="24"/>
          <w:lang w:val="en-US"/>
        </w:rPr>
        <w:tab/>
      </w:r>
      <w:r w:rsidRPr="008868F3">
        <w:rPr>
          <w:rFonts w:ascii="Times New Roman" w:eastAsia="Arial" w:hAnsi="Times New Roman" w:cs="Times New Roman"/>
          <w:color w:val="000000"/>
          <w:sz w:val="24"/>
          <w:szCs w:val="24"/>
          <w:lang w:val="en-US"/>
        </w:rPr>
        <w:t>It was carried out by searching for records of anurans in Brazilian natural caves in scientific publications using the Google Scholar search engine and the SCOPUS, Web of Science, and AmphibiaWeb repositories. Google Scholar is a scientific search engine that covers several repositories in different languages, encompassing different types of scientific literature (Falagas et al., 2008; Delgado &amp; Repiso, 2013; Martín-Martín et al., 2021). The SCOPUS and Web of Science repositories have search engines in their database and are used for scientometric studies (Oliveira &amp; Gracio, 2011; Mongeon &amp; Paul-Hus, 2016), but they do not index local or regional Brazilian journals. Combining searches in more than one repository avoids bias in data collected from scientific literature (Archambault et al., 2009; Mongeon &amp; Paul-Hus, 2016).</w:t>
      </w:r>
    </w:p>
    <w:p w14:paraId="164BCC21" w14:textId="77777777" w:rsidR="008A0A5C" w:rsidRDefault="008A0A5C" w:rsidP="006B7EAA">
      <w:pPr>
        <w:spacing w:line="360" w:lineRule="auto"/>
        <w:jc w:val="both"/>
        <w:rPr>
          <w:rFonts w:ascii="Times New Roman" w:eastAsia="Arial" w:hAnsi="Times New Roman" w:cs="Times New Roman"/>
          <w:color w:val="000000"/>
          <w:sz w:val="24"/>
          <w:szCs w:val="24"/>
          <w:lang w:val="en-US"/>
        </w:rPr>
      </w:pPr>
    </w:p>
    <w:p w14:paraId="0DAF86E5" w14:textId="5721D80A" w:rsidR="008A0A5C" w:rsidRPr="0094275F" w:rsidRDefault="008A0A5C" w:rsidP="008A0A5C">
      <w:pPr>
        <w:spacing w:line="360" w:lineRule="auto"/>
        <w:jc w:val="both"/>
        <w:rPr>
          <w:rFonts w:ascii="Times New Roman" w:eastAsia="Arial" w:hAnsi="Times New Roman" w:cs="Times New Roman"/>
          <w:color w:val="000000"/>
          <w:sz w:val="20"/>
          <w:szCs w:val="20"/>
          <w:lang w:val="en-US"/>
        </w:rPr>
      </w:pPr>
      <w:r>
        <w:rPr>
          <w:rFonts w:ascii="Times New Roman" w:eastAsia="Arial" w:hAnsi="Times New Roman" w:cs="Times New Roman"/>
          <w:b/>
          <w:bCs/>
          <w:color w:val="000000"/>
          <w:sz w:val="24"/>
          <w:szCs w:val="24"/>
          <w:lang w:val="en-US"/>
        </w:rPr>
        <w:t>Table</w:t>
      </w:r>
      <w:r w:rsidRPr="0094275F">
        <w:rPr>
          <w:rFonts w:ascii="Times New Roman" w:eastAsia="Arial" w:hAnsi="Times New Roman" w:cs="Times New Roman"/>
          <w:b/>
          <w:bCs/>
          <w:color w:val="000000"/>
          <w:sz w:val="24"/>
          <w:szCs w:val="24"/>
          <w:lang w:val="en-US"/>
        </w:rPr>
        <w:t xml:space="preserve"> I</w:t>
      </w:r>
      <w:r w:rsidR="004A2D0C">
        <w:rPr>
          <w:rFonts w:ascii="Times New Roman" w:eastAsia="Arial" w:hAnsi="Times New Roman" w:cs="Times New Roman"/>
          <w:color w:val="000000"/>
          <w:sz w:val="24"/>
          <w:szCs w:val="24"/>
          <w:lang w:val="en-US"/>
        </w:rPr>
        <w:t xml:space="preserve"> -</w:t>
      </w:r>
      <w:r w:rsidRPr="0094275F">
        <w:rPr>
          <w:rFonts w:ascii="Times New Roman" w:eastAsia="Arial" w:hAnsi="Times New Roman" w:cs="Times New Roman"/>
          <w:color w:val="000000"/>
          <w:sz w:val="24"/>
          <w:szCs w:val="24"/>
          <w:lang w:val="en-US"/>
        </w:rPr>
        <w:t xml:space="preserve"> Variables, categories and subcategories used in the multivariate Multiple Component Analysis for records of anurans in Neotropical underground cavities.</w:t>
      </w:r>
    </w:p>
    <w:tbl>
      <w:tblPr>
        <w:tblStyle w:val="TabelaSimples5"/>
        <w:tblW w:w="0" w:type="auto"/>
        <w:tblLook w:val="04A0" w:firstRow="1" w:lastRow="0" w:firstColumn="1" w:lastColumn="0" w:noHBand="0" w:noVBand="1"/>
      </w:tblPr>
      <w:tblGrid>
        <w:gridCol w:w="2831"/>
        <w:gridCol w:w="2831"/>
        <w:gridCol w:w="2832"/>
      </w:tblGrid>
      <w:tr w:rsidR="008A0A5C" w:rsidRPr="00D13813" w14:paraId="4757763C" w14:textId="77777777" w:rsidTr="003567B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1" w:type="dxa"/>
            <w:tcBorders>
              <w:top w:val="single" w:sz="4" w:space="0" w:color="auto"/>
            </w:tcBorders>
          </w:tcPr>
          <w:p w14:paraId="2D8F054B" w14:textId="77777777" w:rsidR="008A0A5C" w:rsidRPr="00D13813" w:rsidRDefault="008A0A5C" w:rsidP="003567B1">
            <w:pPr>
              <w:spacing w:line="360" w:lineRule="auto"/>
              <w:jc w:val="both"/>
              <w:rPr>
                <w:rFonts w:ascii="Times New Roman" w:eastAsia="Arial" w:hAnsi="Times New Roman" w:cs="Times New Roman"/>
                <w:b/>
                <w:bCs/>
                <w:color w:val="000000"/>
                <w:sz w:val="20"/>
                <w:szCs w:val="20"/>
              </w:rPr>
            </w:pPr>
            <w:r>
              <w:rPr>
                <w:b/>
                <w:bCs/>
                <w:sz w:val="20"/>
                <w:szCs w:val="20"/>
              </w:rPr>
              <w:t>Variable</w:t>
            </w:r>
          </w:p>
        </w:tc>
        <w:tc>
          <w:tcPr>
            <w:tcW w:w="2831" w:type="dxa"/>
            <w:tcBorders>
              <w:top w:val="single" w:sz="4" w:space="0" w:color="auto"/>
            </w:tcBorders>
          </w:tcPr>
          <w:p w14:paraId="62CAD8F3" w14:textId="77777777" w:rsidR="008A0A5C" w:rsidRPr="00D13813" w:rsidRDefault="008A0A5C" w:rsidP="003567B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
                <w:bCs/>
                <w:color w:val="000000"/>
                <w:sz w:val="20"/>
                <w:szCs w:val="20"/>
              </w:rPr>
            </w:pPr>
            <w:r>
              <w:rPr>
                <w:b/>
                <w:bCs/>
                <w:sz w:val="20"/>
                <w:szCs w:val="20"/>
              </w:rPr>
              <w:t>Categorie</w:t>
            </w:r>
          </w:p>
        </w:tc>
        <w:tc>
          <w:tcPr>
            <w:tcW w:w="2832" w:type="dxa"/>
            <w:tcBorders>
              <w:top w:val="single" w:sz="4" w:space="0" w:color="auto"/>
            </w:tcBorders>
          </w:tcPr>
          <w:p w14:paraId="1AF1BFCA" w14:textId="77777777" w:rsidR="008A0A5C" w:rsidRPr="00D13813" w:rsidRDefault="008A0A5C" w:rsidP="003567B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
                <w:bCs/>
                <w:color w:val="000000"/>
                <w:sz w:val="20"/>
                <w:szCs w:val="20"/>
              </w:rPr>
            </w:pPr>
            <w:r w:rsidRPr="00D13813">
              <w:rPr>
                <w:b/>
                <w:bCs/>
                <w:sz w:val="20"/>
                <w:szCs w:val="20"/>
              </w:rPr>
              <w:t>Subcategor</w:t>
            </w:r>
            <w:r>
              <w:rPr>
                <w:b/>
                <w:bCs/>
                <w:sz w:val="20"/>
                <w:szCs w:val="20"/>
              </w:rPr>
              <w:t>ie</w:t>
            </w:r>
          </w:p>
        </w:tc>
      </w:tr>
      <w:tr w:rsidR="008A0A5C" w:rsidRPr="00D13813" w14:paraId="019D4E6A"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val="restart"/>
          </w:tcPr>
          <w:p w14:paraId="015FAB13" w14:textId="77777777" w:rsidR="008A0A5C" w:rsidRPr="003C6970" w:rsidRDefault="008A0A5C" w:rsidP="003567B1">
            <w:pPr>
              <w:spacing w:line="360" w:lineRule="auto"/>
              <w:jc w:val="both"/>
              <w:rPr>
                <w:i w:val="0"/>
                <w:iCs w:val="0"/>
                <w:sz w:val="20"/>
                <w:szCs w:val="20"/>
              </w:rPr>
            </w:pPr>
            <w:r>
              <w:rPr>
                <w:sz w:val="20"/>
                <w:szCs w:val="20"/>
              </w:rPr>
              <w:t>Taxonomy</w:t>
            </w:r>
          </w:p>
          <w:p w14:paraId="4E32B21F" w14:textId="77777777" w:rsidR="008A0A5C" w:rsidRPr="003C6970" w:rsidRDefault="008A0A5C" w:rsidP="003567B1">
            <w:pPr>
              <w:rPr>
                <w:rFonts w:ascii="Times New Roman" w:eastAsia="Arial" w:hAnsi="Times New Roman" w:cs="Times New Roman"/>
                <w:sz w:val="20"/>
                <w:szCs w:val="20"/>
              </w:rPr>
            </w:pPr>
          </w:p>
          <w:p w14:paraId="09E82E47" w14:textId="77777777" w:rsidR="008A0A5C" w:rsidRPr="003C6970" w:rsidRDefault="008A0A5C" w:rsidP="003567B1">
            <w:pPr>
              <w:rPr>
                <w:i w:val="0"/>
                <w:iCs w:val="0"/>
                <w:sz w:val="20"/>
                <w:szCs w:val="20"/>
              </w:rPr>
            </w:pPr>
          </w:p>
          <w:p w14:paraId="2B43FEA9" w14:textId="77777777" w:rsidR="008A0A5C" w:rsidRPr="003C6970" w:rsidRDefault="008A0A5C" w:rsidP="003567B1">
            <w:pPr>
              <w:jc w:val="left"/>
              <w:rPr>
                <w:rFonts w:ascii="Times New Roman" w:eastAsia="Arial" w:hAnsi="Times New Roman" w:cs="Times New Roman"/>
                <w:sz w:val="20"/>
                <w:szCs w:val="20"/>
              </w:rPr>
            </w:pPr>
            <w:r w:rsidRPr="003C6970">
              <w:rPr>
                <w:rFonts w:ascii="Times New Roman" w:eastAsia="Arial" w:hAnsi="Times New Roman" w:cs="Times New Roman"/>
                <w:sz w:val="20"/>
                <w:szCs w:val="20"/>
              </w:rPr>
              <w:t>Geogr</w:t>
            </w:r>
            <w:r>
              <w:rPr>
                <w:rFonts w:ascii="Times New Roman" w:eastAsia="Arial" w:hAnsi="Times New Roman" w:cs="Times New Roman"/>
                <w:sz w:val="20"/>
                <w:szCs w:val="20"/>
              </w:rPr>
              <w:t>afic</w:t>
            </w:r>
          </w:p>
        </w:tc>
        <w:tc>
          <w:tcPr>
            <w:tcW w:w="2831" w:type="dxa"/>
          </w:tcPr>
          <w:p w14:paraId="6A8D5AF4" w14:textId="77777777" w:rsidR="008A0A5C" w:rsidRPr="003C697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3C6970">
              <w:rPr>
                <w:sz w:val="20"/>
                <w:szCs w:val="20"/>
              </w:rPr>
              <w:t>Fam</w:t>
            </w:r>
            <w:r>
              <w:rPr>
                <w:sz w:val="20"/>
                <w:szCs w:val="20"/>
              </w:rPr>
              <w:t>ily</w:t>
            </w:r>
          </w:p>
        </w:tc>
        <w:tc>
          <w:tcPr>
            <w:tcW w:w="2832" w:type="dxa"/>
          </w:tcPr>
          <w:p w14:paraId="4BE7405F" w14:textId="77777777" w:rsidR="008A0A5C" w:rsidRPr="003C697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Pr>
                <w:sz w:val="20"/>
                <w:szCs w:val="20"/>
              </w:rPr>
              <w:t>Anuran family</w:t>
            </w:r>
          </w:p>
        </w:tc>
      </w:tr>
      <w:tr w:rsidR="008A0A5C" w:rsidRPr="00D13813" w14:paraId="6AE6132B"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AD5DA14" w14:textId="77777777" w:rsidR="008A0A5C" w:rsidRPr="00E16046" w:rsidRDefault="008A0A5C" w:rsidP="003567B1">
            <w:pPr>
              <w:spacing w:line="360" w:lineRule="auto"/>
              <w:jc w:val="both"/>
              <w:rPr>
                <w:rFonts w:ascii="Times New Roman" w:eastAsia="Arial" w:hAnsi="Times New Roman" w:cs="Times New Roman"/>
                <w:color w:val="000000"/>
                <w:sz w:val="20"/>
                <w:szCs w:val="20"/>
                <w:highlight w:val="yellow"/>
              </w:rPr>
            </w:pPr>
          </w:p>
        </w:tc>
        <w:tc>
          <w:tcPr>
            <w:tcW w:w="2831" w:type="dxa"/>
          </w:tcPr>
          <w:p w14:paraId="491BF321" w14:textId="77777777" w:rsidR="008A0A5C" w:rsidRPr="003C697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Morphospecie</w:t>
            </w:r>
          </w:p>
        </w:tc>
        <w:tc>
          <w:tcPr>
            <w:tcW w:w="2832" w:type="dxa"/>
          </w:tcPr>
          <w:p w14:paraId="504B115E" w14:textId="77777777" w:rsidR="008A0A5C" w:rsidRPr="003C697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Anuran Morphospecie</w:t>
            </w:r>
          </w:p>
        </w:tc>
      </w:tr>
      <w:tr w:rsidR="008A0A5C" w:rsidRPr="00D13813" w14:paraId="5BF3F8CD"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77A5887"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val="restart"/>
          </w:tcPr>
          <w:p w14:paraId="4BA2E8E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Biom</w:t>
            </w:r>
            <w:r>
              <w:rPr>
                <w:sz w:val="20"/>
                <w:szCs w:val="20"/>
              </w:rPr>
              <w:t>e</w:t>
            </w:r>
          </w:p>
        </w:tc>
        <w:tc>
          <w:tcPr>
            <w:tcW w:w="2832" w:type="dxa"/>
          </w:tcPr>
          <w:p w14:paraId="43CE49DA"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Amaz</w:t>
            </w:r>
            <w:r>
              <w:rPr>
                <w:sz w:val="20"/>
                <w:szCs w:val="20"/>
              </w:rPr>
              <w:t>on</w:t>
            </w:r>
          </w:p>
        </w:tc>
      </w:tr>
      <w:tr w:rsidR="008A0A5C" w:rsidRPr="00D13813" w14:paraId="0BB8A02E"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99CAAB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A4CF016"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04A36725"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Caatinga</w:t>
            </w:r>
          </w:p>
        </w:tc>
      </w:tr>
      <w:tr w:rsidR="008A0A5C" w:rsidRPr="00D13813" w14:paraId="5BA73695"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4E5BEDB"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CD7AF9A"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39786AD5"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Cerrado</w:t>
            </w:r>
          </w:p>
        </w:tc>
      </w:tr>
      <w:tr w:rsidR="008A0A5C" w:rsidRPr="00D13813" w14:paraId="45123780"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8E5DDBA"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577FC1D"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470FD2A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Ec</w:t>
            </w:r>
            <w:r>
              <w:rPr>
                <w:sz w:val="20"/>
                <w:szCs w:val="20"/>
              </w:rPr>
              <w:t>o</w:t>
            </w:r>
            <w:r w:rsidRPr="00D13813">
              <w:rPr>
                <w:sz w:val="20"/>
                <w:szCs w:val="20"/>
              </w:rPr>
              <w:t>ton</w:t>
            </w:r>
            <w:r>
              <w:rPr>
                <w:sz w:val="20"/>
                <w:szCs w:val="20"/>
              </w:rPr>
              <w:t>e</w:t>
            </w:r>
            <w:r w:rsidRPr="00D13813">
              <w:rPr>
                <w:sz w:val="20"/>
                <w:szCs w:val="20"/>
              </w:rPr>
              <w:t xml:space="preserve"> - Cerrado / </w:t>
            </w:r>
            <w:r>
              <w:rPr>
                <w:sz w:val="20"/>
                <w:szCs w:val="20"/>
              </w:rPr>
              <w:t>Fl</w:t>
            </w:r>
            <w:r w:rsidRPr="00D13813">
              <w:rPr>
                <w:sz w:val="20"/>
                <w:szCs w:val="20"/>
              </w:rPr>
              <w:t xml:space="preserve"> Atl</w:t>
            </w:r>
            <w:r>
              <w:rPr>
                <w:sz w:val="20"/>
                <w:szCs w:val="20"/>
              </w:rPr>
              <w:t>a</w:t>
            </w:r>
            <w:r w:rsidRPr="00D13813">
              <w:rPr>
                <w:sz w:val="20"/>
                <w:szCs w:val="20"/>
              </w:rPr>
              <w:t>ntic</w:t>
            </w:r>
          </w:p>
        </w:tc>
      </w:tr>
      <w:tr w:rsidR="008A0A5C" w:rsidRPr="00D13813" w14:paraId="203E87AD"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6E7FE9E"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D1FDA6C"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A0B5811"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Ec</w:t>
            </w:r>
            <w:r>
              <w:rPr>
                <w:sz w:val="20"/>
                <w:szCs w:val="20"/>
              </w:rPr>
              <w:t>otone -</w:t>
            </w:r>
            <w:r w:rsidRPr="00D13813">
              <w:rPr>
                <w:sz w:val="20"/>
                <w:szCs w:val="20"/>
              </w:rPr>
              <w:t xml:space="preserve"> Caatinga / Fl Atl</w:t>
            </w:r>
            <w:r>
              <w:rPr>
                <w:sz w:val="20"/>
                <w:szCs w:val="20"/>
              </w:rPr>
              <w:t>a</w:t>
            </w:r>
            <w:r w:rsidRPr="00D13813">
              <w:rPr>
                <w:sz w:val="20"/>
                <w:szCs w:val="20"/>
              </w:rPr>
              <w:t>ntic</w:t>
            </w:r>
          </w:p>
        </w:tc>
      </w:tr>
      <w:tr w:rsidR="008A0A5C" w:rsidRPr="00D13813" w14:paraId="1632BD68"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19E7C94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val="restart"/>
          </w:tcPr>
          <w:p w14:paraId="6C222D17"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Altitude</w:t>
            </w:r>
          </w:p>
        </w:tc>
        <w:tc>
          <w:tcPr>
            <w:tcW w:w="2832" w:type="dxa"/>
          </w:tcPr>
          <w:p w14:paraId="7628CC4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13</w:t>
            </w:r>
            <w:r>
              <w:rPr>
                <w:sz w:val="20"/>
                <w:szCs w:val="20"/>
              </w:rPr>
              <w:t xml:space="preserve"> </w:t>
            </w:r>
            <w:r w:rsidRPr="00D13813">
              <w:rPr>
                <w:sz w:val="20"/>
                <w:szCs w:val="20"/>
              </w:rPr>
              <w:t>m</w:t>
            </w:r>
          </w:p>
        </w:tc>
      </w:tr>
      <w:tr w:rsidR="008A0A5C" w:rsidRPr="00D13813" w14:paraId="3EBB3107"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398F60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E22592F"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6C42B3A"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21</w:t>
            </w:r>
            <w:r>
              <w:rPr>
                <w:sz w:val="20"/>
                <w:szCs w:val="20"/>
              </w:rPr>
              <w:t xml:space="preserve"> </w:t>
            </w:r>
            <w:r w:rsidRPr="00D13813">
              <w:rPr>
                <w:sz w:val="20"/>
                <w:szCs w:val="20"/>
              </w:rPr>
              <w:t>m</w:t>
            </w:r>
          </w:p>
        </w:tc>
      </w:tr>
      <w:tr w:rsidR="008A0A5C" w:rsidRPr="00D13813" w14:paraId="244E30FB"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E54B50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2B1C56F"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8EFD869"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26</w:t>
            </w:r>
            <w:r>
              <w:rPr>
                <w:sz w:val="20"/>
                <w:szCs w:val="20"/>
              </w:rPr>
              <w:t xml:space="preserve"> </w:t>
            </w:r>
            <w:r w:rsidRPr="00D13813">
              <w:rPr>
                <w:sz w:val="20"/>
                <w:szCs w:val="20"/>
              </w:rPr>
              <w:t>m</w:t>
            </w:r>
          </w:p>
        </w:tc>
      </w:tr>
      <w:tr w:rsidR="008A0A5C" w:rsidRPr="00D13813" w14:paraId="18677D36"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6B9C8E6"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05D16D8"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0E42168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62</w:t>
            </w:r>
            <w:r>
              <w:rPr>
                <w:sz w:val="20"/>
                <w:szCs w:val="20"/>
              </w:rPr>
              <w:t xml:space="preserve"> </w:t>
            </w:r>
            <w:r w:rsidRPr="00D13813">
              <w:rPr>
                <w:sz w:val="20"/>
                <w:szCs w:val="20"/>
              </w:rPr>
              <w:t>m</w:t>
            </w:r>
          </w:p>
        </w:tc>
      </w:tr>
      <w:tr w:rsidR="008A0A5C" w:rsidRPr="00D13813" w14:paraId="18473AA9"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553B30A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5AC55C5F"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60758A4B"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198</w:t>
            </w:r>
            <w:r>
              <w:rPr>
                <w:sz w:val="20"/>
                <w:szCs w:val="20"/>
              </w:rPr>
              <w:t xml:space="preserve"> </w:t>
            </w:r>
            <w:r w:rsidRPr="00D13813">
              <w:rPr>
                <w:sz w:val="20"/>
                <w:szCs w:val="20"/>
              </w:rPr>
              <w:t>m</w:t>
            </w:r>
          </w:p>
        </w:tc>
      </w:tr>
      <w:tr w:rsidR="008A0A5C" w:rsidRPr="00D13813" w14:paraId="63692E26"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FA22FF2"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C164CD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4E8F1D70"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269</w:t>
            </w:r>
            <w:r>
              <w:rPr>
                <w:sz w:val="20"/>
                <w:szCs w:val="20"/>
              </w:rPr>
              <w:t xml:space="preserve"> </w:t>
            </w:r>
            <w:r w:rsidRPr="00D13813">
              <w:rPr>
                <w:sz w:val="20"/>
                <w:szCs w:val="20"/>
              </w:rPr>
              <w:t>m</w:t>
            </w:r>
          </w:p>
        </w:tc>
      </w:tr>
      <w:tr w:rsidR="008A0A5C" w:rsidRPr="00D13813" w14:paraId="5E119AD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551C473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8E3DF0B"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18F08456"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290</w:t>
            </w:r>
            <w:r>
              <w:rPr>
                <w:sz w:val="20"/>
                <w:szCs w:val="20"/>
              </w:rPr>
              <w:t xml:space="preserve"> </w:t>
            </w:r>
            <w:r w:rsidRPr="00D13813">
              <w:rPr>
                <w:sz w:val="20"/>
                <w:szCs w:val="20"/>
              </w:rPr>
              <w:t>m</w:t>
            </w:r>
          </w:p>
        </w:tc>
      </w:tr>
      <w:tr w:rsidR="008A0A5C" w:rsidRPr="00D13813" w14:paraId="7F8B773F"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46D8AB5"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596F3DD5"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1BA40CC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297</w:t>
            </w:r>
            <w:r>
              <w:rPr>
                <w:sz w:val="20"/>
                <w:szCs w:val="20"/>
              </w:rPr>
              <w:t xml:space="preserve"> </w:t>
            </w:r>
            <w:r w:rsidRPr="00D13813">
              <w:rPr>
                <w:sz w:val="20"/>
                <w:szCs w:val="20"/>
              </w:rPr>
              <w:t>m</w:t>
            </w:r>
          </w:p>
        </w:tc>
      </w:tr>
      <w:tr w:rsidR="008A0A5C" w:rsidRPr="00D13813" w14:paraId="4A61AA91"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46AB23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C44758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95C70D6"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343</w:t>
            </w:r>
            <w:r>
              <w:rPr>
                <w:sz w:val="20"/>
                <w:szCs w:val="20"/>
              </w:rPr>
              <w:t xml:space="preserve"> </w:t>
            </w:r>
            <w:r w:rsidRPr="00D13813">
              <w:rPr>
                <w:sz w:val="20"/>
                <w:szCs w:val="20"/>
              </w:rPr>
              <w:t>m</w:t>
            </w:r>
          </w:p>
        </w:tc>
      </w:tr>
      <w:tr w:rsidR="008A0A5C" w:rsidRPr="00D13813" w14:paraId="02658825"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FD95AF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70826FFE"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70F5610"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348</w:t>
            </w:r>
            <w:r>
              <w:rPr>
                <w:sz w:val="20"/>
                <w:szCs w:val="20"/>
              </w:rPr>
              <w:t xml:space="preserve"> </w:t>
            </w:r>
            <w:r w:rsidRPr="00D13813">
              <w:rPr>
                <w:sz w:val="20"/>
                <w:szCs w:val="20"/>
              </w:rPr>
              <w:t>m</w:t>
            </w:r>
          </w:p>
        </w:tc>
      </w:tr>
      <w:tr w:rsidR="008A0A5C" w:rsidRPr="00D13813" w14:paraId="3E85F90F"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C24AF3D"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766368B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EB41B3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476</w:t>
            </w:r>
            <w:r>
              <w:rPr>
                <w:sz w:val="20"/>
                <w:szCs w:val="20"/>
              </w:rPr>
              <w:t xml:space="preserve"> </w:t>
            </w:r>
            <w:r w:rsidRPr="00D13813">
              <w:rPr>
                <w:sz w:val="20"/>
                <w:szCs w:val="20"/>
              </w:rPr>
              <w:t>m</w:t>
            </w:r>
          </w:p>
        </w:tc>
      </w:tr>
      <w:tr w:rsidR="008A0A5C" w:rsidRPr="00D13813" w14:paraId="5A7A58AA"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4B07EA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71F6B995"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13A73D4"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595</w:t>
            </w:r>
            <w:r>
              <w:rPr>
                <w:sz w:val="20"/>
                <w:szCs w:val="20"/>
              </w:rPr>
              <w:t xml:space="preserve"> </w:t>
            </w:r>
            <w:r w:rsidRPr="00D13813">
              <w:rPr>
                <w:sz w:val="20"/>
                <w:szCs w:val="20"/>
              </w:rPr>
              <w:t>m</w:t>
            </w:r>
          </w:p>
        </w:tc>
      </w:tr>
      <w:tr w:rsidR="008A0A5C" w:rsidRPr="00D13813" w14:paraId="5F88828C"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2A86AFE"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21D6811"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D2E2D31"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600</w:t>
            </w:r>
            <w:r>
              <w:rPr>
                <w:sz w:val="20"/>
                <w:szCs w:val="20"/>
              </w:rPr>
              <w:t xml:space="preserve"> </w:t>
            </w:r>
            <w:r w:rsidRPr="00D13813">
              <w:rPr>
                <w:sz w:val="20"/>
                <w:szCs w:val="20"/>
              </w:rPr>
              <w:t>m</w:t>
            </w:r>
          </w:p>
        </w:tc>
      </w:tr>
      <w:tr w:rsidR="008A0A5C" w:rsidRPr="00D13813" w14:paraId="493A9EBD"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305153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50BCF73"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1223AE7"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640</w:t>
            </w:r>
            <w:r>
              <w:rPr>
                <w:sz w:val="20"/>
                <w:szCs w:val="20"/>
              </w:rPr>
              <w:t xml:space="preserve"> </w:t>
            </w:r>
            <w:r w:rsidRPr="00D13813">
              <w:rPr>
                <w:sz w:val="20"/>
                <w:szCs w:val="20"/>
              </w:rPr>
              <w:t>m</w:t>
            </w:r>
          </w:p>
        </w:tc>
      </w:tr>
      <w:tr w:rsidR="008A0A5C" w:rsidRPr="00D13813" w14:paraId="0303B39B"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68E8850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B43A173"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C959F0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651</w:t>
            </w:r>
            <w:r>
              <w:rPr>
                <w:sz w:val="20"/>
                <w:szCs w:val="20"/>
              </w:rPr>
              <w:t xml:space="preserve"> </w:t>
            </w:r>
            <w:r w:rsidRPr="00D13813">
              <w:rPr>
                <w:sz w:val="20"/>
                <w:szCs w:val="20"/>
              </w:rPr>
              <w:t>m</w:t>
            </w:r>
          </w:p>
        </w:tc>
      </w:tr>
      <w:tr w:rsidR="008A0A5C" w:rsidRPr="00D13813" w14:paraId="36A6940C"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00DFAC7"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735A8A58"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37A51F2"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655</w:t>
            </w:r>
            <w:r>
              <w:rPr>
                <w:sz w:val="20"/>
                <w:szCs w:val="20"/>
              </w:rPr>
              <w:t xml:space="preserve"> </w:t>
            </w:r>
            <w:r w:rsidRPr="00D13813">
              <w:rPr>
                <w:sz w:val="20"/>
                <w:szCs w:val="20"/>
              </w:rPr>
              <w:t>m</w:t>
            </w:r>
          </w:p>
        </w:tc>
      </w:tr>
      <w:tr w:rsidR="008A0A5C" w:rsidRPr="00D13813" w14:paraId="49F3DF39"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F8A4FD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82525B8"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424FC67"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794</w:t>
            </w:r>
            <w:r>
              <w:rPr>
                <w:sz w:val="20"/>
                <w:szCs w:val="20"/>
              </w:rPr>
              <w:t xml:space="preserve"> </w:t>
            </w:r>
            <w:r w:rsidRPr="00D13813">
              <w:rPr>
                <w:sz w:val="20"/>
                <w:szCs w:val="20"/>
              </w:rPr>
              <w:t>m</w:t>
            </w:r>
          </w:p>
        </w:tc>
      </w:tr>
      <w:tr w:rsidR="008A0A5C" w:rsidRPr="00D13813" w14:paraId="0602DBA9"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2BC7657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1B8BBB28"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A97A0D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825</w:t>
            </w:r>
            <w:r>
              <w:rPr>
                <w:sz w:val="20"/>
                <w:szCs w:val="20"/>
              </w:rPr>
              <w:t xml:space="preserve"> </w:t>
            </w:r>
            <w:r w:rsidRPr="00D13813">
              <w:rPr>
                <w:sz w:val="20"/>
                <w:szCs w:val="20"/>
              </w:rPr>
              <w:t>m</w:t>
            </w:r>
          </w:p>
        </w:tc>
      </w:tr>
      <w:tr w:rsidR="008A0A5C" w:rsidRPr="00D13813" w14:paraId="7688F60A"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6B19DAA"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56FA503C"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BE4E097"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1437</w:t>
            </w:r>
            <w:r>
              <w:rPr>
                <w:sz w:val="20"/>
                <w:szCs w:val="20"/>
              </w:rPr>
              <w:t xml:space="preserve"> </w:t>
            </w:r>
            <w:r w:rsidRPr="00D13813">
              <w:rPr>
                <w:sz w:val="20"/>
                <w:szCs w:val="20"/>
              </w:rPr>
              <w:t>m</w:t>
            </w:r>
          </w:p>
        </w:tc>
      </w:tr>
      <w:tr w:rsidR="008A0A5C" w:rsidRPr="00D13813" w14:paraId="36E8D377"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F53E12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FF0A6CC"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5E3BCB08"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1571</w:t>
            </w:r>
            <w:r>
              <w:rPr>
                <w:sz w:val="20"/>
                <w:szCs w:val="20"/>
              </w:rPr>
              <w:t xml:space="preserve"> </w:t>
            </w:r>
            <w:r w:rsidRPr="00D13813">
              <w:rPr>
                <w:sz w:val="20"/>
                <w:szCs w:val="20"/>
              </w:rPr>
              <w:t>m</w:t>
            </w:r>
          </w:p>
        </w:tc>
      </w:tr>
      <w:tr w:rsidR="008A0A5C" w:rsidRPr="00D13813" w14:paraId="087325B7"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1D0542BE"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DDE2393"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E07B336"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1600</w:t>
            </w:r>
            <w:r>
              <w:rPr>
                <w:sz w:val="20"/>
                <w:szCs w:val="20"/>
              </w:rPr>
              <w:t xml:space="preserve"> </w:t>
            </w:r>
            <w:r w:rsidRPr="00D13813">
              <w:rPr>
                <w:sz w:val="20"/>
                <w:szCs w:val="20"/>
              </w:rPr>
              <w:t>m</w:t>
            </w:r>
          </w:p>
        </w:tc>
      </w:tr>
      <w:tr w:rsidR="008A0A5C" w:rsidRPr="00D13813" w14:paraId="3010AC4B"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47AA42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FF7B792"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4D4A223F"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1602</w:t>
            </w:r>
            <w:r>
              <w:rPr>
                <w:sz w:val="20"/>
                <w:szCs w:val="20"/>
              </w:rPr>
              <w:t xml:space="preserve"> </w:t>
            </w:r>
            <w:r w:rsidRPr="00D13813">
              <w:rPr>
                <w:sz w:val="20"/>
                <w:szCs w:val="20"/>
              </w:rPr>
              <w:t>m</w:t>
            </w:r>
          </w:p>
        </w:tc>
      </w:tr>
      <w:tr w:rsidR="008A0A5C" w:rsidRPr="00D13813" w14:paraId="11E698D2"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AAE982F"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710FBD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119B67B7"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1606</w:t>
            </w:r>
            <w:r>
              <w:rPr>
                <w:sz w:val="20"/>
                <w:szCs w:val="20"/>
              </w:rPr>
              <w:t xml:space="preserve"> </w:t>
            </w:r>
            <w:r w:rsidRPr="00D13813">
              <w:rPr>
                <w:sz w:val="20"/>
                <w:szCs w:val="20"/>
              </w:rPr>
              <w:t>m</w:t>
            </w:r>
          </w:p>
        </w:tc>
      </w:tr>
      <w:tr w:rsidR="008A0A5C" w:rsidRPr="00D13813" w14:paraId="1ACFF6FC"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68172C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F1C0E03"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32524FE6"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1608</w:t>
            </w:r>
            <w:r>
              <w:rPr>
                <w:sz w:val="20"/>
                <w:szCs w:val="20"/>
              </w:rPr>
              <w:t xml:space="preserve"> </w:t>
            </w:r>
            <w:r w:rsidRPr="00D13813">
              <w:rPr>
                <w:sz w:val="20"/>
                <w:szCs w:val="20"/>
              </w:rPr>
              <w:t>m</w:t>
            </w:r>
          </w:p>
        </w:tc>
      </w:tr>
      <w:tr w:rsidR="008A0A5C" w:rsidRPr="00D13813" w14:paraId="4A95F11B"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742DF8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1B8586C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6C8F2546"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1614</w:t>
            </w:r>
            <w:r>
              <w:rPr>
                <w:sz w:val="20"/>
                <w:szCs w:val="20"/>
              </w:rPr>
              <w:t xml:space="preserve"> </w:t>
            </w:r>
            <w:r w:rsidRPr="00D13813">
              <w:rPr>
                <w:sz w:val="20"/>
                <w:szCs w:val="20"/>
              </w:rPr>
              <w:t>m</w:t>
            </w:r>
          </w:p>
        </w:tc>
      </w:tr>
      <w:tr w:rsidR="008A0A5C" w:rsidRPr="00D13813" w14:paraId="07C0D1E1"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54F6A4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2AC2A77"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1E5CB9C"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1623</w:t>
            </w:r>
            <w:r>
              <w:rPr>
                <w:sz w:val="20"/>
                <w:szCs w:val="20"/>
              </w:rPr>
              <w:t xml:space="preserve"> </w:t>
            </w:r>
            <w:r w:rsidRPr="00D13813">
              <w:rPr>
                <w:sz w:val="20"/>
                <w:szCs w:val="20"/>
              </w:rPr>
              <w:t>m</w:t>
            </w:r>
          </w:p>
        </w:tc>
      </w:tr>
      <w:tr w:rsidR="008A0A5C" w:rsidRPr="00D13813" w14:paraId="154ADBB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val="restart"/>
          </w:tcPr>
          <w:p w14:paraId="0B4063AE"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r>
              <w:rPr>
                <w:sz w:val="20"/>
                <w:szCs w:val="20"/>
              </w:rPr>
              <w:t>E</w:t>
            </w:r>
            <w:r w:rsidRPr="0094275F">
              <w:rPr>
                <w:sz w:val="20"/>
                <w:szCs w:val="20"/>
              </w:rPr>
              <w:t>nvironmental</w:t>
            </w:r>
          </w:p>
        </w:tc>
        <w:tc>
          <w:tcPr>
            <w:tcW w:w="2831" w:type="dxa"/>
            <w:vMerge w:val="restart"/>
          </w:tcPr>
          <w:p w14:paraId="403CD3DE"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94275F">
              <w:rPr>
                <w:sz w:val="20"/>
                <w:szCs w:val="20"/>
              </w:rPr>
              <w:t>Presence of Water</w:t>
            </w:r>
          </w:p>
        </w:tc>
        <w:tc>
          <w:tcPr>
            <w:tcW w:w="2832" w:type="dxa"/>
          </w:tcPr>
          <w:p w14:paraId="7898B453"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A</w:t>
            </w:r>
            <w:r>
              <w:rPr>
                <w:sz w:val="20"/>
                <w:szCs w:val="20"/>
              </w:rPr>
              <w:t>bsent</w:t>
            </w:r>
          </w:p>
        </w:tc>
      </w:tr>
      <w:tr w:rsidR="008A0A5C" w:rsidRPr="00D13813" w14:paraId="6B9B0C5A"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3DB2C2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3A38E07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33089724"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Peren</w:t>
            </w:r>
            <w:r>
              <w:rPr>
                <w:sz w:val="20"/>
                <w:szCs w:val="20"/>
              </w:rPr>
              <w:t>ial</w:t>
            </w:r>
          </w:p>
        </w:tc>
      </w:tr>
      <w:tr w:rsidR="008A0A5C" w:rsidRPr="00D13813" w14:paraId="5AD028A8"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635D574"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A4A874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833805D"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I</w:t>
            </w:r>
            <w:r w:rsidRPr="006C19FC">
              <w:rPr>
                <w:sz w:val="20"/>
                <w:szCs w:val="20"/>
              </w:rPr>
              <w:t>ntermittent</w:t>
            </w:r>
          </w:p>
        </w:tc>
      </w:tr>
      <w:tr w:rsidR="008A0A5C" w:rsidRPr="00D13813" w14:paraId="31907FE9"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EB489B2"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val="restart"/>
          </w:tcPr>
          <w:p w14:paraId="6F137B9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Pr>
                <w:sz w:val="20"/>
                <w:szCs w:val="20"/>
              </w:rPr>
              <w:t>Light Zone</w:t>
            </w:r>
          </w:p>
        </w:tc>
        <w:tc>
          <w:tcPr>
            <w:tcW w:w="2832" w:type="dxa"/>
          </w:tcPr>
          <w:p w14:paraId="5979D295"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6C19FC">
              <w:rPr>
                <w:sz w:val="20"/>
                <w:szCs w:val="20"/>
              </w:rPr>
              <w:t>Photic zone</w:t>
            </w:r>
          </w:p>
        </w:tc>
      </w:tr>
      <w:tr w:rsidR="008A0A5C" w:rsidRPr="00D13813" w14:paraId="3124356E"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F87E90F"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C04AF0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0ABA88F1"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Disp</w:t>
            </w:r>
            <w:r w:rsidRPr="006C19FC">
              <w:rPr>
                <w:sz w:val="20"/>
                <w:szCs w:val="20"/>
              </w:rPr>
              <w:t>hotic zone</w:t>
            </w:r>
          </w:p>
        </w:tc>
      </w:tr>
      <w:tr w:rsidR="008A0A5C" w:rsidRPr="00D13813" w14:paraId="60104CB3"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522996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B64A39F"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4EE5C701"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Dark zone</w:t>
            </w:r>
          </w:p>
        </w:tc>
      </w:tr>
      <w:tr w:rsidR="008A0A5C" w:rsidRPr="00D13813" w14:paraId="00F75368"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val="restart"/>
          </w:tcPr>
          <w:p w14:paraId="6C5B58F9"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r w:rsidRPr="00D13813">
              <w:rPr>
                <w:sz w:val="20"/>
                <w:szCs w:val="20"/>
              </w:rPr>
              <w:t>Geolog</w:t>
            </w:r>
            <w:r>
              <w:rPr>
                <w:sz w:val="20"/>
                <w:szCs w:val="20"/>
              </w:rPr>
              <w:t>y</w:t>
            </w:r>
          </w:p>
        </w:tc>
        <w:tc>
          <w:tcPr>
            <w:tcW w:w="2831" w:type="dxa"/>
            <w:vMerge w:val="restart"/>
          </w:tcPr>
          <w:p w14:paraId="07714285"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Lit</w:t>
            </w:r>
            <w:r>
              <w:rPr>
                <w:sz w:val="20"/>
                <w:szCs w:val="20"/>
              </w:rPr>
              <w:t>hology</w:t>
            </w:r>
          </w:p>
        </w:tc>
        <w:tc>
          <w:tcPr>
            <w:tcW w:w="2832" w:type="dxa"/>
          </w:tcPr>
          <w:p w14:paraId="1F1197C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Sandstone</w:t>
            </w:r>
          </w:p>
        </w:tc>
      </w:tr>
      <w:tr w:rsidR="008A0A5C" w:rsidRPr="00D13813" w14:paraId="3A336341"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2B47682B"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D73F39D"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1455CA02"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Carbon</w:t>
            </w:r>
            <w:r>
              <w:rPr>
                <w:sz w:val="20"/>
                <w:szCs w:val="20"/>
              </w:rPr>
              <w:t>a</w:t>
            </w:r>
            <w:r w:rsidRPr="00D13813">
              <w:rPr>
                <w:sz w:val="20"/>
                <w:szCs w:val="20"/>
              </w:rPr>
              <w:t>tic</w:t>
            </w:r>
          </w:p>
        </w:tc>
      </w:tr>
      <w:tr w:rsidR="008A0A5C" w:rsidRPr="00D13813" w14:paraId="6E162E50"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607374C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852D62C"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CEF2975"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Conglomera</w:t>
            </w:r>
            <w:r>
              <w:rPr>
                <w:sz w:val="20"/>
                <w:szCs w:val="20"/>
              </w:rPr>
              <w:t>te</w:t>
            </w:r>
          </w:p>
        </w:tc>
      </w:tr>
      <w:tr w:rsidR="008A0A5C" w:rsidRPr="00D13813" w14:paraId="285FF84C"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3FBB7D5"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AC8617C"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0450BC99"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Ferrugino</w:t>
            </w:r>
            <w:r>
              <w:rPr>
                <w:sz w:val="20"/>
                <w:szCs w:val="20"/>
              </w:rPr>
              <w:t>us</w:t>
            </w:r>
          </w:p>
        </w:tc>
      </w:tr>
      <w:tr w:rsidR="008A0A5C" w:rsidRPr="00D13813" w14:paraId="22A4124C"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4C556BA"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19CCC41"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1754935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Gran</w:t>
            </w:r>
            <w:r>
              <w:rPr>
                <w:sz w:val="20"/>
                <w:szCs w:val="20"/>
              </w:rPr>
              <w:t>i</w:t>
            </w:r>
            <w:r w:rsidRPr="00D13813">
              <w:rPr>
                <w:sz w:val="20"/>
                <w:szCs w:val="20"/>
              </w:rPr>
              <w:t>tic</w:t>
            </w:r>
          </w:p>
        </w:tc>
      </w:tr>
      <w:tr w:rsidR="008A0A5C" w:rsidRPr="00D13813" w14:paraId="44092888"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B5EA3D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48C0F5E1"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DA5931A"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M</w:t>
            </w:r>
            <w:r>
              <w:rPr>
                <w:sz w:val="20"/>
                <w:szCs w:val="20"/>
              </w:rPr>
              <w:t>a</w:t>
            </w:r>
            <w:r w:rsidRPr="00D13813">
              <w:rPr>
                <w:sz w:val="20"/>
                <w:szCs w:val="20"/>
              </w:rPr>
              <w:t>r</w:t>
            </w:r>
            <w:r>
              <w:rPr>
                <w:sz w:val="20"/>
                <w:szCs w:val="20"/>
              </w:rPr>
              <w:t>ble</w:t>
            </w:r>
          </w:p>
        </w:tc>
      </w:tr>
      <w:tr w:rsidR="008A0A5C" w:rsidRPr="00D13813" w14:paraId="66AD2C8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E64CC5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6BFEE9E8"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D60691C"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Quartiz</w:t>
            </w:r>
            <w:r>
              <w:rPr>
                <w:sz w:val="20"/>
                <w:szCs w:val="20"/>
              </w:rPr>
              <w:t>i</w:t>
            </w:r>
            <w:r w:rsidRPr="00D13813">
              <w:rPr>
                <w:sz w:val="20"/>
                <w:szCs w:val="20"/>
              </w:rPr>
              <w:t>tic</w:t>
            </w:r>
          </w:p>
        </w:tc>
      </w:tr>
      <w:tr w:rsidR="008A0A5C" w:rsidRPr="00D13813" w14:paraId="7E9F0D01"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C919986"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18BB6DCB"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696FBC7E"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p>
        </w:tc>
      </w:tr>
      <w:tr w:rsidR="008A0A5C" w:rsidRPr="00D13813" w14:paraId="30231760"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val="restart"/>
          </w:tcPr>
          <w:p w14:paraId="36C2DA65"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r w:rsidRPr="006C19FC">
              <w:rPr>
                <w:sz w:val="20"/>
                <w:szCs w:val="20"/>
              </w:rPr>
              <w:t>Use and Coverage</w:t>
            </w:r>
          </w:p>
        </w:tc>
        <w:tc>
          <w:tcPr>
            <w:tcW w:w="2831" w:type="dxa"/>
            <w:vMerge w:val="restart"/>
          </w:tcPr>
          <w:p w14:paraId="6C41386B" w14:textId="77777777" w:rsidR="008A0A5C" w:rsidRPr="006C19FC"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lang w:val="en-US"/>
              </w:rPr>
            </w:pPr>
            <w:r w:rsidRPr="006C19FC">
              <w:rPr>
                <w:sz w:val="20"/>
                <w:szCs w:val="20"/>
                <w:lang w:val="en-US"/>
              </w:rPr>
              <w:t>MapBiomas classification (at the cave entrance point)</w:t>
            </w:r>
          </w:p>
        </w:tc>
        <w:tc>
          <w:tcPr>
            <w:tcW w:w="2832" w:type="dxa"/>
          </w:tcPr>
          <w:p w14:paraId="1D1E5802"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6C19FC">
              <w:rPr>
                <w:sz w:val="20"/>
                <w:szCs w:val="20"/>
              </w:rPr>
              <w:t>Agriculture and pasture mosaic</w:t>
            </w:r>
          </w:p>
        </w:tc>
      </w:tr>
      <w:tr w:rsidR="008A0A5C" w:rsidRPr="00D13813" w14:paraId="449BD6A7"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D447EC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57BFE437"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77A308F7"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D13813">
              <w:rPr>
                <w:sz w:val="20"/>
                <w:szCs w:val="20"/>
              </w:rPr>
              <w:t>Can</w:t>
            </w:r>
            <w:r>
              <w:rPr>
                <w:sz w:val="20"/>
                <w:szCs w:val="20"/>
              </w:rPr>
              <w:t>e</w:t>
            </w:r>
          </w:p>
        </w:tc>
      </w:tr>
      <w:tr w:rsidR="008A0A5C" w:rsidRPr="00D13813" w14:paraId="65CA793A"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2986A64D"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DA6A573"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6D25FF92"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Grassland</w:t>
            </w:r>
            <w:r w:rsidRPr="006C19FC">
              <w:rPr>
                <w:sz w:val="20"/>
                <w:szCs w:val="20"/>
              </w:rPr>
              <w:t xml:space="preserve"> </w:t>
            </w:r>
            <w:r>
              <w:rPr>
                <w:sz w:val="20"/>
                <w:szCs w:val="20"/>
              </w:rPr>
              <w:t>formation</w:t>
            </w:r>
          </w:p>
        </w:tc>
      </w:tr>
      <w:tr w:rsidR="008A0A5C" w:rsidRPr="00D13813" w14:paraId="5E438C12"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23998335"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534B59A0"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0CBA3302"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6C19FC">
              <w:rPr>
                <w:sz w:val="20"/>
                <w:szCs w:val="20"/>
              </w:rPr>
              <w:t>Forest formation</w:t>
            </w:r>
          </w:p>
        </w:tc>
      </w:tr>
      <w:tr w:rsidR="008A0A5C" w:rsidRPr="00D13813" w14:paraId="50324B2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60617F2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1757FB99"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255BDCCC"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w:t>
            </w:r>
            <w:r w:rsidRPr="006C19FC">
              <w:rPr>
                <w:sz w:val="20"/>
                <w:szCs w:val="20"/>
              </w:rPr>
              <w:t>ocky outcrop</w:t>
            </w:r>
          </w:p>
        </w:tc>
      </w:tr>
      <w:tr w:rsidR="008A0A5C" w:rsidRPr="00D13813" w14:paraId="2D4104FD"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4794D1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2C8E465D"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692E38AC"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6C19FC">
              <w:rPr>
                <w:sz w:val="20"/>
                <w:szCs w:val="20"/>
              </w:rPr>
              <w:t>Savannah formation</w:t>
            </w:r>
          </w:p>
        </w:tc>
      </w:tr>
      <w:tr w:rsidR="008A0A5C" w:rsidRPr="00D13813" w14:paraId="12569CD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326923F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vMerge/>
          </w:tcPr>
          <w:p w14:paraId="0695B491"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p>
        </w:tc>
        <w:tc>
          <w:tcPr>
            <w:tcW w:w="2832" w:type="dxa"/>
          </w:tcPr>
          <w:p w14:paraId="383CDF7D"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D13813">
              <w:rPr>
                <w:sz w:val="20"/>
                <w:szCs w:val="20"/>
              </w:rPr>
              <w:t>Past</w:t>
            </w:r>
            <w:r>
              <w:rPr>
                <w:sz w:val="20"/>
                <w:szCs w:val="20"/>
              </w:rPr>
              <w:t>ure</w:t>
            </w:r>
          </w:p>
        </w:tc>
      </w:tr>
      <w:tr w:rsidR="008A0A5C" w:rsidRPr="00D13813" w14:paraId="2C9BAC75"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FCAF909"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48C09274"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6C19FC">
              <w:rPr>
                <w:sz w:val="20"/>
                <w:szCs w:val="20"/>
              </w:rPr>
              <w:t>Forest formation</w:t>
            </w:r>
            <w:r w:rsidRPr="00D13813">
              <w:rPr>
                <w:sz w:val="20"/>
                <w:szCs w:val="20"/>
              </w:rPr>
              <w:t xml:space="preserve"> </w:t>
            </w:r>
            <w:r w:rsidRPr="00D13813">
              <w:rPr>
                <w:i/>
                <w:iCs/>
                <w:sz w:val="20"/>
                <w:szCs w:val="20"/>
              </w:rPr>
              <w:t>buffer</w:t>
            </w:r>
          </w:p>
        </w:tc>
        <w:tc>
          <w:tcPr>
            <w:tcW w:w="2832" w:type="dxa"/>
          </w:tcPr>
          <w:p w14:paraId="1EBF5139"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035F0616"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6B33D98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3F2DAFEB"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Savannah formation</w:t>
            </w:r>
            <w:r w:rsidRPr="00D13813">
              <w:rPr>
                <w:sz w:val="20"/>
                <w:szCs w:val="20"/>
              </w:rPr>
              <w:t xml:space="preserve"> </w:t>
            </w:r>
            <w:r w:rsidRPr="00D13813">
              <w:rPr>
                <w:i/>
                <w:iCs/>
                <w:sz w:val="20"/>
                <w:szCs w:val="20"/>
              </w:rPr>
              <w:t>buffer</w:t>
            </w:r>
          </w:p>
        </w:tc>
        <w:tc>
          <w:tcPr>
            <w:tcW w:w="2832" w:type="dxa"/>
          </w:tcPr>
          <w:p w14:paraId="56C29F1D"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37AFDD5C"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F7938B4"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188152DF"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Pr>
                <w:sz w:val="20"/>
                <w:szCs w:val="20"/>
              </w:rPr>
              <w:t>Grassland</w:t>
            </w:r>
            <w:r w:rsidRPr="006C19FC">
              <w:rPr>
                <w:sz w:val="20"/>
                <w:szCs w:val="20"/>
              </w:rPr>
              <w:t xml:space="preserve"> </w:t>
            </w:r>
            <w:r>
              <w:rPr>
                <w:sz w:val="20"/>
                <w:szCs w:val="20"/>
              </w:rPr>
              <w:t>formation</w:t>
            </w:r>
            <w:r w:rsidRPr="00D13813">
              <w:rPr>
                <w:sz w:val="20"/>
                <w:szCs w:val="20"/>
              </w:rPr>
              <w:t xml:space="preserve"> </w:t>
            </w:r>
            <w:r w:rsidRPr="00D13813">
              <w:rPr>
                <w:i/>
                <w:iCs/>
                <w:sz w:val="20"/>
                <w:szCs w:val="20"/>
              </w:rPr>
              <w:t>buffer</w:t>
            </w:r>
          </w:p>
        </w:tc>
        <w:tc>
          <w:tcPr>
            <w:tcW w:w="2832" w:type="dxa"/>
          </w:tcPr>
          <w:p w14:paraId="3454E3B1"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531842B7"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70CBE70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596A611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Rocky Outcrop</w:t>
            </w:r>
            <w:r w:rsidRPr="00D13813">
              <w:rPr>
                <w:sz w:val="20"/>
                <w:szCs w:val="20"/>
              </w:rPr>
              <w:t xml:space="preserve"> </w:t>
            </w:r>
            <w:r w:rsidRPr="00D13813">
              <w:rPr>
                <w:i/>
                <w:iCs/>
                <w:sz w:val="20"/>
                <w:szCs w:val="20"/>
              </w:rPr>
              <w:t>buffer</w:t>
            </w:r>
          </w:p>
        </w:tc>
        <w:tc>
          <w:tcPr>
            <w:tcW w:w="2832" w:type="dxa"/>
          </w:tcPr>
          <w:p w14:paraId="611A9022"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5EC9F348"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4C44291"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583A9794"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Pr>
                <w:sz w:val="20"/>
                <w:szCs w:val="20"/>
              </w:rPr>
              <w:t>Rocky Outcrop</w:t>
            </w:r>
            <w:r w:rsidRPr="00D13813">
              <w:rPr>
                <w:sz w:val="20"/>
                <w:szCs w:val="20"/>
              </w:rPr>
              <w:t xml:space="preserve"> </w:t>
            </w:r>
            <w:r w:rsidRPr="00D13813">
              <w:rPr>
                <w:i/>
                <w:iCs/>
                <w:sz w:val="20"/>
                <w:szCs w:val="20"/>
              </w:rPr>
              <w:t>buffer</w:t>
            </w:r>
          </w:p>
        </w:tc>
        <w:tc>
          <w:tcPr>
            <w:tcW w:w="2832" w:type="dxa"/>
          </w:tcPr>
          <w:p w14:paraId="5AD5FFFA"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44B905D3"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4870CB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4BFF901D"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Water</w:t>
            </w:r>
            <w:r w:rsidRPr="00D13813">
              <w:rPr>
                <w:sz w:val="20"/>
                <w:szCs w:val="20"/>
              </w:rPr>
              <w:t xml:space="preserve"> </w:t>
            </w:r>
            <w:r w:rsidRPr="00D13813">
              <w:rPr>
                <w:i/>
                <w:iCs/>
                <w:sz w:val="20"/>
                <w:szCs w:val="20"/>
              </w:rPr>
              <w:t>buffer</w:t>
            </w:r>
          </w:p>
        </w:tc>
        <w:tc>
          <w:tcPr>
            <w:tcW w:w="2832" w:type="dxa"/>
          </w:tcPr>
          <w:p w14:paraId="264874E4"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23941CB9"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92155EF"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5EEA62FA"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Oce</w:t>
            </w:r>
            <w:r>
              <w:rPr>
                <w:sz w:val="20"/>
                <w:szCs w:val="20"/>
              </w:rPr>
              <w:t>an</w:t>
            </w:r>
            <w:r w:rsidRPr="00D13813">
              <w:rPr>
                <w:sz w:val="20"/>
                <w:szCs w:val="20"/>
              </w:rPr>
              <w:t xml:space="preserve"> </w:t>
            </w:r>
            <w:r w:rsidRPr="00D13813">
              <w:rPr>
                <w:i/>
                <w:iCs/>
                <w:sz w:val="20"/>
                <w:szCs w:val="20"/>
              </w:rPr>
              <w:t>buffer</w:t>
            </w:r>
          </w:p>
        </w:tc>
        <w:tc>
          <w:tcPr>
            <w:tcW w:w="2832" w:type="dxa"/>
          </w:tcPr>
          <w:p w14:paraId="60E3F0A7"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788337F9"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041EA7D3"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2718E920" w14:textId="153917B5"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Past</w:t>
            </w:r>
            <w:r>
              <w:rPr>
                <w:sz w:val="20"/>
                <w:szCs w:val="20"/>
              </w:rPr>
              <w:t>ure</w:t>
            </w:r>
            <w:r w:rsidRPr="00D13813">
              <w:rPr>
                <w:sz w:val="20"/>
                <w:szCs w:val="20"/>
              </w:rPr>
              <w:t xml:space="preserve"> buffer</w:t>
            </w:r>
          </w:p>
        </w:tc>
        <w:tc>
          <w:tcPr>
            <w:tcW w:w="2832" w:type="dxa"/>
          </w:tcPr>
          <w:p w14:paraId="01B42F32"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78E023CF"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D074F1B"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7C72B51E"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Agricultu</w:t>
            </w:r>
            <w:r>
              <w:rPr>
                <w:sz w:val="20"/>
                <w:szCs w:val="20"/>
              </w:rPr>
              <w:t>re</w:t>
            </w:r>
            <w:r w:rsidRPr="00D13813">
              <w:rPr>
                <w:sz w:val="20"/>
                <w:szCs w:val="20"/>
              </w:rPr>
              <w:t xml:space="preserve"> </w:t>
            </w:r>
            <w:r w:rsidRPr="00D13813">
              <w:rPr>
                <w:i/>
                <w:iCs/>
                <w:sz w:val="20"/>
                <w:szCs w:val="20"/>
              </w:rPr>
              <w:t>buffer</w:t>
            </w:r>
          </w:p>
        </w:tc>
        <w:tc>
          <w:tcPr>
            <w:tcW w:w="2832" w:type="dxa"/>
          </w:tcPr>
          <w:p w14:paraId="579B38D5"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21E48DAC"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49CAB3A2"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005A3C60"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Can</w:t>
            </w:r>
            <w:r>
              <w:rPr>
                <w:sz w:val="20"/>
                <w:szCs w:val="20"/>
              </w:rPr>
              <w:t xml:space="preserve">e </w:t>
            </w:r>
            <w:r w:rsidRPr="00D13813">
              <w:rPr>
                <w:i/>
                <w:iCs/>
                <w:sz w:val="20"/>
                <w:szCs w:val="20"/>
              </w:rPr>
              <w:t>buffer</w:t>
            </w:r>
          </w:p>
        </w:tc>
        <w:tc>
          <w:tcPr>
            <w:tcW w:w="2832" w:type="dxa"/>
          </w:tcPr>
          <w:p w14:paraId="20CADF48"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4B710A17"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81BD068"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3E170637" w14:textId="77777777" w:rsidR="008A0A5C" w:rsidRPr="00D13813"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rPr>
            </w:pPr>
            <w:r w:rsidRPr="00D13813">
              <w:rPr>
                <w:sz w:val="20"/>
                <w:szCs w:val="20"/>
              </w:rPr>
              <w:t>C</w:t>
            </w:r>
            <w:r>
              <w:rPr>
                <w:sz w:val="20"/>
                <w:szCs w:val="20"/>
              </w:rPr>
              <w:t>offee</w:t>
            </w:r>
            <w:r w:rsidRPr="00D13813">
              <w:rPr>
                <w:sz w:val="20"/>
                <w:szCs w:val="20"/>
              </w:rPr>
              <w:t xml:space="preserve"> </w:t>
            </w:r>
            <w:r w:rsidRPr="00D13813">
              <w:rPr>
                <w:i/>
                <w:iCs/>
                <w:sz w:val="20"/>
                <w:szCs w:val="20"/>
              </w:rPr>
              <w:t>buffer</w:t>
            </w:r>
          </w:p>
        </w:tc>
        <w:tc>
          <w:tcPr>
            <w:tcW w:w="2832" w:type="dxa"/>
          </w:tcPr>
          <w:p w14:paraId="14563D0E"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3C803C5E"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4A9D038C"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049E00FB"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sidRPr="002D7630">
              <w:rPr>
                <w:sz w:val="20"/>
                <w:szCs w:val="20"/>
              </w:rPr>
              <w:t xml:space="preserve">Eucalyptus forest </w:t>
            </w:r>
            <w:r w:rsidRPr="00D13813">
              <w:rPr>
                <w:i/>
                <w:iCs/>
                <w:sz w:val="20"/>
                <w:szCs w:val="20"/>
              </w:rPr>
              <w:t>buffer</w:t>
            </w:r>
          </w:p>
        </w:tc>
        <w:tc>
          <w:tcPr>
            <w:tcW w:w="2832" w:type="dxa"/>
          </w:tcPr>
          <w:p w14:paraId="3C985EF9"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r w:rsidR="008A0A5C" w:rsidRPr="00D13813" w14:paraId="11C4A898" w14:textId="77777777" w:rsidTr="003567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1E98A7AF"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6165ADA1" w14:textId="77777777" w:rsidR="008A0A5C" w:rsidRPr="0025320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0"/>
                <w:szCs w:val="20"/>
                <w:lang w:val="en-US"/>
              </w:rPr>
            </w:pPr>
            <w:r w:rsidRPr="00253200">
              <w:rPr>
                <w:sz w:val="20"/>
                <w:szCs w:val="20"/>
                <w:lang w:val="en-US"/>
              </w:rPr>
              <w:t xml:space="preserve">Agriculture and pasture mosaic </w:t>
            </w:r>
            <w:r w:rsidRPr="00253200">
              <w:rPr>
                <w:i/>
                <w:iCs/>
                <w:sz w:val="20"/>
                <w:szCs w:val="20"/>
                <w:lang w:val="en-US"/>
              </w:rPr>
              <w:t>buffer</w:t>
            </w:r>
          </w:p>
        </w:tc>
        <w:tc>
          <w:tcPr>
            <w:tcW w:w="2832" w:type="dxa"/>
          </w:tcPr>
          <w:p w14:paraId="14C2D727" w14:textId="77777777" w:rsidR="008A0A5C" w:rsidRPr="002D7630" w:rsidRDefault="008A0A5C" w:rsidP="003567B1">
            <w:pPr>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2D7630">
              <w:rPr>
                <w:sz w:val="20"/>
                <w:szCs w:val="20"/>
              </w:rPr>
              <w:t>Presence/Absence</w:t>
            </w:r>
          </w:p>
        </w:tc>
      </w:tr>
      <w:tr w:rsidR="008A0A5C" w:rsidRPr="00D13813" w14:paraId="0C629E01" w14:textId="77777777" w:rsidTr="003567B1">
        <w:tc>
          <w:tcPr>
            <w:cnfStyle w:val="001000000000" w:firstRow="0" w:lastRow="0" w:firstColumn="1" w:lastColumn="0" w:oddVBand="0" w:evenVBand="0" w:oddHBand="0" w:evenHBand="0" w:firstRowFirstColumn="0" w:firstRowLastColumn="0" w:lastRowFirstColumn="0" w:lastRowLastColumn="0"/>
            <w:tcW w:w="2831" w:type="dxa"/>
            <w:vMerge/>
          </w:tcPr>
          <w:p w14:paraId="40849640" w14:textId="77777777" w:rsidR="008A0A5C" w:rsidRPr="00D13813" w:rsidRDefault="008A0A5C" w:rsidP="003567B1">
            <w:pPr>
              <w:spacing w:line="360" w:lineRule="auto"/>
              <w:jc w:val="both"/>
              <w:rPr>
                <w:rFonts w:ascii="Times New Roman" w:eastAsia="Arial" w:hAnsi="Times New Roman" w:cs="Times New Roman"/>
                <w:color w:val="000000"/>
                <w:sz w:val="20"/>
                <w:szCs w:val="20"/>
              </w:rPr>
            </w:pPr>
          </w:p>
        </w:tc>
        <w:tc>
          <w:tcPr>
            <w:tcW w:w="2831" w:type="dxa"/>
          </w:tcPr>
          <w:p w14:paraId="3984F695" w14:textId="77777777" w:rsidR="008A0A5C" w:rsidRPr="00D13813"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rPr>
            </w:pPr>
            <w:r>
              <w:rPr>
                <w:sz w:val="20"/>
                <w:szCs w:val="20"/>
              </w:rPr>
              <w:t>Urban</w:t>
            </w:r>
            <w:r w:rsidRPr="00D13813">
              <w:rPr>
                <w:sz w:val="20"/>
                <w:szCs w:val="20"/>
              </w:rPr>
              <w:t xml:space="preserve"> </w:t>
            </w:r>
            <w:r w:rsidRPr="00D13813">
              <w:rPr>
                <w:i/>
                <w:iCs/>
                <w:sz w:val="20"/>
                <w:szCs w:val="20"/>
              </w:rPr>
              <w:t>buffer</w:t>
            </w:r>
          </w:p>
        </w:tc>
        <w:tc>
          <w:tcPr>
            <w:tcW w:w="2832" w:type="dxa"/>
          </w:tcPr>
          <w:p w14:paraId="3CF48A18" w14:textId="77777777" w:rsidR="008A0A5C" w:rsidRPr="002D7630" w:rsidRDefault="008A0A5C" w:rsidP="003567B1">
            <w:pPr>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2D7630">
              <w:rPr>
                <w:sz w:val="20"/>
                <w:szCs w:val="20"/>
              </w:rPr>
              <w:t>Presence/Absence</w:t>
            </w:r>
          </w:p>
        </w:tc>
      </w:tr>
    </w:tbl>
    <w:p w14:paraId="26ABE95C" w14:textId="77777777" w:rsidR="008A0A5C" w:rsidRPr="008868F3" w:rsidRDefault="008A0A5C" w:rsidP="006B7EAA">
      <w:pPr>
        <w:spacing w:line="360" w:lineRule="auto"/>
        <w:jc w:val="both"/>
        <w:rPr>
          <w:rFonts w:ascii="Times New Roman" w:eastAsia="Arial" w:hAnsi="Times New Roman" w:cs="Times New Roman"/>
          <w:color w:val="000000"/>
          <w:sz w:val="24"/>
          <w:szCs w:val="24"/>
          <w:lang w:val="en-US"/>
        </w:rPr>
      </w:pPr>
    </w:p>
    <w:p w14:paraId="47AB73E5" w14:textId="434B5BF3" w:rsidR="006B7EAA" w:rsidRPr="008868F3" w:rsidRDefault="006B7EAA" w:rsidP="00957DBA">
      <w:pPr>
        <w:spacing w:after="0" w:line="360" w:lineRule="auto"/>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b/>
          <w:color w:val="000000"/>
          <w:sz w:val="24"/>
          <w:szCs w:val="24"/>
          <w:lang w:val="en-US"/>
        </w:rPr>
        <w:tab/>
      </w:r>
      <w:r w:rsidRPr="008868F3">
        <w:rPr>
          <w:rFonts w:ascii="Times New Roman" w:eastAsia="Arial" w:hAnsi="Times New Roman" w:cs="Times New Roman"/>
          <w:bCs/>
          <w:color w:val="000000"/>
          <w:sz w:val="24"/>
          <w:szCs w:val="24"/>
          <w:lang w:val="en-US"/>
        </w:rPr>
        <w:t xml:space="preserve">For the systematic search in the aforementioned repositories, the keyword method was used independently and combined (Silva &amp; Bianchi, 2001; da Silva et al., 2011) in Portuguese and English, with a deadline of December 2022. The keywords key </w:t>
      </w:r>
      <w:r w:rsidR="008A0A5C" w:rsidRPr="008868F3">
        <w:rPr>
          <w:rFonts w:ascii="Times New Roman" w:eastAsia="Arial" w:hAnsi="Times New Roman" w:cs="Times New Roman"/>
          <w:bCs/>
          <w:color w:val="000000"/>
          <w:sz w:val="24"/>
          <w:szCs w:val="24"/>
          <w:lang w:val="en-US"/>
        </w:rPr>
        <w:t>was</w:t>
      </w:r>
      <w:r w:rsidRPr="008868F3">
        <w:rPr>
          <w:rFonts w:ascii="Times New Roman" w:eastAsia="Arial" w:hAnsi="Times New Roman" w:cs="Times New Roman"/>
          <w:bCs/>
          <w:color w:val="000000"/>
          <w:sz w:val="24"/>
          <w:szCs w:val="24"/>
          <w:lang w:val="en-US"/>
        </w:rPr>
        <w:t xml:space="preserve">: “Brazilian caves”, “anurans”, “amphibians”, “frogs”, “underground cavities”, “underground habitat”, “underground environment”, “grotto”, “gruna”, “burrow”, “brazilian </w:t>
      </w:r>
      <w:r w:rsidR="00CF381A" w:rsidRPr="008868F3">
        <w:rPr>
          <w:rFonts w:ascii="Times New Roman" w:eastAsia="Arial" w:hAnsi="Times New Roman" w:cs="Times New Roman"/>
          <w:bCs/>
          <w:color w:val="000000"/>
          <w:sz w:val="24"/>
          <w:szCs w:val="24"/>
          <w:lang w:val="en-US"/>
        </w:rPr>
        <w:t>caves”</w:t>
      </w:r>
      <w:r w:rsidRPr="008868F3">
        <w:rPr>
          <w:rFonts w:ascii="Times New Roman" w:eastAsia="Arial" w:hAnsi="Times New Roman" w:cs="Times New Roman"/>
          <w:bCs/>
          <w:color w:val="000000"/>
          <w:sz w:val="24"/>
          <w:szCs w:val="24"/>
          <w:lang w:val="en-US"/>
        </w:rPr>
        <w:t xml:space="preserve">, “frogs”, “subterranean cavities”, “subterranean habitat”, “subterranean environment”, “grotto”, “grune”, “burrow”. All articles found were read and interpreted for data extraction without time limitations per </w:t>
      </w:r>
      <w:r w:rsidR="008A0A5C" w:rsidRPr="008868F3">
        <w:rPr>
          <w:rFonts w:ascii="Times New Roman" w:eastAsia="Arial" w:hAnsi="Times New Roman" w:cs="Times New Roman"/>
          <w:bCs/>
          <w:color w:val="000000"/>
          <w:sz w:val="24"/>
          <w:szCs w:val="24"/>
          <w:lang w:val="en-US"/>
        </w:rPr>
        <w:t>researcher.</w:t>
      </w:r>
    </w:p>
    <w:p w14:paraId="22088F3A" w14:textId="3F726B58" w:rsidR="006B7EAA" w:rsidRPr="008868F3" w:rsidRDefault="006B7EAA" w:rsidP="00957DBA">
      <w:pPr>
        <w:spacing w:after="0" w:line="360" w:lineRule="auto"/>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color w:val="000000"/>
          <w:sz w:val="24"/>
          <w:szCs w:val="24"/>
          <w:lang w:val="en-US"/>
        </w:rPr>
        <w:lastRenderedPageBreak/>
        <w:tab/>
        <w:t xml:space="preserve">From the publications found according to the criteria above, the following information was extracted from each text and constituting a categorical variable: “Taxonomy” (family, species/morphotype), “Geography” (municipality, federative unit, biome, altitude and classification of land use and cover), “Environmental” (light zone in the cave and presence of water) and “Geology” (lithology). The cavity registration data, such as name, registration acronym, and coordinate, were collected for the geographic location of the cavity and subsequent characterization of land use, thus not forming a group of categorical data for statistical analysis. The nomenclature of each species was checked and, when necessary, updated using the database on the Amphibian Species of the World 6.1 website (Frost, 2023). </w:t>
      </w:r>
    </w:p>
    <w:p w14:paraId="37A137C8" w14:textId="5A05A34D" w:rsidR="007A4F0F" w:rsidRPr="007A4F0F" w:rsidRDefault="007A4F0F" w:rsidP="00BE02D0">
      <w:pPr>
        <w:spacing w:before="240" w:after="0" w:line="360" w:lineRule="auto"/>
        <w:ind w:firstLine="708"/>
        <w:jc w:val="both"/>
        <w:rPr>
          <w:rFonts w:ascii="Times New Roman" w:eastAsia="Arial" w:hAnsi="Times New Roman" w:cs="Times New Roman"/>
          <w:b/>
          <w:bCs/>
          <w:color w:val="000000"/>
          <w:sz w:val="24"/>
          <w:szCs w:val="24"/>
          <w:lang w:val="en-US"/>
        </w:rPr>
      </w:pPr>
      <w:bookmarkStart w:id="23" w:name="_Hlk138705001"/>
      <w:r w:rsidRPr="007A4F0F">
        <w:rPr>
          <w:rFonts w:ascii="Times New Roman" w:eastAsia="Arial" w:hAnsi="Times New Roman" w:cs="Times New Roman"/>
          <w:b/>
          <w:bCs/>
          <w:color w:val="000000"/>
          <w:sz w:val="24"/>
          <w:szCs w:val="24"/>
          <w:lang w:val="en-US"/>
        </w:rPr>
        <w:t>Caves environmental variables</w:t>
      </w:r>
    </w:p>
    <w:p w14:paraId="3D6B6BB4" w14:textId="4D593106" w:rsidR="006B7EAA" w:rsidRPr="008868F3" w:rsidRDefault="006B7EAA" w:rsidP="00BE02D0">
      <w:pPr>
        <w:spacing w:after="0" w:line="360" w:lineRule="auto"/>
        <w:ind w:firstLine="708"/>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color w:val="000000"/>
          <w:sz w:val="24"/>
          <w:szCs w:val="24"/>
          <w:lang w:val="en-US"/>
        </w:rPr>
        <w:t>The environmental quality and characterization</w:t>
      </w:r>
      <w:r w:rsidR="008A0A5C">
        <w:rPr>
          <w:rFonts w:ascii="Times New Roman" w:eastAsia="Arial" w:hAnsi="Times New Roman" w:cs="Times New Roman"/>
          <w:color w:val="000000"/>
          <w:sz w:val="24"/>
          <w:szCs w:val="24"/>
          <w:lang w:val="en-US"/>
        </w:rPr>
        <w:t xml:space="preserve"> (Table 1)</w:t>
      </w:r>
      <w:r w:rsidRPr="008868F3">
        <w:rPr>
          <w:rFonts w:ascii="Times New Roman" w:eastAsia="Arial" w:hAnsi="Times New Roman" w:cs="Times New Roman"/>
          <w:color w:val="000000"/>
          <w:sz w:val="24"/>
          <w:szCs w:val="24"/>
          <w:lang w:val="en-US"/>
        </w:rPr>
        <w:t xml:space="preserve"> of land use and cover surrounding the cavity were evaluated using the online platform of the Annual Mapping and Land Use and Cover Project in Brazil - Mapbiomas (Souza et al., 2020). To this end, the geographic coordinates of each cave mentioned in the scientific literature or by consulting the National Registry of Speleological Information (CANIE), maintained by the National Center for Research and Conservation of Caves (ICMBio/CECAV) (CECAV, 2023) were used. All coordinates were standardized in latitude and longitude format in decimal degrees Datum SIRGAS2000. From the registration of the cavity reported in CANIE, it was also possible to determine the altitude about sea level, a category of the Geographic variable.</w:t>
      </w:r>
    </w:p>
    <w:p w14:paraId="5D0FA4BE" w14:textId="77777777" w:rsidR="006B7EAA" w:rsidRPr="008868F3"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color w:val="000000"/>
          <w:sz w:val="24"/>
          <w:szCs w:val="24"/>
          <w:lang w:val="en-US"/>
        </w:rPr>
        <w:t>Using the centralized geographic coordinate, 500m radius buffers were delimited and the percentage of land cover and use was calculated. The classifications of land use and coverage adopted were the same as those measured by Mapbiomas: forest formation, savanna formation, grassland formation, rocky outcrop, pasture, agriculture, forestry, mosaic of uses (agriculture + pasture), and urbanized area.</w:t>
      </w:r>
    </w:p>
    <w:p w14:paraId="3C2FEA62" w14:textId="77777777" w:rsidR="006B7EAA" w:rsidRPr="008868F3"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color w:val="000000"/>
          <w:sz w:val="24"/>
          <w:szCs w:val="24"/>
          <w:lang w:val="en-US"/>
        </w:rPr>
        <w:t xml:space="preserve">The geographical coordinate of the cave plotted by Mapbiomas generated a buffer of 500m radius that was used to point out the presence and absence of categorical types of land occupation according to the database using the ImageJ software (Rasband, 1997). </w:t>
      </w:r>
    </w:p>
    <w:bookmarkEnd w:id="23"/>
    <w:p w14:paraId="412701BF" w14:textId="77777777" w:rsidR="00BE02D0" w:rsidRDefault="00BE02D0" w:rsidP="006B7EAA">
      <w:pPr>
        <w:spacing w:line="360" w:lineRule="auto"/>
        <w:jc w:val="both"/>
        <w:rPr>
          <w:rFonts w:ascii="Times New Roman" w:eastAsia="Arial" w:hAnsi="Times New Roman" w:cs="Times New Roman"/>
          <w:b/>
          <w:color w:val="000000"/>
          <w:sz w:val="24"/>
          <w:szCs w:val="24"/>
          <w:lang w:val="en-US"/>
        </w:rPr>
      </w:pPr>
    </w:p>
    <w:p w14:paraId="153F97E2" w14:textId="05EF1C8D" w:rsidR="006B7EAA" w:rsidRPr="008868F3" w:rsidRDefault="006B7EAA" w:rsidP="006B7EAA">
      <w:pPr>
        <w:spacing w:line="360" w:lineRule="auto"/>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b/>
          <w:color w:val="000000"/>
          <w:sz w:val="24"/>
          <w:szCs w:val="24"/>
          <w:lang w:val="en-US"/>
        </w:rPr>
        <w:t>Data analysis</w:t>
      </w:r>
      <w:r w:rsidRPr="008868F3">
        <w:rPr>
          <w:rFonts w:ascii="Times New Roman" w:eastAsia="Arial" w:hAnsi="Times New Roman" w:cs="Times New Roman"/>
          <w:color w:val="000000"/>
          <w:sz w:val="24"/>
          <w:szCs w:val="24"/>
          <w:lang w:val="en-US"/>
        </w:rPr>
        <w:tab/>
      </w:r>
    </w:p>
    <w:p w14:paraId="43B26A41" w14:textId="404AAB1D" w:rsidR="006B7EAA" w:rsidRPr="008868F3" w:rsidRDefault="006B7EAA" w:rsidP="003828DB">
      <w:pPr>
        <w:spacing w:line="360" w:lineRule="auto"/>
        <w:ind w:firstLine="708"/>
        <w:jc w:val="both"/>
        <w:rPr>
          <w:rFonts w:ascii="Times New Roman" w:eastAsia="Arial" w:hAnsi="Times New Roman" w:cs="Times New Roman"/>
          <w:color w:val="000000"/>
          <w:sz w:val="24"/>
          <w:szCs w:val="24"/>
          <w:lang w:val="en-US"/>
        </w:rPr>
      </w:pPr>
      <w:r w:rsidRPr="008868F3">
        <w:rPr>
          <w:rFonts w:ascii="Times New Roman" w:eastAsia="Arial" w:hAnsi="Times New Roman" w:cs="Times New Roman"/>
          <w:color w:val="000000"/>
          <w:sz w:val="24"/>
          <w:szCs w:val="24"/>
          <w:lang w:val="en-US"/>
        </w:rPr>
        <w:lastRenderedPageBreak/>
        <w:t xml:space="preserve">Based on the data collected from scientific publications and the type of land cover and use for each cave, a data matrix </w:t>
      </w:r>
      <w:r w:rsidR="007A4F0F" w:rsidRPr="007A4F0F">
        <w:rPr>
          <w:rFonts w:ascii="Times New Roman" w:eastAsia="Arial" w:hAnsi="Times New Roman" w:cs="Times New Roman"/>
          <w:color w:val="000000"/>
          <w:sz w:val="24"/>
          <w:szCs w:val="24"/>
          <w:lang w:val="en-US"/>
        </w:rPr>
        <w:t>in each line we have an independent anulum record</w:t>
      </w:r>
      <w:r w:rsidR="007A4F0F">
        <w:rPr>
          <w:rFonts w:ascii="Times New Roman" w:eastAsia="Arial" w:hAnsi="Times New Roman" w:cs="Times New Roman"/>
          <w:color w:val="000000"/>
          <w:sz w:val="24"/>
          <w:szCs w:val="24"/>
          <w:lang w:val="en-US"/>
        </w:rPr>
        <w:t xml:space="preserve"> </w:t>
      </w:r>
      <w:r w:rsidRPr="008868F3">
        <w:rPr>
          <w:rFonts w:ascii="Times New Roman" w:eastAsia="Arial" w:hAnsi="Times New Roman" w:cs="Times New Roman"/>
          <w:color w:val="000000"/>
          <w:sz w:val="24"/>
          <w:szCs w:val="24"/>
          <w:lang w:val="en-US"/>
        </w:rPr>
        <w:t xml:space="preserve">was created referring to the variables considered and their respective categories, that is, environmental variable (categories: luminous zone and presence of water ), taxonomic (family, and specific epithet), geographic (biome, altitude, and classification of land use and cover) and geological (lithology). The matrix was subjected to a multivariate statistical analysis of multiple components (MCA) appropriate for the analysis of qualitative categorical data (Leps &amp; Smilauer, 1999) aiming to verify the presence of significant groupings or not (Le Roux &amp; Rouanet, 2010). In this analysis, the formation of clusters and the geometric proximity between the graphically expressed categories demonstrate how the result varies about the combination of variables (Hoffman &amp; Leeuw, 1992). This helps to indicate which categories, of the variables considered in this case, are most representative in explaining the occupation of the cave environment by anurans. The analysis was performed </w:t>
      </w:r>
      <w:r w:rsidR="003828DB">
        <w:rPr>
          <w:rFonts w:ascii="Times New Roman" w:eastAsia="Arial" w:hAnsi="Times New Roman" w:cs="Times New Roman"/>
          <w:color w:val="000000"/>
          <w:sz w:val="24"/>
          <w:szCs w:val="24"/>
          <w:lang w:val="en-US"/>
        </w:rPr>
        <w:t>in</w:t>
      </w:r>
      <w:r w:rsidRPr="008868F3">
        <w:rPr>
          <w:rFonts w:ascii="Times New Roman" w:eastAsia="Arial" w:hAnsi="Times New Roman" w:cs="Times New Roman"/>
          <w:color w:val="000000"/>
          <w:sz w:val="24"/>
          <w:szCs w:val="24"/>
          <w:lang w:val="en-US"/>
        </w:rPr>
        <w:t xml:space="preserve"> R 4.3.1 software. (R Core Team, 2023) and </w:t>
      </w:r>
      <w:r w:rsidR="003828DB">
        <w:rPr>
          <w:rFonts w:ascii="Times New Roman" w:eastAsia="Arial" w:hAnsi="Times New Roman" w:cs="Times New Roman"/>
          <w:color w:val="000000"/>
          <w:sz w:val="24"/>
          <w:szCs w:val="24"/>
          <w:lang w:val="en-US"/>
        </w:rPr>
        <w:t xml:space="preserve">using </w:t>
      </w:r>
      <w:r w:rsidRPr="008868F3">
        <w:rPr>
          <w:rFonts w:ascii="Times New Roman" w:eastAsia="Arial" w:hAnsi="Times New Roman" w:cs="Times New Roman"/>
          <w:color w:val="000000"/>
          <w:sz w:val="24"/>
          <w:szCs w:val="24"/>
          <w:lang w:val="en-US"/>
        </w:rPr>
        <w:t>the FactorMineR package (Le et al., 2008).</w:t>
      </w:r>
    </w:p>
    <w:p w14:paraId="2EA31F73" w14:textId="77777777" w:rsidR="006B7EAA" w:rsidRPr="001F5338" w:rsidRDefault="006B7EAA" w:rsidP="00BE02D0">
      <w:pPr>
        <w:spacing w:after="0" w:line="360" w:lineRule="auto"/>
        <w:jc w:val="both"/>
        <w:rPr>
          <w:rFonts w:ascii="Times New Roman" w:eastAsia="Arial" w:hAnsi="Times New Roman" w:cs="Times New Roman"/>
          <w:b/>
          <w:color w:val="000000"/>
          <w:sz w:val="24"/>
          <w:szCs w:val="24"/>
          <w:lang w:val="en-US"/>
        </w:rPr>
      </w:pPr>
      <w:r w:rsidRPr="001F5338">
        <w:rPr>
          <w:rFonts w:ascii="Times New Roman" w:eastAsia="Arial" w:hAnsi="Times New Roman" w:cs="Times New Roman"/>
          <w:b/>
          <w:bCs/>
          <w:color w:val="000000"/>
          <w:sz w:val="24"/>
          <w:szCs w:val="24"/>
          <w:lang w:val="en-US"/>
        </w:rPr>
        <w:t>RESULTS</w:t>
      </w:r>
    </w:p>
    <w:p w14:paraId="42FA3E77" w14:textId="309C19BA" w:rsidR="006B7EAA" w:rsidRDefault="003828DB" w:rsidP="00BE02D0">
      <w:pPr>
        <w:spacing w:after="0" w:line="360" w:lineRule="auto"/>
        <w:ind w:firstLine="708"/>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 xml:space="preserve">We found </w:t>
      </w:r>
      <w:r w:rsidR="006B7EAA" w:rsidRPr="008868F3">
        <w:rPr>
          <w:rFonts w:ascii="Times New Roman" w:eastAsia="Arial" w:hAnsi="Times New Roman" w:cs="Times New Roman"/>
          <w:color w:val="000000"/>
          <w:sz w:val="24"/>
          <w:szCs w:val="24"/>
          <w:lang w:val="en-US"/>
        </w:rPr>
        <w:t xml:space="preserve">247 independent records of anurans in Brazilian caves, covering a total of 83 morphospecies (54 species identified to the specific epithet and 29 morphospecies identified to the genus) distributed in 12 families of the Order Anura. </w:t>
      </w:r>
      <w:r w:rsidR="006B7EAA" w:rsidRPr="001F5338">
        <w:rPr>
          <w:rFonts w:ascii="Times New Roman" w:eastAsia="Arial" w:hAnsi="Times New Roman" w:cs="Times New Roman"/>
          <w:color w:val="000000"/>
          <w:sz w:val="24"/>
          <w:szCs w:val="24"/>
          <w:lang w:val="en-US"/>
        </w:rPr>
        <w:t xml:space="preserve">(Table </w:t>
      </w:r>
      <w:r w:rsidR="008A0A5C">
        <w:rPr>
          <w:rFonts w:ascii="Times New Roman" w:eastAsia="Arial" w:hAnsi="Times New Roman" w:cs="Times New Roman"/>
          <w:color w:val="000000"/>
          <w:sz w:val="24"/>
          <w:szCs w:val="24"/>
          <w:lang w:val="en-US"/>
        </w:rPr>
        <w:t>2</w:t>
      </w:r>
      <w:r w:rsidR="006B7EAA" w:rsidRPr="001F5338">
        <w:rPr>
          <w:rFonts w:ascii="Times New Roman" w:eastAsia="Arial" w:hAnsi="Times New Roman" w:cs="Times New Roman"/>
          <w:color w:val="000000"/>
          <w:sz w:val="24"/>
          <w:szCs w:val="24"/>
          <w:lang w:val="en-US"/>
        </w:rPr>
        <w:t>).</w:t>
      </w:r>
    </w:p>
    <w:p w14:paraId="73553029" w14:textId="77777777" w:rsidR="00BE02D0" w:rsidRPr="001F5338" w:rsidRDefault="00BE02D0" w:rsidP="00BE02D0">
      <w:pPr>
        <w:spacing w:after="0" w:line="360" w:lineRule="auto"/>
        <w:ind w:firstLine="708"/>
        <w:jc w:val="both"/>
        <w:rPr>
          <w:rFonts w:ascii="Times New Roman" w:eastAsia="Arial" w:hAnsi="Times New Roman" w:cs="Times New Roman"/>
          <w:color w:val="000000"/>
          <w:sz w:val="24"/>
          <w:szCs w:val="24"/>
          <w:lang w:val="en-US"/>
        </w:rPr>
      </w:pPr>
    </w:p>
    <w:p w14:paraId="153B4435" w14:textId="278608B2" w:rsidR="006B7EAA" w:rsidRPr="008868F3" w:rsidRDefault="006B7EAA" w:rsidP="006B7EAA">
      <w:pPr>
        <w:spacing w:line="360" w:lineRule="auto"/>
        <w:jc w:val="both"/>
        <w:rPr>
          <w:rFonts w:ascii="Times New Roman" w:eastAsia="Arial" w:hAnsi="Times New Roman" w:cs="Times New Roman"/>
          <w:color w:val="000000"/>
          <w:sz w:val="20"/>
          <w:szCs w:val="20"/>
          <w:lang w:val="en-US"/>
        </w:rPr>
      </w:pPr>
      <w:r w:rsidRPr="008868F3">
        <w:rPr>
          <w:rFonts w:ascii="Times New Roman" w:eastAsia="Arial" w:hAnsi="Times New Roman" w:cs="Times New Roman"/>
          <w:b/>
          <w:color w:val="000000"/>
          <w:sz w:val="20"/>
          <w:szCs w:val="20"/>
          <w:lang w:val="en-US"/>
        </w:rPr>
        <w:t xml:space="preserve">Table </w:t>
      </w:r>
      <w:r w:rsidR="008A0A5C">
        <w:rPr>
          <w:rFonts w:ascii="Times New Roman" w:eastAsia="Arial" w:hAnsi="Times New Roman" w:cs="Times New Roman"/>
          <w:b/>
          <w:color w:val="000000"/>
          <w:sz w:val="20"/>
          <w:szCs w:val="20"/>
          <w:lang w:val="en-US"/>
        </w:rPr>
        <w:t>2</w:t>
      </w:r>
      <w:r w:rsidRPr="008868F3">
        <w:rPr>
          <w:rFonts w:ascii="Times New Roman" w:eastAsia="Arial" w:hAnsi="Times New Roman" w:cs="Times New Roman"/>
          <w:color w:val="000000"/>
          <w:sz w:val="20"/>
          <w:szCs w:val="20"/>
          <w:lang w:val="en-US"/>
        </w:rPr>
        <w:t>: List of anuran morphospecies found inside Brazilian caves according to scientific literature and records of the federative units found, biome, lithology and number of records per morphospecies. Lithology (</w:t>
      </w:r>
      <w:r>
        <w:rPr>
          <w:rFonts w:ascii="Times New Roman" w:eastAsia="Arial" w:hAnsi="Times New Roman" w:cs="Times New Roman"/>
          <w:color w:val="000000"/>
          <w:sz w:val="20"/>
          <w:szCs w:val="20"/>
          <w:lang w:val="en-US"/>
        </w:rPr>
        <w:t>Sand</w:t>
      </w:r>
      <w:r w:rsidRPr="008868F3">
        <w:rPr>
          <w:rFonts w:ascii="Times New Roman" w:eastAsia="Arial" w:hAnsi="Times New Roman" w:cs="Times New Roman"/>
          <w:color w:val="000000"/>
          <w:sz w:val="20"/>
          <w:szCs w:val="20"/>
          <w:lang w:val="en-US"/>
        </w:rPr>
        <w:t xml:space="preserve"> = Sandstone; Carb = Carbonate; Cong = Conglomerate; Gran = Granite; Quar = Quartizite; Ferr = Ferruginous; Marm = Marble). Biome (Ama = Amazon; Caa = Caatinga; Cerr = Cerrado; Atl = Atlantic Forest; Ecot (Caa – Atl) = Ecoton Caatinga and Atlantic Forest; Ecot (Cerr – Atl) = Ecotone Cerrado and Atlantic Forest</w:t>
      </w:r>
      <w:r w:rsidR="002B393A" w:rsidRPr="008868F3">
        <w:rPr>
          <w:rFonts w:ascii="Times New Roman" w:eastAsia="Arial" w:hAnsi="Times New Roman" w:cs="Times New Roman"/>
          <w:color w:val="000000"/>
          <w:sz w:val="20"/>
          <w:szCs w:val="20"/>
          <w:lang w:val="en-US"/>
        </w:rPr>
        <w:t>);</w:t>
      </w:r>
      <w:r w:rsidRPr="008868F3">
        <w:rPr>
          <w:rFonts w:ascii="Times New Roman" w:eastAsia="Arial" w:hAnsi="Times New Roman" w:cs="Times New Roman"/>
          <w:color w:val="000000"/>
          <w:sz w:val="20"/>
          <w:szCs w:val="20"/>
          <w:lang w:val="en-US"/>
        </w:rPr>
        <w:t xml:space="preserve"> ND = not described.</w:t>
      </w:r>
    </w:p>
    <w:tbl>
      <w:tblPr>
        <w:tblW w:w="9039" w:type="dxa"/>
        <w:tblInd w:w="-108" w:type="dxa"/>
        <w:tblBorders>
          <w:top w:val="single" w:sz="4" w:space="0" w:color="000000"/>
          <w:bottom w:val="single" w:sz="4" w:space="0" w:color="000000"/>
        </w:tblBorders>
        <w:tblLayout w:type="fixed"/>
        <w:tblLook w:val="04A0" w:firstRow="1" w:lastRow="0" w:firstColumn="1" w:lastColumn="0" w:noHBand="0" w:noVBand="1"/>
      </w:tblPr>
      <w:tblGrid>
        <w:gridCol w:w="1495"/>
        <w:gridCol w:w="2157"/>
        <w:gridCol w:w="711"/>
        <w:gridCol w:w="1445"/>
        <w:gridCol w:w="2238"/>
        <w:gridCol w:w="993"/>
      </w:tblGrid>
      <w:tr w:rsidR="006B7EAA" w:rsidRPr="003828DB" w14:paraId="028A885A" w14:textId="77777777" w:rsidTr="00F21F15">
        <w:trPr>
          <w:trHeight w:val="300"/>
        </w:trPr>
        <w:tc>
          <w:tcPr>
            <w:tcW w:w="1495" w:type="dxa"/>
          </w:tcPr>
          <w:p w14:paraId="1DB46B17" w14:textId="77777777" w:rsidR="006B7EAA" w:rsidRPr="003828DB" w:rsidRDefault="006B7EAA" w:rsidP="00F21F15">
            <w:pPr>
              <w:spacing w:line="360" w:lineRule="auto"/>
              <w:ind w:right="-100"/>
              <w:rPr>
                <w:rFonts w:ascii="Arial" w:eastAsia="Arial" w:hAnsi="Arial" w:cs="Arial"/>
                <w:b/>
                <w:bCs/>
                <w:sz w:val="16"/>
                <w:szCs w:val="16"/>
              </w:rPr>
            </w:pPr>
            <w:bookmarkStart w:id="24" w:name="_Hlk169102742"/>
            <w:r w:rsidRPr="003828DB">
              <w:rPr>
                <w:rFonts w:ascii="Arial" w:eastAsia="Arial" w:hAnsi="Arial" w:cs="Arial"/>
                <w:b/>
                <w:bCs/>
                <w:sz w:val="16"/>
                <w:szCs w:val="16"/>
              </w:rPr>
              <w:t>Family</w:t>
            </w:r>
          </w:p>
        </w:tc>
        <w:tc>
          <w:tcPr>
            <w:tcW w:w="2157" w:type="dxa"/>
          </w:tcPr>
          <w:p w14:paraId="2D7D0FEC" w14:textId="77777777" w:rsidR="006B7EAA" w:rsidRPr="003828DB" w:rsidRDefault="006B7EAA" w:rsidP="00F21F15">
            <w:pPr>
              <w:spacing w:line="360" w:lineRule="auto"/>
              <w:ind w:right="-100"/>
              <w:rPr>
                <w:rFonts w:ascii="Arial" w:eastAsia="Arial" w:hAnsi="Arial" w:cs="Arial"/>
                <w:b/>
                <w:bCs/>
                <w:sz w:val="16"/>
                <w:szCs w:val="16"/>
              </w:rPr>
            </w:pPr>
            <w:r w:rsidRPr="003828DB">
              <w:rPr>
                <w:rFonts w:ascii="Arial" w:eastAsia="Arial" w:hAnsi="Arial" w:cs="Arial"/>
                <w:b/>
                <w:bCs/>
                <w:sz w:val="16"/>
                <w:szCs w:val="16"/>
              </w:rPr>
              <w:t>Morphospecie</w:t>
            </w:r>
          </w:p>
        </w:tc>
        <w:tc>
          <w:tcPr>
            <w:tcW w:w="711" w:type="dxa"/>
          </w:tcPr>
          <w:p w14:paraId="31D89DE9" w14:textId="77777777" w:rsidR="006B7EAA" w:rsidRPr="003828DB" w:rsidRDefault="006B7EAA" w:rsidP="00F21F15">
            <w:pPr>
              <w:spacing w:line="360" w:lineRule="auto"/>
              <w:ind w:right="-100"/>
              <w:jc w:val="center"/>
              <w:rPr>
                <w:rFonts w:ascii="Arial" w:eastAsia="Arial" w:hAnsi="Arial" w:cs="Arial"/>
                <w:b/>
                <w:bCs/>
                <w:sz w:val="16"/>
                <w:szCs w:val="16"/>
              </w:rPr>
            </w:pPr>
            <w:r w:rsidRPr="003828DB">
              <w:rPr>
                <w:rFonts w:ascii="Arial" w:eastAsia="Arial" w:hAnsi="Arial" w:cs="Arial"/>
                <w:b/>
                <w:bCs/>
                <w:sz w:val="16"/>
                <w:szCs w:val="16"/>
              </w:rPr>
              <w:t>State</w:t>
            </w:r>
          </w:p>
        </w:tc>
        <w:tc>
          <w:tcPr>
            <w:tcW w:w="1445" w:type="dxa"/>
          </w:tcPr>
          <w:p w14:paraId="5E2ED0EE" w14:textId="77777777" w:rsidR="006B7EAA" w:rsidRPr="003828DB" w:rsidRDefault="006B7EAA" w:rsidP="00F21F15">
            <w:pPr>
              <w:spacing w:line="360" w:lineRule="auto"/>
              <w:ind w:right="-100"/>
              <w:jc w:val="center"/>
              <w:rPr>
                <w:rFonts w:ascii="Arial" w:eastAsia="Arial" w:hAnsi="Arial" w:cs="Arial"/>
                <w:b/>
                <w:bCs/>
                <w:sz w:val="16"/>
                <w:szCs w:val="16"/>
              </w:rPr>
            </w:pPr>
            <w:r w:rsidRPr="003828DB">
              <w:rPr>
                <w:rFonts w:ascii="Arial" w:eastAsia="Arial" w:hAnsi="Arial" w:cs="Arial"/>
                <w:b/>
                <w:bCs/>
                <w:sz w:val="16"/>
                <w:szCs w:val="16"/>
              </w:rPr>
              <w:t>Lithology</w:t>
            </w:r>
          </w:p>
        </w:tc>
        <w:tc>
          <w:tcPr>
            <w:tcW w:w="2238" w:type="dxa"/>
          </w:tcPr>
          <w:p w14:paraId="451219C5" w14:textId="77777777" w:rsidR="006B7EAA" w:rsidRPr="003828DB" w:rsidRDefault="006B7EAA" w:rsidP="00F21F15">
            <w:pPr>
              <w:spacing w:line="360" w:lineRule="auto"/>
              <w:ind w:right="-100"/>
              <w:jc w:val="center"/>
              <w:rPr>
                <w:rFonts w:ascii="Arial" w:eastAsia="Arial" w:hAnsi="Arial" w:cs="Arial"/>
                <w:b/>
                <w:bCs/>
                <w:sz w:val="16"/>
                <w:szCs w:val="16"/>
              </w:rPr>
            </w:pPr>
            <w:r w:rsidRPr="003828DB">
              <w:rPr>
                <w:rFonts w:ascii="Arial" w:eastAsia="Arial" w:hAnsi="Arial" w:cs="Arial"/>
                <w:b/>
                <w:bCs/>
                <w:sz w:val="16"/>
                <w:szCs w:val="16"/>
              </w:rPr>
              <w:t>Biome</w:t>
            </w:r>
          </w:p>
        </w:tc>
        <w:tc>
          <w:tcPr>
            <w:tcW w:w="993" w:type="dxa"/>
          </w:tcPr>
          <w:p w14:paraId="62737634" w14:textId="77777777" w:rsidR="006B7EAA" w:rsidRPr="003828DB" w:rsidRDefault="006B7EAA" w:rsidP="00F21F15">
            <w:pPr>
              <w:spacing w:line="360" w:lineRule="auto"/>
              <w:ind w:right="-100"/>
              <w:jc w:val="center"/>
              <w:rPr>
                <w:rFonts w:ascii="Arial" w:eastAsia="Arial" w:hAnsi="Arial" w:cs="Arial"/>
                <w:b/>
                <w:bCs/>
                <w:sz w:val="16"/>
                <w:szCs w:val="16"/>
              </w:rPr>
            </w:pPr>
            <w:r w:rsidRPr="003828DB">
              <w:rPr>
                <w:rFonts w:ascii="Arial" w:eastAsia="Arial" w:hAnsi="Arial" w:cs="Arial"/>
                <w:b/>
                <w:bCs/>
                <w:sz w:val="16"/>
                <w:szCs w:val="16"/>
              </w:rPr>
              <w:t>Record’s</w:t>
            </w:r>
          </w:p>
        </w:tc>
      </w:tr>
      <w:tr w:rsidR="006B7EAA" w:rsidRPr="00A32BA0" w14:paraId="0E9E8B43" w14:textId="77777777" w:rsidTr="00F21F15">
        <w:trPr>
          <w:trHeight w:val="300"/>
        </w:trPr>
        <w:tc>
          <w:tcPr>
            <w:tcW w:w="1495" w:type="dxa"/>
          </w:tcPr>
          <w:p w14:paraId="179DA7E9"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Aromobatidae</w:t>
            </w:r>
          </w:p>
        </w:tc>
        <w:tc>
          <w:tcPr>
            <w:tcW w:w="2157" w:type="dxa"/>
          </w:tcPr>
          <w:p w14:paraId="163F4681"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14807777"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1F73D757"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3A18E68B"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68513657"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5AE876AF" w14:textId="77777777" w:rsidTr="00F21F15">
        <w:trPr>
          <w:trHeight w:val="300"/>
        </w:trPr>
        <w:tc>
          <w:tcPr>
            <w:tcW w:w="1495" w:type="dxa"/>
          </w:tcPr>
          <w:p w14:paraId="73515324"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11EF8910"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Allobates marchesianus</w:t>
            </w:r>
          </w:p>
        </w:tc>
        <w:tc>
          <w:tcPr>
            <w:tcW w:w="711" w:type="dxa"/>
          </w:tcPr>
          <w:p w14:paraId="2D69DD64"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515F101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46F9C04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7652A09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98BA243" w14:textId="77777777" w:rsidTr="00F21F15">
        <w:trPr>
          <w:trHeight w:val="300"/>
        </w:trPr>
        <w:tc>
          <w:tcPr>
            <w:tcW w:w="1495" w:type="dxa"/>
          </w:tcPr>
          <w:p w14:paraId="231DF4B6"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4F41BB7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Allobates </w:t>
            </w:r>
            <w:r w:rsidRPr="006E6872">
              <w:rPr>
                <w:rFonts w:ascii="Arial" w:eastAsia="Arial" w:hAnsi="Arial" w:cs="Arial"/>
                <w:iCs/>
                <w:sz w:val="16"/>
                <w:szCs w:val="16"/>
              </w:rPr>
              <w:t>sp</w:t>
            </w:r>
            <w:r w:rsidRPr="00A32BA0">
              <w:rPr>
                <w:rFonts w:ascii="Arial" w:eastAsia="Arial" w:hAnsi="Arial" w:cs="Arial"/>
                <w:i/>
                <w:sz w:val="16"/>
                <w:szCs w:val="16"/>
              </w:rPr>
              <w:t>.</w:t>
            </w:r>
          </w:p>
        </w:tc>
        <w:tc>
          <w:tcPr>
            <w:tcW w:w="711" w:type="dxa"/>
          </w:tcPr>
          <w:p w14:paraId="27C28E4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6DD98B9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4DCD107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4EFDCC1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7E02C12F" w14:textId="77777777" w:rsidTr="00F21F15">
        <w:trPr>
          <w:trHeight w:val="300"/>
        </w:trPr>
        <w:tc>
          <w:tcPr>
            <w:tcW w:w="1495" w:type="dxa"/>
          </w:tcPr>
          <w:p w14:paraId="7CDCD39B"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EAED77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Allobates </w:t>
            </w:r>
            <w:r w:rsidRPr="006E6872">
              <w:rPr>
                <w:rFonts w:ascii="Arial" w:eastAsia="Arial" w:hAnsi="Arial" w:cs="Arial"/>
                <w:iCs/>
                <w:sz w:val="16"/>
                <w:szCs w:val="16"/>
              </w:rPr>
              <w:t>sp.1</w:t>
            </w:r>
          </w:p>
        </w:tc>
        <w:tc>
          <w:tcPr>
            <w:tcW w:w="711" w:type="dxa"/>
          </w:tcPr>
          <w:p w14:paraId="548D01AA"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4085C64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671369E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6ED1B46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864726C" w14:textId="77777777" w:rsidTr="00F21F15">
        <w:trPr>
          <w:trHeight w:val="300"/>
        </w:trPr>
        <w:tc>
          <w:tcPr>
            <w:tcW w:w="1495" w:type="dxa"/>
          </w:tcPr>
          <w:p w14:paraId="4ABA2C53"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Brachycephalidae</w:t>
            </w:r>
          </w:p>
        </w:tc>
        <w:tc>
          <w:tcPr>
            <w:tcW w:w="2157" w:type="dxa"/>
          </w:tcPr>
          <w:p w14:paraId="6343368E"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2490CD97"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622BD1D3"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461D7FCB"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74BC570D"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5A6950F9" w14:textId="77777777" w:rsidTr="00F21F15">
        <w:trPr>
          <w:trHeight w:val="300"/>
        </w:trPr>
        <w:tc>
          <w:tcPr>
            <w:tcW w:w="1495" w:type="dxa"/>
          </w:tcPr>
          <w:p w14:paraId="40869E3B"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0771272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Ischnocnema guentheri</w:t>
            </w:r>
          </w:p>
        </w:tc>
        <w:tc>
          <w:tcPr>
            <w:tcW w:w="711" w:type="dxa"/>
          </w:tcPr>
          <w:p w14:paraId="1AF80EB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395831A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0775CAF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w:t>
            </w:r>
          </w:p>
        </w:tc>
        <w:tc>
          <w:tcPr>
            <w:tcW w:w="993" w:type="dxa"/>
          </w:tcPr>
          <w:p w14:paraId="4CF7D31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461C23FD" w14:textId="77777777" w:rsidTr="00F21F15">
        <w:trPr>
          <w:trHeight w:val="300"/>
        </w:trPr>
        <w:tc>
          <w:tcPr>
            <w:tcW w:w="1495" w:type="dxa"/>
          </w:tcPr>
          <w:p w14:paraId="15544ED4"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E60E3D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Ischnocnema izecksohni</w:t>
            </w:r>
          </w:p>
        </w:tc>
        <w:tc>
          <w:tcPr>
            <w:tcW w:w="711" w:type="dxa"/>
          </w:tcPr>
          <w:p w14:paraId="4611C49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32AF96A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1532FDD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w:t>
            </w:r>
          </w:p>
        </w:tc>
        <w:tc>
          <w:tcPr>
            <w:tcW w:w="993" w:type="dxa"/>
          </w:tcPr>
          <w:p w14:paraId="604159B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9D80C9D" w14:textId="77777777" w:rsidTr="00F21F15">
        <w:trPr>
          <w:trHeight w:val="300"/>
        </w:trPr>
        <w:tc>
          <w:tcPr>
            <w:tcW w:w="1495" w:type="dxa"/>
          </w:tcPr>
          <w:p w14:paraId="409D7E9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50D82D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Ischnocnema juipoca</w:t>
            </w:r>
          </w:p>
        </w:tc>
        <w:tc>
          <w:tcPr>
            <w:tcW w:w="711" w:type="dxa"/>
          </w:tcPr>
          <w:p w14:paraId="2260C60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759A9BB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Ferr - Cong</w:t>
            </w:r>
          </w:p>
        </w:tc>
        <w:tc>
          <w:tcPr>
            <w:tcW w:w="2238" w:type="dxa"/>
          </w:tcPr>
          <w:p w14:paraId="4753AD44" w14:textId="0C6C5D0D"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Ecot (Cerr - Atl)</w:t>
            </w:r>
          </w:p>
        </w:tc>
        <w:tc>
          <w:tcPr>
            <w:tcW w:w="993" w:type="dxa"/>
          </w:tcPr>
          <w:p w14:paraId="702AED2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3DF08D46" w14:textId="77777777" w:rsidTr="00F21F15">
        <w:trPr>
          <w:trHeight w:val="300"/>
        </w:trPr>
        <w:tc>
          <w:tcPr>
            <w:tcW w:w="1495" w:type="dxa"/>
          </w:tcPr>
          <w:p w14:paraId="3068C62B"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E871F0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Ischnocnema manezinho</w:t>
            </w:r>
          </w:p>
        </w:tc>
        <w:tc>
          <w:tcPr>
            <w:tcW w:w="711" w:type="dxa"/>
          </w:tcPr>
          <w:p w14:paraId="60BD833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SC</w:t>
            </w:r>
          </w:p>
        </w:tc>
        <w:tc>
          <w:tcPr>
            <w:tcW w:w="1445" w:type="dxa"/>
          </w:tcPr>
          <w:p w14:paraId="615EC51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Gran</w:t>
            </w:r>
          </w:p>
        </w:tc>
        <w:tc>
          <w:tcPr>
            <w:tcW w:w="2238" w:type="dxa"/>
          </w:tcPr>
          <w:p w14:paraId="0BBCF355" w14:textId="3035D5EA"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Atl</w:t>
            </w:r>
          </w:p>
        </w:tc>
        <w:tc>
          <w:tcPr>
            <w:tcW w:w="993" w:type="dxa"/>
          </w:tcPr>
          <w:p w14:paraId="6ACFB8C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7</w:t>
            </w:r>
          </w:p>
        </w:tc>
      </w:tr>
      <w:tr w:rsidR="006B7EAA" w:rsidRPr="00A32BA0" w14:paraId="478B7EC0" w14:textId="77777777" w:rsidTr="00F21F15">
        <w:trPr>
          <w:trHeight w:val="300"/>
        </w:trPr>
        <w:tc>
          <w:tcPr>
            <w:tcW w:w="1495" w:type="dxa"/>
          </w:tcPr>
          <w:p w14:paraId="50688E5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628BC1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w:t>
            </w:r>
            <w:r w:rsidRPr="00A32BA0">
              <w:rPr>
                <w:rFonts w:ascii="Arial" w:eastAsia="Arial" w:hAnsi="Arial" w:cs="Arial"/>
                <w:i/>
                <w:sz w:val="16"/>
                <w:szCs w:val="16"/>
              </w:rPr>
              <w:t>.</w:t>
            </w:r>
          </w:p>
        </w:tc>
        <w:tc>
          <w:tcPr>
            <w:tcW w:w="711" w:type="dxa"/>
          </w:tcPr>
          <w:p w14:paraId="73C502E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680CCFA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Carb </w:t>
            </w:r>
            <w:r>
              <w:rPr>
                <w:rFonts w:ascii="Arial" w:eastAsia="Arial" w:hAnsi="Arial" w:cs="Arial"/>
                <w:sz w:val="16"/>
                <w:szCs w:val="16"/>
              </w:rPr>
              <w:t>–</w:t>
            </w:r>
            <w:r w:rsidRPr="00A32BA0">
              <w:rPr>
                <w:rFonts w:ascii="Arial" w:eastAsia="Arial" w:hAnsi="Arial" w:cs="Arial"/>
                <w:sz w:val="16"/>
                <w:szCs w:val="16"/>
              </w:rPr>
              <w:t xml:space="preserve"> Ferr</w:t>
            </w:r>
            <w:r>
              <w:rPr>
                <w:rFonts w:ascii="Arial" w:eastAsia="Arial" w:hAnsi="Arial" w:cs="Arial"/>
                <w:sz w:val="16"/>
                <w:szCs w:val="16"/>
              </w:rPr>
              <w:t xml:space="preserve"> - Sand</w:t>
            </w:r>
          </w:p>
        </w:tc>
        <w:tc>
          <w:tcPr>
            <w:tcW w:w="2238" w:type="dxa"/>
          </w:tcPr>
          <w:p w14:paraId="4E87FA9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51A5250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1FA15552" w14:textId="77777777" w:rsidTr="00F21F15">
        <w:trPr>
          <w:trHeight w:val="300"/>
        </w:trPr>
        <w:tc>
          <w:tcPr>
            <w:tcW w:w="1495" w:type="dxa"/>
          </w:tcPr>
          <w:p w14:paraId="4D8A5E7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0570FD0"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sp.1</w:t>
            </w:r>
          </w:p>
        </w:tc>
        <w:tc>
          <w:tcPr>
            <w:tcW w:w="711" w:type="dxa"/>
          </w:tcPr>
          <w:p w14:paraId="37067FD2"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0F626C4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4DE113E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4EC611A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220A1A6" w14:textId="77777777" w:rsidTr="00F21F15">
        <w:trPr>
          <w:trHeight w:val="300"/>
        </w:trPr>
        <w:tc>
          <w:tcPr>
            <w:tcW w:w="1495" w:type="dxa"/>
          </w:tcPr>
          <w:p w14:paraId="0B52F01A"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7D1C99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sp.2</w:t>
            </w:r>
          </w:p>
        </w:tc>
        <w:tc>
          <w:tcPr>
            <w:tcW w:w="711" w:type="dxa"/>
          </w:tcPr>
          <w:p w14:paraId="162FB63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3F6F433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A715A09"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5997DDB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0EB09D0D" w14:textId="77777777" w:rsidTr="00F21F15">
        <w:trPr>
          <w:trHeight w:val="300"/>
        </w:trPr>
        <w:tc>
          <w:tcPr>
            <w:tcW w:w="1495" w:type="dxa"/>
          </w:tcPr>
          <w:p w14:paraId="28E628A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0B3911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sp.3</w:t>
            </w:r>
          </w:p>
        </w:tc>
        <w:tc>
          <w:tcPr>
            <w:tcW w:w="711" w:type="dxa"/>
          </w:tcPr>
          <w:p w14:paraId="23D15507"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30B7C03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Quar</w:t>
            </w:r>
          </w:p>
        </w:tc>
        <w:tc>
          <w:tcPr>
            <w:tcW w:w="2238" w:type="dxa"/>
          </w:tcPr>
          <w:p w14:paraId="1454D8B1" w14:textId="21B007C0"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Ecot (Cerr - Atl)</w:t>
            </w:r>
          </w:p>
        </w:tc>
        <w:tc>
          <w:tcPr>
            <w:tcW w:w="993" w:type="dxa"/>
          </w:tcPr>
          <w:p w14:paraId="1609BD5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0734B772" w14:textId="77777777" w:rsidTr="00F21F15">
        <w:trPr>
          <w:trHeight w:val="300"/>
        </w:trPr>
        <w:tc>
          <w:tcPr>
            <w:tcW w:w="1495" w:type="dxa"/>
          </w:tcPr>
          <w:p w14:paraId="2885C049"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E2E6BB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sp.4</w:t>
            </w:r>
          </w:p>
        </w:tc>
        <w:tc>
          <w:tcPr>
            <w:tcW w:w="711" w:type="dxa"/>
          </w:tcPr>
          <w:p w14:paraId="45E711FD"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4CA9EDD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Quar</w:t>
            </w:r>
          </w:p>
        </w:tc>
        <w:tc>
          <w:tcPr>
            <w:tcW w:w="2238" w:type="dxa"/>
          </w:tcPr>
          <w:p w14:paraId="2E15AC78" w14:textId="0194DD01"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Pr>
                <w:rFonts w:ascii="Arial" w:eastAsia="Arial" w:hAnsi="Arial" w:cs="Arial"/>
                <w:sz w:val="16"/>
                <w:szCs w:val="16"/>
              </w:rPr>
              <w:t>–</w:t>
            </w:r>
            <w:r w:rsidRPr="00A32BA0">
              <w:rPr>
                <w:rFonts w:ascii="Arial" w:eastAsia="Arial" w:hAnsi="Arial" w:cs="Arial"/>
                <w:sz w:val="16"/>
                <w:szCs w:val="16"/>
              </w:rPr>
              <w:t xml:space="preserve"> </w:t>
            </w:r>
            <w:r w:rsidR="002B393A" w:rsidRPr="00A32BA0">
              <w:rPr>
                <w:rFonts w:ascii="Arial" w:eastAsia="Arial" w:hAnsi="Arial" w:cs="Arial"/>
                <w:sz w:val="16"/>
                <w:szCs w:val="16"/>
              </w:rPr>
              <w:t>Atl</w:t>
            </w:r>
            <w:r w:rsidR="00727685">
              <w:rPr>
                <w:rFonts w:ascii="Arial" w:eastAsia="Arial" w:hAnsi="Arial" w:cs="Arial"/>
                <w:sz w:val="16"/>
                <w:szCs w:val="16"/>
              </w:rPr>
              <w:t>)</w:t>
            </w:r>
          </w:p>
        </w:tc>
        <w:tc>
          <w:tcPr>
            <w:tcW w:w="993" w:type="dxa"/>
          </w:tcPr>
          <w:p w14:paraId="108631E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5DA35AC0" w14:textId="77777777" w:rsidTr="00F21F15">
        <w:trPr>
          <w:trHeight w:val="300"/>
        </w:trPr>
        <w:tc>
          <w:tcPr>
            <w:tcW w:w="1495" w:type="dxa"/>
          </w:tcPr>
          <w:p w14:paraId="0C6E4C0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E68A566"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Ischnocnema </w:t>
            </w:r>
            <w:r w:rsidRPr="006E6872">
              <w:rPr>
                <w:rFonts w:ascii="Arial" w:eastAsia="Arial" w:hAnsi="Arial" w:cs="Arial"/>
                <w:iCs/>
                <w:sz w:val="16"/>
                <w:szCs w:val="16"/>
              </w:rPr>
              <w:t>sp.5</w:t>
            </w:r>
          </w:p>
        </w:tc>
        <w:tc>
          <w:tcPr>
            <w:tcW w:w="711" w:type="dxa"/>
          </w:tcPr>
          <w:p w14:paraId="0F9E44FA"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45C8D54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44ABEACD" w14:textId="22092191"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 </w:t>
            </w:r>
            <w:r w:rsidR="002B393A" w:rsidRPr="00A32BA0">
              <w:rPr>
                <w:rFonts w:ascii="Arial" w:eastAsia="Arial" w:hAnsi="Arial" w:cs="Arial"/>
                <w:sz w:val="16"/>
                <w:szCs w:val="16"/>
              </w:rPr>
              <w:t>Atl</w:t>
            </w:r>
            <w:r w:rsidRPr="00A32BA0">
              <w:rPr>
                <w:rFonts w:ascii="Arial" w:eastAsia="Arial" w:hAnsi="Arial" w:cs="Arial"/>
                <w:sz w:val="16"/>
                <w:szCs w:val="16"/>
              </w:rPr>
              <w:t>)</w:t>
            </w:r>
          </w:p>
        </w:tc>
        <w:tc>
          <w:tcPr>
            <w:tcW w:w="993" w:type="dxa"/>
          </w:tcPr>
          <w:p w14:paraId="125B8FA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1B63337A" w14:textId="77777777" w:rsidTr="00F21F15">
        <w:trPr>
          <w:trHeight w:val="300"/>
        </w:trPr>
        <w:tc>
          <w:tcPr>
            <w:tcW w:w="1495" w:type="dxa"/>
          </w:tcPr>
          <w:p w14:paraId="5EDD6A77"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Bufonidae</w:t>
            </w:r>
          </w:p>
        </w:tc>
        <w:tc>
          <w:tcPr>
            <w:tcW w:w="2157" w:type="dxa"/>
          </w:tcPr>
          <w:p w14:paraId="6F4A349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0CD06B23"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32AACEF2"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5DD1DA5A"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56B290A0"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6D582CBF" w14:textId="77777777" w:rsidTr="00F21F15">
        <w:trPr>
          <w:trHeight w:val="300"/>
        </w:trPr>
        <w:tc>
          <w:tcPr>
            <w:tcW w:w="1495" w:type="dxa"/>
          </w:tcPr>
          <w:p w14:paraId="47BA91A2"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5B71C42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Rhaebo guttatus</w:t>
            </w:r>
          </w:p>
        </w:tc>
        <w:tc>
          <w:tcPr>
            <w:tcW w:w="711" w:type="dxa"/>
          </w:tcPr>
          <w:p w14:paraId="367FC16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5E2B31B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r>
              <w:rPr>
                <w:rFonts w:ascii="Arial" w:eastAsia="Arial" w:hAnsi="Arial" w:cs="Arial"/>
                <w:sz w:val="16"/>
                <w:szCs w:val="16"/>
              </w:rPr>
              <w:t xml:space="preserve"> - Sand</w:t>
            </w:r>
          </w:p>
        </w:tc>
        <w:tc>
          <w:tcPr>
            <w:tcW w:w="2238" w:type="dxa"/>
          </w:tcPr>
          <w:p w14:paraId="3A1FBE4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6ED49B5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0629CC12" w14:textId="77777777" w:rsidTr="00F21F15">
        <w:trPr>
          <w:trHeight w:val="300"/>
        </w:trPr>
        <w:tc>
          <w:tcPr>
            <w:tcW w:w="1495" w:type="dxa"/>
          </w:tcPr>
          <w:p w14:paraId="6AB99AFD"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D7BC2A2"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crucifer</w:t>
            </w:r>
          </w:p>
        </w:tc>
        <w:tc>
          <w:tcPr>
            <w:tcW w:w="711" w:type="dxa"/>
          </w:tcPr>
          <w:p w14:paraId="3FE6C22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12B425F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Gran</w:t>
            </w:r>
          </w:p>
        </w:tc>
        <w:tc>
          <w:tcPr>
            <w:tcW w:w="2238" w:type="dxa"/>
          </w:tcPr>
          <w:p w14:paraId="24216AF8" w14:textId="7384D1EC" w:rsidR="006B7EAA" w:rsidRPr="00A32BA0" w:rsidRDefault="002B393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Atl</w:t>
            </w:r>
          </w:p>
        </w:tc>
        <w:tc>
          <w:tcPr>
            <w:tcW w:w="993" w:type="dxa"/>
          </w:tcPr>
          <w:p w14:paraId="311177B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7F361A24" w14:textId="77777777" w:rsidTr="00F21F15">
        <w:trPr>
          <w:trHeight w:val="300"/>
        </w:trPr>
        <w:tc>
          <w:tcPr>
            <w:tcW w:w="1495" w:type="dxa"/>
          </w:tcPr>
          <w:p w14:paraId="0C86914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1810AB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diptycha</w:t>
            </w:r>
          </w:p>
        </w:tc>
        <w:tc>
          <w:tcPr>
            <w:tcW w:w="711" w:type="dxa"/>
          </w:tcPr>
          <w:p w14:paraId="6E85F7B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MG-SE</w:t>
            </w:r>
          </w:p>
        </w:tc>
        <w:tc>
          <w:tcPr>
            <w:tcW w:w="1445" w:type="dxa"/>
          </w:tcPr>
          <w:p w14:paraId="247CCF0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r>
              <w:rPr>
                <w:rFonts w:ascii="Arial" w:eastAsia="Arial" w:hAnsi="Arial" w:cs="Arial"/>
                <w:sz w:val="16"/>
                <w:szCs w:val="16"/>
              </w:rPr>
              <w:t xml:space="preserve"> - Sand</w:t>
            </w:r>
          </w:p>
        </w:tc>
        <w:tc>
          <w:tcPr>
            <w:tcW w:w="2238" w:type="dxa"/>
          </w:tcPr>
          <w:p w14:paraId="631FAF3D" w14:textId="2C58DBD6"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Cerr - </w:t>
            </w:r>
            <w:r w:rsidR="002B393A" w:rsidRPr="00A32BA0">
              <w:rPr>
                <w:rFonts w:ascii="Arial" w:eastAsia="Arial" w:hAnsi="Arial" w:cs="Arial"/>
                <w:sz w:val="16"/>
                <w:szCs w:val="16"/>
              </w:rPr>
              <w:t>Atl</w:t>
            </w:r>
          </w:p>
        </w:tc>
        <w:tc>
          <w:tcPr>
            <w:tcW w:w="993" w:type="dxa"/>
          </w:tcPr>
          <w:p w14:paraId="5192939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2343605A" w14:textId="77777777" w:rsidTr="00F21F15">
        <w:trPr>
          <w:trHeight w:val="300"/>
        </w:trPr>
        <w:tc>
          <w:tcPr>
            <w:tcW w:w="1495" w:type="dxa"/>
          </w:tcPr>
          <w:p w14:paraId="5995E00C"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5C107B2"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granulosa</w:t>
            </w:r>
          </w:p>
        </w:tc>
        <w:tc>
          <w:tcPr>
            <w:tcW w:w="711" w:type="dxa"/>
          </w:tcPr>
          <w:p w14:paraId="3951219D"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788357B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61C976A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08D9B6B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4B2DE935" w14:textId="77777777" w:rsidTr="00F21F15">
        <w:trPr>
          <w:trHeight w:val="300"/>
        </w:trPr>
        <w:tc>
          <w:tcPr>
            <w:tcW w:w="1495" w:type="dxa"/>
          </w:tcPr>
          <w:p w14:paraId="6AD41650"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568EF0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icterica</w:t>
            </w:r>
          </w:p>
        </w:tc>
        <w:tc>
          <w:tcPr>
            <w:tcW w:w="711" w:type="dxa"/>
          </w:tcPr>
          <w:p w14:paraId="05A7A67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0BA99D1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04FC32E2" w14:textId="7466D240"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5A38AC1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7953CC6C" w14:textId="77777777" w:rsidTr="00F21F15">
        <w:trPr>
          <w:trHeight w:val="300"/>
        </w:trPr>
        <w:tc>
          <w:tcPr>
            <w:tcW w:w="1495" w:type="dxa"/>
          </w:tcPr>
          <w:p w14:paraId="3B5878B6"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4C1BAB85"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magnussoni</w:t>
            </w:r>
          </w:p>
        </w:tc>
        <w:tc>
          <w:tcPr>
            <w:tcW w:w="711" w:type="dxa"/>
          </w:tcPr>
          <w:p w14:paraId="5C8FD924" w14:textId="77777777" w:rsidR="006B7EAA" w:rsidRPr="00A32BA0" w:rsidRDefault="006B7EAA" w:rsidP="00F21F15">
            <w:pPr>
              <w:spacing w:line="360" w:lineRule="auto"/>
              <w:ind w:right="-100"/>
              <w:jc w:val="center"/>
              <w:rPr>
                <w:rFonts w:ascii="Arial" w:eastAsia="Arial" w:hAnsi="Arial" w:cs="Arial"/>
                <w:i/>
                <w:sz w:val="16"/>
                <w:szCs w:val="16"/>
              </w:rPr>
            </w:pPr>
          </w:p>
        </w:tc>
        <w:tc>
          <w:tcPr>
            <w:tcW w:w="1445" w:type="dxa"/>
          </w:tcPr>
          <w:p w14:paraId="158A336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71E239B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0ECD697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2F033ABA" w14:textId="77777777" w:rsidTr="00F21F15">
        <w:trPr>
          <w:trHeight w:val="300"/>
        </w:trPr>
        <w:tc>
          <w:tcPr>
            <w:tcW w:w="1495" w:type="dxa"/>
          </w:tcPr>
          <w:p w14:paraId="1ED6556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F97282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marina</w:t>
            </w:r>
          </w:p>
        </w:tc>
        <w:tc>
          <w:tcPr>
            <w:tcW w:w="711" w:type="dxa"/>
          </w:tcPr>
          <w:p w14:paraId="04EC7B4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7F41DFC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1D31D93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1C66CE4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118AA6FC" w14:textId="77777777" w:rsidTr="00F21F15">
        <w:trPr>
          <w:trHeight w:val="300"/>
        </w:trPr>
        <w:tc>
          <w:tcPr>
            <w:tcW w:w="1495" w:type="dxa"/>
          </w:tcPr>
          <w:p w14:paraId="29F0C45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4AA18F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ornata</w:t>
            </w:r>
          </w:p>
        </w:tc>
        <w:tc>
          <w:tcPr>
            <w:tcW w:w="711" w:type="dxa"/>
          </w:tcPr>
          <w:p w14:paraId="5C8CE59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MG-SC</w:t>
            </w:r>
          </w:p>
        </w:tc>
        <w:tc>
          <w:tcPr>
            <w:tcW w:w="1445" w:type="dxa"/>
          </w:tcPr>
          <w:p w14:paraId="2450C99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Gran - Ferr - Quar</w:t>
            </w:r>
          </w:p>
        </w:tc>
        <w:tc>
          <w:tcPr>
            <w:tcW w:w="2238" w:type="dxa"/>
          </w:tcPr>
          <w:p w14:paraId="4A5289BC" w14:textId="279CCBA6"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5B7AD00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7</w:t>
            </w:r>
          </w:p>
        </w:tc>
      </w:tr>
      <w:tr w:rsidR="006B7EAA" w:rsidRPr="00A32BA0" w14:paraId="1D6B664C" w14:textId="77777777" w:rsidTr="00F21F15">
        <w:trPr>
          <w:trHeight w:val="300"/>
        </w:trPr>
        <w:tc>
          <w:tcPr>
            <w:tcW w:w="1495" w:type="dxa"/>
          </w:tcPr>
          <w:p w14:paraId="0F34C540"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67FE876"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rubescens</w:t>
            </w:r>
          </w:p>
        </w:tc>
        <w:tc>
          <w:tcPr>
            <w:tcW w:w="711" w:type="dxa"/>
          </w:tcPr>
          <w:p w14:paraId="2405EA4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11F8B55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 - Quar</w:t>
            </w:r>
          </w:p>
        </w:tc>
        <w:tc>
          <w:tcPr>
            <w:tcW w:w="2238" w:type="dxa"/>
          </w:tcPr>
          <w:p w14:paraId="0D5118B5" w14:textId="044DFD8E"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 - 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7B2D8C4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7</w:t>
            </w:r>
          </w:p>
        </w:tc>
      </w:tr>
      <w:tr w:rsidR="006B7EAA" w:rsidRPr="00A32BA0" w14:paraId="34C38D92" w14:textId="77777777" w:rsidTr="00F21F15">
        <w:trPr>
          <w:trHeight w:val="300"/>
        </w:trPr>
        <w:tc>
          <w:tcPr>
            <w:tcW w:w="1495" w:type="dxa"/>
          </w:tcPr>
          <w:p w14:paraId="3C4037AB"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6A46E9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Rhinella thyphonius</w:t>
            </w:r>
          </w:p>
        </w:tc>
        <w:tc>
          <w:tcPr>
            <w:tcW w:w="711" w:type="dxa"/>
          </w:tcPr>
          <w:p w14:paraId="6D337E0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MS</w:t>
            </w:r>
          </w:p>
        </w:tc>
        <w:tc>
          <w:tcPr>
            <w:tcW w:w="1445" w:type="dxa"/>
          </w:tcPr>
          <w:p w14:paraId="6B76D75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492F132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2DFF433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546F034B" w14:textId="77777777" w:rsidTr="00F21F15">
        <w:trPr>
          <w:trHeight w:val="300"/>
        </w:trPr>
        <w:tc>
          <w:tcPr>
            <w:tcW w:w="1495" w:type="dxa"/>
          </w:tcPr>
          <w:p w14:paraId="4D1AF10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D9D9554"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Rhinella </w:t>
            </w:r>
            <w:r w:rsidRPr="006E6872">
              <w:rPr>
                <w:rFonts w:ascii="Arial" w:eastAsia="Arial" w:hAnsi="Arial" w:cs="Arial"/>
                <w:iCs/>
                <w:sz w:val="16"/>
                <w:szCs w:val="16"/>
              </w:rPr>
              <w:t>sp.</w:t>
            </w:r>
          </w:p>
        </w:tc>
        <w:tc>
          <w:tcPr>
            <w:tcW w:w="711" w:type="dxa"/>
          </w:tcPr>
          <w:p w14:paraId="41766DB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SP-SE</w:t>
            </w:r>
          </w:p>
        </w:tc>
        <w:tc>
          <w:tcPr>
            <w:tcW w:w="1445" w:type="dxa"/>
          </w:tcPr>
          <w:p w14:paraId="775ADF4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r>
              <w:rPr>
                <w:rFonts w:ascii="Arial" w:eastAsia="Arial" w:hAnsi="Arial" w:cs="Arial"/>
                <w:sz w:val="16"/>
                <w:szCs w:val="16"/>
              </w:rPr>
              <w:t xml:space="preserve"> - Sand</w:t>
            </w:r>
          </w:p>
        </w:tc>
        <w:tc>
          <w:tcPr>
            <w:tcW w:w="2238" w:type="dxa"/>
          </w:tcPr>
          <w:p w14:paraId="7434F85D" w14:textId="17B2BBEE" w:rsidR="006B7EAA" w:rsidRPr="00A32BA0" w:rsidRDefault="006B7EAA" w:rsidP="00F21F15">
            <w:pPr>
              <w:spacing w:line="360" w:lineRule="auto"/>
              <w:ind w:right="-100"/>
              <w:jc w:val="center"/>
              <w:rPr>
                <w:rFonts w:ascii="Arial" w:eastAsia="Arial" w:hAnsi="Arial" w:cs="Arial"/>
                <w:sz w:val="16"/>
                <w:szCs w:val="16"/>
                <w:lang w:val="en-US"/>
              </w:rPr>
            </w:pPr>
            <w:r w:rsidRPr="00A32BA0">
              <w:rPr>
                <w:rFonts w:ascii="Arial" w:eastAsia="Arial" w:hAnsi="Arial" w:cs="Arial"/>
                <w:sz w:val="16"/>
                <w:szCs w:val="16"/>
                <w:lang w:val="en-US"/>
              </w:rPr>
              <w:t xml:space="preserve"> Atl - Ecot (Caa </w:t>
            </w:r>
            <w:r w:rsidR="00727685" w:rsidRPr="00A32BA0">
              <w:rPr>
                <w:rFonts w:ascii="Arial" w:eastAsia="Arial" w:hAnsi="Arial" w:cs="Arial"/>
                <w:sz w:val="16"/>
                <w:szCs w:val="16"/>
                <w:lang w:val="en-US"/>
              </w:rPr>
              <w:t>- Atl</w:t>
            </w:r>
            <w:r w:rsidRPr="00A32BA0">
              <w:rPr>
                <w:rFonts w:ascii="Arial" w:eastAsia="Arial" w:hAnsi="Arial" w:cs="Arial"/>
                <w:sz w:val="16"/>
                <w:szCs w:val="16"/>
                <w:lang w:val="en-US"/>
              </w:rPr>
              <w:t>)</w:t>
            </w:r>
          </w:p>
        </w:tc>
        <w:tc>
          <w:tcPr>
            <w:tcW w:w="993" w:type="dxa"/>
          </w:tcPr>
          <w:p w14:paraId="2F2909F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8</w:t>
            </w:r>
          </w:p>
        </w:tc>
      </w:tr>
      <w:tr w:rsidR="006B7EAA" w:rsidRPr="00A32BA0" w14:paraId="640A4634" w14:textId="77777777" w:rsidTr="00F21F15">
        <w:trPr>
          <w:trHeight w:val="300"/>
        </w:trPr>
        <w:tc>
          <w:tcPr>
            <w:tcW w:w="1495" w:type="dxa"/>
          </w:tcPr>
          <w:p w14:paraId="41DE3C8C"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5C59AB5"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Rhinella </w:t>
            </w:r>
            <w:r w:rsidRPr="006E6872">
              <w:rPr>
                <w:rFonts w:ascii="Arial" w:eastAsia="Arial" w:hAnsi="Arial" w:cs="Arial"/>
                <w:iCs/>
                <w:sz w:val="16"/>
                <w:szCs w:val="16"/>
              </w:rPr>
              <w:t>sp.1</w:t>
            </w:r>
          </w:p>
        </w:tc>
        <w:tc>
          <w:tcPr>
            <w:tcW w:w="711" w:type="dxa"/>
          </w:tcPr>
          <w:p w14:paraId="08CCCF0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RN</w:t>
            </w:r>
          </w:p>
        </w:tc>
        <w:tc>
          <w:tcPr>
            <w:tcW w:w="1445" w:type="dxa"/>
          </w:tcPr>
          <w:p w14:paraId="342FC92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Marm</w:t>
            </w:r>
          </w:p>
        </w:tc>
        <w:tc>
          <w:tcPr>
            <w:tcW w:w="2238" w:type="dxa"/>
          </w:tcPr>
          <w:p w14:paraId="284526E0" w14:textId="0F3A391C"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Caa </w:t>
            </w:r>
            <w:r w:rsidR="00727685" w:rsidRPr="00A32BA0">
              <w:rPr>
                <w:rFonts w:ascii="Arial" w:eastAsia="Arial" w:hAnsi="Arial" w:cs="Arial"/>
                <w:sz w:val="16"/>
                <w:szCs w:val="16"/>
              </w:rPr>
              <w:t>- Atl</w:t>
            </w:r>
          </w:p>
        </w:tc>
        <w:tc>
          <w:tcPr>
            <w:tcW w:w="993" w:type="dxa"/>
          </w:tcPr>
          <w:p w14:paraId="7FF1385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4</w:t>
            </w:r>
          </w:p>
        </w:tc>
      </w:tr>
      <w:tr w:rsidR="006B7EAA" w:rsidRPr="00A32BA0" w14:paraId="5938715B" w14:textId="77777777" w:rsidTr="00F21F15">
        <w:trPr>
          <w:trHeight w:val="300"/>
        </w:trPr>
        <w:tc>
          <w:tcPr>
            <w:tcW w:w="1495" w:type="dxa"/>
          </w:tcPr>
          <w:p w14:paraId="79341D84"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F5D4EF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Rhinella </w:t>
            </w:r>
            <w:r w:rsidRPr="006E6872">
              <w:rPr>
                <w:rFonts w:ascii="Arial" w:eastAsia="Arial" w:hAnsi="Arial" w:cs="Arial"/>
                <w:iCs/>
                <w:sz w:val="16"/>
                <w:szCs w:val="16"/>
              </w:rPr>
              <w:t>sp.2</w:t>
            </w:r>
          </w:p>
        </w:tc>
        <w:tc>
          <w:tcPr>
            <w:tcW w:w="711" w:type="dxa"/>
          </w:tcPr>
          <w:p w14:paraId="19ABE11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RN</w:t>
            </w:r>
          </w:p>
        </w:tc>
        <w:tc>
          <w:tcPr>
            <w:tcW w:w="1445" w:type="dxa"/>
          </w:tcPr>
          <w:p w14:paraId="71E78E3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Marm</w:t>
            </w:r>
          </w:p>
        </w:tc>
        <w:tc>
          <w:tcPr>
            <w:tcW w:w="2238" w:type="dxa"/>
          </w:tcPr>
          <w:p w14:paraId="5B46CF4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468AE32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E7FDE3E" w14:textId="77777777" w:rsidTr="00F21F15">
        <w:trPr>
          <w:trHeight w:val="300"/>
        </w:trPr>
        <w:tc>
          <w:tcPr>
            <w:tcW w:w="1495" w:type="dxa"/>
          </w:tcPr>
          <w:p w14:paraId="6561A060"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Ceratophryidae</w:t>
            </w:r>
          </w:p>
        </w:tc>
        <w:tc>
          <w:tcPr>
            <w:tcW w:w="2157" w:type="dxa"/>
          </w:tcPr>
          <w:p w14:paraId="6D52676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0D56B7AA"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52D099FF"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27B0B00B"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405E58C2"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5BD932ED" w14:textId="77777777" w:rsidTr="00F21F15">
        <w:trPr>
          <w:trHeight w:val="300"/>
        </w:trPr>
        <w:tc>
          <w:tcPr>
            <w:tcW w:w="1495" w:type="dxa"/>
          </w:tcPr>
          <w:p w14:paraId="0A7DF394"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1CF61C6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Ceratophrys </w:t>
            </w:r>
            <w:r w:rsidRPr="006E6872">
              <w:rPr>
                <w:rFonts w:ascii="Arial" w:eastAsia="Arial" w:hAnsi="Arial" w:cs="Arial"/>
                <w:iCs/>
                <w:sz w:val="16"/>
                <w:szCs w:val="16"/>
              </w:rPr>
              <w:t>sp.</w:t>
            </w:r>
          </w:p>
        </w:tc>
        <w:tc>
          <w:tcPr>
            <w:tcW w:w="711" w:type="dxa"/>
          </w:tcPr>
          <w:p w14:paraId="28AC78A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7B9C90D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406CF4C6" w14:textId="2A00DFA1"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2EF72F2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40A432F7" w14:textId="77777777" w:rsidTr="00F21F15">
        <w:trPr>
          <w:trHeight w:val="300"/>
        </w:trPr>
        <w:tc>
          <w:tcPr>
            <w:tcW w:w="1495" w:type="dxa"/>
          </w:tcPr>
          <w:p w14:paraId="368391AE"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Craugastoridae</w:t>
            </w:r>
          </w:p>
        </w:tc>
        <w:tc>
          <w:tcPr>
            <w:tcW w:w="2157" w:type="dxa"/>
          </w:tcPr>
          <w:p w14:paraId="7078830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5A483E19"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0831DB9"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61181779"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744971EB"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52F11C46" w14:textId="77777777" w:rsidTr="00F21F15">
        <w:trPr>
          <w:trHeight w:val="300"/>
        </w:trPr>
        <w:tc>
          <w:tcPr>
            <w:tcW w:w="1495" w:type="dxa"/>
          </w:tcPr>
          <w:p w14:paraId="76440B76"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2B78B6F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Haddadus binotatus</w:t>
            </w:r>
          </w:p>
        </w:tc>
        <w:tc>
          <w:tcPr>
            <w:tcW w:w="711" w:type="dxa"/>
          </w:tcPr>
          <w:p w14:paraId="5110CAF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0C477BB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 - Quar</w:t>
            </w:r>
          </w:p>
        </w:tc>
        <w:tc>
          <w:tcPr>
            <w:tcW w:w="2238" w:type="dxa"/>
          </w:tcPr>
          <w:p w14:paraId="2D62CDD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ND</w:t>
            </w:r>
          </w:p>
        </w:tc>
        <w:tc>
          <w:tcPr>
            <w:tcW w:w="993" w:type="dxa"/>
          </w:tcPr>
          <w:p w14:paraId="428066B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19F9E378" w14:textId="77777777" w:rsidTr="00F21F15">
        <w:trPr>
          <w:trHeight w:val="300"/>
        </w:trPr>
        <w:tc>
          <w:tcPr>
            <w:tcW w:w="1495" w:type="dxa"/>
          </w:tcPr>
          <w:p w14:paraId="06D68033"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E00E50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Oreobates antrum</w:t>
            </w:r>
          </w:p>
        </w:tc>
        <w:tc>
          <w:tcPr>
            <w:tcW w:w="711" w:type="dxa"/>
          </w:tcPr>
          <w:p w14:paraId="335F998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GO-TO</w:t>
            </w:r>
          </w:p>
        </w:tc>
        <w:tc>
          <w:tcPr>
            <w:tcW w:w="1445" w:type="dxa"/>
          </w:tcPr>
          <w:p w14:paraId="7591DBA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77A3BEE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5FDF70D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6ECBD320" w14:textId="77777777" w:rsidTr="00F21F15">
        <w:trPr>
          <w:trHeight w:val="300"/>
        </w:trPr>
        <w:tc>
          <w:tcPr>
            <w:tcW w:w="1495" w:type="dxa"/>
          </w:tcPr>
          <w:p w14:paraId="22983ED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45B0C76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Oreobates heterodactylus</w:t>
            </w:r>
          </w:p>
        </w:tc>
        <w:tc>
          <w:tcPr>
            <w:tcW w:w="711" w:type="dxa"/>
          </w:tcPr>
          <w:p w14:paraId="29DEA4D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MT</w:t>
            </w:r>
          </w:p>
        </w:tc>
        <w:tc>
          <w:tcPr>
            <w:tcW w:w="1445" w:type="dxa"/>
          </w:tcPr>
          <w:p w14:paraId="5D65BD1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313188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2EA0EDB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72D2C735" w14:textId="77777777" w:rsidTr="00F21F15">
        <w:trPr>
          <w:trHeight w:val="300"/>
        </w:trPr>
        <w:tc>
          <w:tcPr>
            <w:tcW w:w="1495" w:type="dxa"/>
          </w:tcPr>
          <w:p w14:paraId="1C6F706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A3904E6"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Pristimantis fenestratus</w:t>
            </w:r>
          </w:p>
        </w:tc>
        <w:tc>
          <w:tcPr>
            <w:tcW w:w="711" w:type="dxa"/>
          </w:tcPr>
          <w:p w14:paraId="787DDCB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MT-PA</w:t>
            </w:r>
          </w:p>
        </w:tc>
        <w:tc>
          <w:tcPr>
            <w:tcW w:w="1445" w:type="dxa"/>
          </w:tcPr>
          <w:p w14:paraId="0F887D4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Cong - Ferr</w:t>
            </w:r>
          </w:p>
        </w:tc>
        <w:tc>
          <w:tcPr>
            <w:tcW w:w="2238" w:type="dxa"/>
          </w:tcPr>
          <w:p w14:paraId="023B7DF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3F5D214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5</w:t>
            </w:r>
          </w:p>
        </w:tc>
      </w:tr>
      <w:tr w:rsidR="006B7EAA" w:rsidRPr="00A32BA0" w14:paraId="06E9446F" w14:textId="77777777" w:rsidTr="00F21F15">
        <w:trPr>
          <w:trHeight w:val="300"/>
        </w:trPr>
        <w:tc>
          <w:tcPr>
            <w:tcW w:w="1495" w:type="dxa"/>
          </w:tcPr>
          <w:p w14:paraId="1B313D5C"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Cycloramphidae</w:t>
            </w:r>
          </w:p>
        </w:tc>
        <w:tc>
          <w:tcPr>
            <w:tcW w:w="2157" w:type="dxa"/>
          </w:tcPr>
          <w:p w14:paraId="4B0BA4B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w:t>
            </w:r>
          </w:p>
        </w:tc>
        <w:tc>
          <w:tcPr>
            <w:tcW w:w="711" w:type="dxa"/>
          </w:tcPr>
          <w:p w14:paraId="18BA3C4C"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3BA7FE36" w14:textId="77777777" w:rsidR="006B7EAA" w:rsidRPr="00A32BA0" w:rsidRDefault="006B7EAA" w:rsidP="00F21F15">
            <w:pPr>
              <w:spacing w:line="360" w:lineRule="auto"/>
              <w:ind w:right="-100"/>
              <w:jc w:val="center"/>
              <w:rPr>
                <w:rFonts w:ascii="Arial" w:eastAsia="Arial" w:hAnsi="Arial" w:cs="Arial"/>
                <w:sz w:val="16"/>
                <w:szCs w:val="16"/>
              </w:rPr>
            </w:pPr>
          </w:p>
        </w:tc>
        <w:tc>
          <w:tcPr>
            <w:tcW w:w="2238" w:type="dxa"/>
          </w:tcPr>
          <w:p w14:paraId="36D025D9" w14:textId="77777777" w:rsidR="006B7EAA" w:rsidRPr="00A32BA0" w:rsidRDefault="006B7EAA" w:rsidP="00F21F15">
            <w:pPr>
              <w:spacing w:line="360" w:lineRule="auto"/>
              <w:ind w:right="-100"/>
              <w:jc w:val="center"/>
              <w:rPr>
                <w:rFonts w:ascii="Arial" w:eastAsia="Arial" w:hAnsi="Arial" w:cs="Arial"/>
                <w:sz w:val="16"/>
                <w:szCs w:val="16"/>
              </w:rPr>
            </w:pPr>
          </w:p>
        </w:tc>
        <w:tc>
          <w:tcPr>
            <w:tcW w:w="993" w:type="dxa"/>
          </w:tcPr>
          <w:p w14:paraId="6A48D391" w14:textId="77777777" w:rsidR="006B7EAA" w:rsidRPr="00A32BA0" w:rsidRDefault="006B7EAA" w:rsidP="00F21F15">
            <w:pPr>
              <w:spacing w:line="360" w:lineRule="auto"/>
              <w:ind w:right="-100"/>
              <w:jc w:val="center"/>
              <w:rPr>
                <w:rFonts w:ascii="Arial" w:eastAsia="Arial" w:hAnsi="Arial" w:cs="Arial"/>
                <w:sz w:val="16"/>
                <w:szCs w:val="16"/>
              </w:rPr>
            </w:pPr>
          </w:p>
        </w:tc>
      </w:tr>
      <w:tr w:rsidR="006B7EAA" w:rsidRPr="00A32BA0" w14:paraId="0B4600DE" w14:textId="77777777" w:rsidTr="00F21F15">
        <w:trPr>
          <w:trHeight w:val="300"/>
        </w:trPr>
        <w:tc>
          <w:tcPr>
            <w:tcW w:w="1495" w:type="dxa"/>
          </w:tcPr>
          <w:p w14:paraId="3DF3193C"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321BF481"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Cycloramphus eleutherodactylus</w:t>
            </w:r>
          </w:p>
        </w:tc>
        <w:tc>
          <w:tcPr>
            <w:tcW w:w="711" w:type="dxa"/>
          </w:tcPr>
          <w:p w14:paraId="757FCD4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SP-PR</w:t>
            </w:r>
          </w:p>
        </w:tc>
        <w:tc>
          <w:tcPr>
            <w:tcW w:w="1445" w:type="dxa"/>
          </w:tcPr>
          <w:p w14:paraId="42F41E6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A3E183A" w14:textId="7E8FE74B"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2B342A4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5CFB1D79" w14:textId="77777777" w:rsidTr="00F21F15">
        <w:trPr>
          <w:trHeight w:val="300"/>
        </w:trPr>
        <w:tc>
          <w:tcPr>
            <w:tcW w:w="1495" w:type="dxa"/>
          </w:tcPr>
          <w:p w14:paraId="179C04CA"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7707F71"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Cycloramphus </w:t>
            </w:r>
            <w:r w:rsidRPr="006E6872">
              <w:rPr>
                <w:rFonts w:ascii="Arial" w:eastAsia="Arial" w:hAnsi="Arial" w:cs="Arial"/>
                <w:iCs/>
                <w:sz w:val="16"/>
                <w:szCs w:val="16"/>
              </w:rPr>
              <w:t>sp.</w:t>
            </w:r>
          </w:p>
        </w:tc>
        <w:tc>
          <w:tcPr>
            <w:tcW w:w="711" w:type="dxa"/>
          </w:tcPr>
          <w:p w14:paraId="11D5E58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55D3067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1BACEE30" w14:textId="71A93735"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543A55D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4</w:t>
            </w:r>
          </w:p>
        </w:tc>
      </w:tr>
      <w:tr w:rsidR="006B7EAA" w:rsidRPr="00A32BA0" w14:paraId="1C205757" w14:textId="77777777" w:rsidTr="00F21F15">
        <w:trPr>
          <w:trHeight w:val="300"/>
        </w:trPr>
        <w:tc>
          <w:tcPr>
            <w:tcW w:w="1495" w:type="dxa"/>
          </w:tcPr>
          <w:p w14:paraId="28A69009"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8F0846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Thoropa megatympanum</w:t>
            </w:r>
          </w:p>
        </w:tc>
        <w:tc>
          <w:tcPr>
            <w:tcW w:w="711" w:type="dxa"/>
          </w:tcPr>
          <w:p w14:paraId="5E1378A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2C08320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5172FE9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ND</w:t>
            </w:r>
          </w:p>
        </w:tc>
        <w:tc>
          <w:tcPr>
            <w:tcW w:w="993" w:type="dxa"/>
          </w:tcPr>
          <w:p w14:paraId="439DE9D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59F1F360" w14:textId="77777777" w:rsidTr="00F21F15">
        <w:trPr>
          <w:trHeight w:val="300"/>
        </w:trPr>
        <w:tc>
          <w:tcPr>
            <w:tcW w:w="1495" w:type="dxa"/>
          </w:tcPr>
          <w:p w14:paraId="1FC3589C"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42B0E66"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Thoropa miliaris</w:t>
            </w:r>
          </w:p>
        </w:tc>
        <w:tc>
          <w:tcPr>
            <w:tcW w:w="711" w:type="dxa"/>
          </w:tcPr>
          <w:p w14:paraId="22D41B9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3E338D6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 - Gran - Quar</w:t>
            </w:r>
          </w:p>
        </w:tc>
        <w:tc>
          <w:tcPr>
            <w:tcW w:w="2238" w:type="dxa"/>
          </w:tcPr>
          <w:p w14:paraId="5AC58E6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ND</w:t>
            </w:r>
          </w:p>
        </w:tc>
        <w:tc>
          <w:tcPr>
            <w:tcW w:w="993" w:type="dxa"/>
          </w:tcPr>
          <w:p w14:paraId="67F5C0C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7BA2C865" w14:textId="77777777" w:rsidTr="00F21F15">
        <w:trPr>
          <w:trHeight w:val="300"/>
        </w:trPr>
        <w:tc>
          <w:tcPr>
            <w:tcW w:w="1495" w:type="dxa"/>
          </w:tcPr>
          <w:p w14:paraId="32129C97"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F0E2A3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Thoropa taophora</w:t>
            </w:r>
          </w:p>
        </w:tc>
        <w:tc>
          <w:tcPr>
            <w:tcW w:w="711" w:type="dxa"/>
          </w:tcPr>
          <w:p w14:paraId="2D76664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323DC97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Marm - Quar - Gran</w:t>
            </w:r>
          </w:p>
        </w:tc>
        <w:tc>
          <w:tcPr>
            <w:tcW w:w="2238" w:type="dxa"/>
          </w:tcPr>
          <w:p w14:paraId="0767C69C" w14:textId="03B7DBFA"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333B0E5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4C537F5E" w14:textId="77777777" w:rsidTr="00F21F15">
        <w:trPr>
          <w:trHeight w:val="300"/>
        </w:trPr>
        <w:tc>
          <w:tcPr>
            <w:tcW w:w="1495" w:type="dxa"/>
          </w:tcPr>
          <w:p w14:paraId="2EEEB6E4"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Dendrobatidae</w:t>
            </w:r>
          </w:p>
        </w:tc>
        <w:tc>
          <w:tcPr>
            <w:tcW w:w="2157" w:type="dxa"/>
          </w:tcPr>
          <w:p w14:paraId="16EB0765"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51877ADE"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558173EF"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62497722"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376C2EFD"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7CF31363" w14:textId="77777777" w:rsidTr="00F21F15">
        <w:trPr>
          <w:trHeight w:val="300"/>
        </w:trPr>
        <w:tc>
          <w:tcPr>
            <w:tcW w:w="1495" w:type="dxa"/>
          </w:tcPr>
          <w:p w14:paraId="3A4A22B9"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4922EA6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Adelphobates galactonotus</w:t>
            </w:r>
          </w:p>
        </w:tc>
        <w:tc>
          <w:tcPr>
            <w:tcW w:w="711" w:type="dxa"/>
          </w:tcPr>
          <w:p w14:paraId="5B881B8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0F960D2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0A8245B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42BA379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64F77799" w14:textId="77777777" w:rsidTr="00F21F15">
        <w:trPr>
          <w:trHeight w:val="300"/>
        </w:trPr>
        <w:tc>
          <w:tcPr>
            <w:tcW w:w="1495" w:type="dxa"/>
          </w:tcPr>
          <w:p w14:paraId="143BA904"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4FCFAF3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Ameerega flavopicta</w:t>
            </w:r>
          </w:p>
        </w:tc>
        <w:tc>
          <w:tcPr>
            <w:tcW w:w="711" w:type="dxa"/>
          </w:tcPr>
          <w:p w14:paraId="6D824DC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3AEF12A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r>
              <w:rPr>
                <w:rFonts w:ascii="Arial" w:eastAsia="Arial" w:hAnsi="Arial" w:cs="Arial"/>
                <w:sz w:val="16"/>
                <w:szCs w:val="16"/>
              </w:rPr>
              <w:t xml:space="preserve"> - Sand</w:t>
            </w:r>
          </w:p>
        </w:tc>
        <w:tc>
          <w:tcPr>
            <w:tcW w:w="2238" w:type="dxa"/>
          </w:tcPr>
          <w:p w14:paraId="00AC5E0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6F9FEA9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72219F0C" w14:textId="77777777" w:rsidTr="00F21F15">
        <w:trPr>
          <w:trHeight w:val="300"/>
        </w:trPr>
        <w:tc>
          <w:tcPr>
            <w:tcW w:w="1495" w:type="dxa"/>
          </w:tcPr>
          <w:p w14:paraId="04B41EBF"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Hylidae</w:t>
            </w:r>
          </w:p>
        </w:tc>
        <w:tc>
          <w:tcPr>
            <w:tcW w:w="2157" w:type="dxa"/>
          </w:tcPr>
          <w:p w14:paraId="0D0C4A06"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2B808A58"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7D48145A"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5141BE59"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62304DB2"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2FB61586" w14:textId="77777777" w:rsidTr="00F21F15">
        <w:trPr>
          <w:trHeight w:val="300"/>
        </w:trPr>
        <w:tc>
          <w:tcPr>
            <w:tcW w:w="1495" w:type="dxa"/>
          </w:tcPr>
          <w:p w14:paraId="0EDF7318" w14:textId="77777777" w:rsidR="006B7EAA" w:rsidRPr="00A32BA0" w:rsidRDefault="006B7EAA" w:rsidP="00F21F15">
            <w:pPr>
              <w:spacing w:line="360" w:lineRule="auto"/>
              <w:ind w:right="-100"/>
              <w:rPr>
                <w:rFonts w:ascii="Arial" w:eastAsia="Arial" w:hAnsi="Arial" w:cs="Arial"/>
                <w:b/>
                <w:bCs/>
                <w:sz w:val="16"/>
                <w:szCs w:val="16"/>
              </w:rPr>
            </w:pPr>
          </w:p>
        </w:tc>
        <w:tc>
          <w:tcPr>
            <w:tcW w:w="2157" w:type="dxa"/>
          </w:tcPr>
          <w:p w14:paraId="2D4F0A34" w14:textId="77777777" w:rsidR="006B7EAA" w:rsidRPr="00A32BA0" w:rsidRDefault="006B7EAA" w:rsidP="00F21F15">
            <w:pPr>
              <w:spacing w:line="360" w:lineRule="auto"/>
              <w:ind w:right="-100"/>
              <w:rPr>
                <w:rFonts w:ascii="Arial" w:eastAsia="Arial" w:hAnsi="Arial" w:cs="Arial"/>
                <w:bCs/>
                <w:i/>
                <w:sz w:val="16"/>
                <w:szCs w:val="16"/>
              </w:rPr>
            </w:pPr>
            <w:r w:rsidRPr="00A32BA0">
              <w:rPr>
                <w:rFonts w:ascii="Arial" w:eastAsia="Arial" w:hAnsi="Arial" w:cs="Arial"/>
                <w:bCs/>
                <w:i/>
                <w:sz w:val="16"/>
                <w:szCs w:val="16"/>
              </w:rPr>
              <w:t>Boana albopunctata</w:t>
            </w:r>
          </w:p>
        </w:tc>
        <w:tc>
          <w:tcPr>
            <w:tcW w:w="711" w:type="dxa"/>
          </w:tcPr>
          <w:p w14:paraId="4C47465B" w14:textId="77777777" w:rsidR="006B7EAA" w:rsidRPr="00A32BA0" w:rsidRDefault="006B7EAA" w:rsidP="00F21F15">
            <w:pPr>
              <w:spacing w:line="360" w:lineRule="auto"/>
              <w:ind w:right="-100"/>
              <w:jc w:val="center"/>
              <w:rPr>
                <w:rFonts w:ascii="Arial" w:eastAsia="Arial" w:hAnsi="Arial" w:cs="Arial"/>
                <w:bCs/>
                <w:sz w:val="16"/>
                <w:szCs w:val="16"/>
              </w:rPr>
            </w:pPr>
            <w:r w:rsidRPr="00A32BA0">
              <w:rPr>
                <w:rFonts w:ascii="Arial" w:eastAsia="Arial" w:hAnsi="Arial" w:cs="Arial"/>
                <w:bCs/>
                <w:sz w:val="16"/>
                <w:szCs w:val="16"/>
              </w:rPr>
              <w:t>MG</w:t>
            </w:r>
          </w:p>
        </w:tc>
        <w:tc>
          <w:tcPr>
            <w:tcW w:w="1445" w:type="dxa"/>
          </w:tcPr>
          <w:p w14:paraId="6562E640" w14:textId="77777777" w:rsidR="006B7EAA" w:rsidRPr="00A32BA0" w:rsidRDefault="006B7EAA" w:rsidP="00F21F15">
            <w:pPr>
              <w:spacing w:line="360" w:lineRule="auto"/>
              <w:ind w:right="-100"/>
              <w:jc w:val="center"/>
              <w:rPr>
                <w:rFonts w:ascii="Arial" w:eastAsia="Arial" w:hAnsi="Arial" w:cs="Arial"/>
                <w:bCs/>
                <w:sz w:val="16"/>
                <w:szCs w:val="16"/>
              </w:rPr>
            </w:pPr>
            <w:r w:rsidRPr="00A32BA0">
              <w:rPr>
                <w:rFonts w:ascii="Arial" w:eastAsia="Arial" w:hAnsi="Arial" w:cs="Arial"/>
                <w:bCs/>
                <w:sz w:val="16"/>
                <w:szCs w:val="16"/>
              </w:rPr>
              <w:t>Carb</w:t>
            </w:r>
          </w:p>
        </w:tc>
        <w:tc>
          <w:tcPr>
            <w:tcW w:w="2238" w:type="dxa"/>
          </w:tcPr>
          <w:p w14:paraId="1E28133F" w14:textId="09779528" w:rsidR="006B7EAA" w:rsidRPr="00A32BA0" w:rsidRDefault="006B7EAA" w:rsidP="00F21F15">
            <w:pPr>
              <w:spacing w:line="360" w:lineRule="auto"/>
              <w:ind w:right="-100"/>
              <w:jc w:val="center"/>
              <w:rPr>
                <w:rFonts w:ascii="Arial" w:eastAsia="Arial" w:hAnsi="Arial" w:cs="Arial"/>
                <w:bCs/>
                <w:sz w:val="16"/>
                <w:szCs w:val="16"/>
              </w:rPr>
            </w:pPr>
            <w:r w:rsidRPr="00A32BA0">
              <w:rPr>
                <w:rFonts w:ascii="Arial" w:eastAsia="Arial" w:hAnsi="Arial" w:cs="Arial"/>
                <w:bCs/>
                <w:sz w:val="16"/>
                <w:szCs w:val="16"/>
              </w:rPr>
              <w:t>Ecot</w:t>
            </w:r>
            <w:r w:rsidRPr="00A32BA0">
              <w:rPr>
                <w:rFonts w:ascii="Arial" w:eastAsia="Arial" w:hAnsi="Arial" w:cs="Arial"/>
                <w:sz w:val="16"/>
                <w:szCs w:val="16"/>
              </w:rPr>
              <w:t xml:space="preserve">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0277243E" w14:textId="77777777" w:rsidR="006B7EAA" w:rsidRPr="00A32BA0" w:rsidRDefault="006B7EAA" w:rsidP="00F21F15">
            <w:pPr>
              <w:spacing w:line="360" w:lineRule="auto"/>
              <w:ind w:right="-100"/>
              <w:jc w:val="center"/>
              <w:rPr>
                <w:rFonts w:ascii="Arial" w:eastAsia="Arial" w:hAnsi="Arial" w:cs="Arial"/>
                <w:bCs/>
                <w:sz w:val="16"/>
                <w:szCs w:val="16"/>
              </w:rPr>
            </w:pPr>
            <w:r w:rsidRPr="00A32BA0">
              <w:rPr>
                <w:rFonts w:ascii="Arial" w:eastAsia="Arial" w:hAnsi="Arial" w:cs="Arial"/>
                <w:bCs/>
                <w:sz w:val="16"/>
                <w:szCs w:val="16"/>
              </w:rPr>
              <w:t>1</w:t>
            </w:r>
          </w:p>
        </w:tc>
      </w:tr>
      <w:tr w:rsidR="006B7EAA" w:rsidRPr="00A32BA0" w14:paraId="711E4E37" w14:textId="77777777" w:rsidTr="00F21F15">
        <w:trPr>
          <w:trHeight w:val="300"/>
        </w:trPr>
        <w:tc>
          <w:tcPr>
            <w:tcW w:w="1495" w:type="dxa"/>
          </w:tcPr>
          <w:p w14:paraId="77647598"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640036B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Boana boans</w:t>
            </w:r>
          </w:p>
        </w:tc>
        <w:tc>
          <w:tcPr>
            <w:tcW w:w="711" w:type="dxa"/>
          </w:tcPr>
          <w:p w14:paraId="7740C780"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0B32675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27B37FE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2C3E67B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16E91C98" w14:textId="77777777" w:rsidTr="00F21F15">
        <w:trPr>
          <w:trHeight w:val="300"/>
        </w:trPr>
        <w:tc>
          <w:tcPr>
            <w:tcW w:w="1495" w:type="dxa"/>
          </w:tcPr>
          <w:p w14:paraId="32AB99A7"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7C32774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Boana faber</w:t>
            </w:r>
          </w:p>
        </w:tc>
        <w:tc>
          <w:tcPr>
            <w:tcW w:w="711" w:type="dxa"/>
          </w:tcPr>
          <w:p w14:paraId="3717CAC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26CBB77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bCs/>
                <w:sz w:val="16"/>
                <w:szCs w:val="16"/>
              </w:rPr>
              <w:t>Carb</w:t>
            </w:r>
          </w:p>
        </w:tc>
        <w:tc>
          <w:tcPr>
            <w:tcW w:w="2238" w:type="dxa"/>
          </w:tcPr>
          <w:p w14:paraId="704A5BBF" w14:textId="6C807DF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bCs/>
                <w:sz w:val="16"/>
                <w:szCs w:val="16"/>
              </w:rPr>
              <w:t>Ecot</w:t>
            </w:r>
            <w:r w:rsidRPr="00A32BA0">
              <w:rPr>
                <w:rFonts w:ascii="Arial" w:eastAsia="Arial" w:hAnsi="Arial" w:cs="Arial"/>
                <w:sz w:val="16"/>
                <w:szCs w:val="16"/>
              </w:rPr>
              <w:t xml:space="preserve">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6FAE907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bCs/>
                <w:sz w:val="16"/>
                <w:szCs w:val="16"/>
              </w:rPr>
              <w:t>1</w:t>
            </w:r>
          </w:p>
        </w:tc>
      </w:tr>
      <w:tr w:rsidR="006B7EAA" w:rsidRPr="00A32BA0" w14:paraId="0DF88BBE" w14:textId="77777777" w:rsidTr="00F21F15">
        <w:trPr>
          <w:trHeight w:val="300"/>
        </w:trPr>
        <w:tc>
          <w:tcPr>
            <w:tcW w:w="1495" w:type="dxa"/>
          </w:tcPr>
          <w:p w14:paraId="07FAB456"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7E4F4C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Bokermannohyla hylax</w:t>
            </w:r>
          </w:p>
        </w:tc>
        <w:tc>
          <w:tcPr>
            <w:tcW w:w="711" w:type="dxa"/>
          </w:tcPr>
          <w:p w14:paraId="659020B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SP-SC</w:t>
            </w:r>
          </w:p>
        </w:tc>
        <w:tc>
          <w:tcPr>
            <w:tcW w:w="1445" w:type="dxa"/>
          </w:tcPr>
          <w:p w14:paraId="654491F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Gran</w:t>
            </w:r>
          </w:p>
        </w:tc>
        <w:tc>
          <w:tcPr>
            <w:tcW w:w="2238" w:type="dxa"/>
          </w:tcPr>
          <w:p w14:paraId="12A1212E" w14:textId="12A0BF2C"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4A8290C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5</w:t>
            </w:r>
          </w:p>
        </w:tc>
      </w:tr>
      <w:tr w:rsidR="006B7EAA" w:rsidRPr="00A32BA0" w14:paraId="0852219E" w14:textId="77777777" w:rsidTr="00F21F15">
        <w:trPr>
          <w:trHeight w:val="300"/>
        </w:trPr>
        <w:tc>
          <w:tcPr>
            <w:tcW w:w="1495" w:type="dxa"/>
          </w:tcPr>
          <w:p w14:paraId="1315B804"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4341299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Bokermannohyla martinsi</w:t>
            </w:r>
          </w:p>
        </w:tc>
        <w:tc>
          <w:tcPr>
            <w:tcW w:w="711" w:type="dxa"/>
          </w:tcPr>
          <w:p w14:paraId="35E4C81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24DDE6F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6FF250D1" w14:textId="7734EFBB"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Cerr </w:t>
            </w:r>
            <w:r w:rsidR="00727685" w:rsidRPr="00A32BA0">
              <w:rPr>
                <w:rFonts w:ascii="Arial" w:eastAsia="Arial" w:hAnsi="Arial" w:cs="Arial"/>
                <w:sz w:val="16"/>
                <w:szCs w:val="16"/>
              </w:rPr>
              <w:t>- Atl</w:t>
            </w:r>
            <w:r w:rsidRPr="00A32BA0">
              <w:rPr>
                <w:rFonts w:ascii="Arial" w:eastAsia="Arial" w:hAnsi="Arial" w:cs="Arial"/>
                <w:sz w:val="16"/>
                <w:szCs w:val="16"/>
              </w:rPr>
              <w:t xml:space="preserve"> - 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3E135FE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15</w:t>
            </w:r>
          </w:p>
        </w:tc>
      </w:tr>
      <w:tr w:rsidR="006B7EAA" w:rsidRPr="00A32BA0" w14:paraId="5FAD122A" w14:textId="77777777" w:rsidTr="00F21F15">
        <w:trPr>
          <w:trHeight w:val="300"/>
        </w:trPr>
        <w:tc>
          <w:tcPr>
            <w:tcW w:w="1495" w:type="dxa"/>
          </w:tcPr>
          <w:p w14:paraId="51E06CE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9BFF20E"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Bokermannohyla </w:t>
            </w:r>
            <w:r w:rsidRPr="006E6872">
              <w:rPr>
                <w:rFonts w:ascii="Arial" w:eastAsia="Arial" w:hAnsi="Arial" w:cs="Arial"/>
                <w:iCs/>
                <w:sz w:val="16"/>
                <w:szCs w:val="16"/>
              </w:rPr>
              <w:t>sp.</w:t>
            </w:r>
          </w:p>
        </w:tc>
        <w:tc>
          <w:tcPr>
            <w:tcW w:w="711" w:type="dxa"/>
          </w:tcPr>
          <w:p w14:paraId="43B5C5C6"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F7109B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1E8F2BBE" w14:textId="150CED12"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758DE59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53DDA207" w14:textId="77777777" w:rsidTr="00F21F15">
        <w:trPr>
          <w:trHeight w:val="300"/>
        </w:trPr>
        <w:tc>
          <w:tcPr>
            <w:tcW w:w="1495" w:type="dxa"/>
          </w:tcPr>
          <w:p w14:paraId="0D9EC67A"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F30FB6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Bokermannohyla </w:t>
            </w:r>
            <w:r w:rsidRPr="006E6872">
              <w:rPr>
                <w:rFonts w:ascii="Arial" w:eastAsia="Arial" w:hAnsi="Arial" w:cs="Arial"/>
                <w:iCs/>
                <w:sz w:val="16"/>
                <w:szCs w:val="16"/>
              </w:rPr>
              <w:t>sp.1</w:t>
            </w:r>
          </w:p>
        </w:tc>
        <w:tc>
          <w:tcPr>
            <w:tcW w:w="711" w:type="dxa"/>
          </w:tcPr>
          <w:p w14:paraId="35298A64"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15AEEE5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72FACC3B" w14:textId="20D62D06"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1A79F5F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AF98AE1" w14:textId="77777777" w:rsidTr="00F21F15">
        <w:trPr>
          <w:trHeight w:val="300"/>
        </w:trPr>
        <w:tc>
          <w:tcPr>
            <w:tcW w:w="1495" w:type="dxa"/>
          </w:tcPr>
          <w:p w14:paraId="789DC134"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709DFD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Dendropsophus nanus</w:t>
            </w:r>
          </w:p>
        </w:tc>
        <w:tc>
          <w:tcPr>
            <w:tcW w:w="711" w:type="dxa"/>
          </w:tcPr>
          <w:p w14:paraId="30DD80B1"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3C9EDF9E"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Sand</w:t>
            </w:r>
          </w:p>
        </w:tc>
        <w:tc>
          <w:tcPr>
            <w:tcW w:w="2238" w:type="dxa"/>
          </w:tcPr>
          <w:p w14:paraId="35F577A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24FC37E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5CE6073" w14:textId="77777777" w:rsidTr="00F21F15">
        <w:trPr>
          <w:trHeight w:val="300"/>
        </w:trPr>
        <w:tc>
          <w:tcPr>
            <w:tcW w:w="1495" w:type="dxa"/>
          </w:tcPr>
          <w:p w14:paraId="5251E481"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AB811F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Phyllomedusa burmeisteri </w:t>
            </w:r>
          </w:p>
        </w:tc>
        <w:tc>
          <w:tcPr>
            <w:tcW w:w="711" w:type="dxa"/>
          </w:tcPr>
          <w:p w14:paraId="7296EAAD"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2B5F1E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390DD28E" w14:textId="35C13AED"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62536EC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69A51AC4" w14:textId="77777777" w:rsidTr="00F21F15">
        <w:trPr>
          <w:trHeight w:val="300"/>
        </w:trPr>
        <w:tc>
          <w:tcPr>
            <w:tcW w:w="1495" w:type="dxa"/>
          </w:tcPr>
          <w:p w14:paraId="4956FB89"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8FC95D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Scinax catharinae</w:t>
            </w:r>
          </w:p>
        </w:tc>
        <w:tc>
          <w:tcPr>
            <w:tcW w:w="711" w:type="dxa"/>
          </w:tcPr>
          <w:p w14:paraId="7D0DB94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SC</w:t>
            </w:r>
          </w:p>
        </w:tc>
        <w:tc>
          <w:tcPr>
            <w:tcW w:w="1445" w:type="dxa"/>
          </w:tcPr>
          <w:p w14:paraId="128A37B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Gran</w:t>
            </w:r>
          </w:p>
        </w:tc>
        <w:tc>
          <w:tcPr>
            <w:tcW w:w="2238" w:type="dxa"/>
          </w:tcPr>
          <w:p w14:paraId="5B87DCEA" w14:textId="50FE71A9"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0632E5C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3</w:t>
            </w:r>
          </w:p>
        </w:tc>
      </w:tr>
      <w:tr w:rsidR="006B7EAA" w:rsidRPr="00A32BA0" w14:paraId="1A262E21" w14:textId="77777777" w:rsidTr="00F21F15">
        <w:trPr>
          <w:trHeight w:val="300"/>
        </w:trPr>
        <w:tc>
          <w:tcPr>
            <w:tcW w:w="1495" w:type="dxa"/>
          </w:tcPr>
          <w:p w14:paraId="7E00C27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E324E2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Scinax eurydice</w:t>
            </w:r>
          </w:p>
        </w:tc>
        <w:tc>
          <w:tcPr>
            <w:tcW w:w="711" w:type="dxa"/>
          </w:tcPr>
          <w:p w14:paraId="6AEE6F5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58331A3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3B81FC0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ND</w:t>
            </w:r>
          </w:p>
        </w:tc>
        <w:tc>
          <w:tcPr>
            <w:tcW w:w="993" w:type="dxa"/>
          </w:tcPr>
          <w:p w14:paraId="04ADC9D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2A3694BE" w14:textId="77777777" w:rsidTr="00F21F15">
        <w:trPr>
          <w:trHeight w:val="300"/>
        </w:trPr>
        <w:tc>
          <w:tcPr>
            <w:tcW w:w="1495" w:type="dxa"/>
          </w:tcPr>
          <w:p w14:paraId="45C471B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C4B6F7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Scinax fuscovarius</w:t>
            </w:r>
          </w:p>
        </w:tc>
        <w:tc>
          <w:tcPr>
            <w:tcW w:w="711" w:type="dxa"/>
          </w:tcPr>
          <w:p w14:paraId="150111D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MG-MT</w:t>
            </w:r>
          </w:p>
        </w:tc>
        <w:tc>
          <w:tcPr>
            <w:tcW w:w="1445" w:type="dxa"/>
          </w:tcPr>
          <w:p w14:paraId="65160925" w14:textId="77777777" w:rsidR="006B7EAA" w:rsidRPr="009C321D" w:rsidRDefault="006B7EAA" w:rsidP="00F21F15">
            <w:pPr>
              <w:spacing w:line="360" w:lineRule="auto"/>
              <w:ind w:right="-100"/>
              <w:jc w:val="center"/>
              <w:rPr>
                <w:rFonts w:ascii="Arial" w:eastAsia="Arial" w:hAnsi="Arial" w:cs="Arial"/>
                <w:sz w:val="16"/>
                <w:szCs w:val="16"/>
                <w:lang w:val="en-US"/>
              </w:rPr>
            </w:pPr>
            <w:r w:rsidRPr="009C321D">
              <w:rPr>
                <w:rFonts w:ascii="Arial" w:eastAsia="Arial" w:hAnsi="Arial" w:cs="Arial"/>
                <w:sz w:val="16"/>
                <w:szCs w:val="16"/>
                <w:lang w:val="en-US"/>
              </w:rPr>
              <w:t>Carb - Cong - Ferr - Sand</w:t>
            </w:r>
          </w:p>
        </w:tc>
        <w:tc>
          <w:tcPr>
            <w:tcW w:w="2238" w:type="dxa"/>
          </w:tcPr>
          <w:p w14:paraId="1969B872" w14:textId="75417EEA"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Caa </w:t>
            </w:r>
            <w:r w:rsidR="00727685" w:rsidRPr="00A32BA0">
              <w:rPr>
                <w:rFonts w:ascii="Arial" w:eastAsia="Arial" w:hAnsi="Arial" w:cs="Arial"/>
                <w:sz w:val="16"/>
                <w:szCs w:val="16"/>
              </w:rPr>
              <w:t>- Atl</w:t>
            </w:r>
            <w:r w:rsidRPr="00A32BA0">
              <w:rPr>
                <w:rFonts w:ascii="Arial" w:eastAsia="Arial" w:hAnsi="Arial" w:cs="Arial"/>
                <w:sz w:val="16"/>
                <w:szCs w:val="16"/>
              </w:rPr>
              <w:t xml:space="preserve"> - Ecot (Cerr -  Atl)</w:t>
            </w:r>
          </w:p>
        </w:tc>
        <w:tc>
          <w:tcPr>
            <w:tcW w:w="993" w:type="dxa"/>
          </w:tcPr>
          <w:p w14:paraId="07D5A56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18</w:t>
            </w:r>
          </w:p>
        </w:tc>
      </w:tr>
      <w:tr w:rsidR="006B7EAA" w:rsidRPr="00A32BA0" w14:paraId="4DC1E9C7" w14:textId="77777777" w:rsidTr="00F21F15">
        <w:trPr>
          <w:trHeight w:val="300"/>
        </w:trPr>
        <w:tc>
          <w:tcPr>
            <w:tcW w:w="1495" w:type="dxa"/>
          </w:tcPr>
          <w:p w14:paraId="0AF50555"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4DA4C3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Scinax ruber</w:t>
            </w:r>
          </w:p>
        </w:tc>
        <w:tc>
          <w:tcPr>
            <w:tcW w:w="711" w:type="dxa"/>
          </w:tcPr>
          <w:p w14:paraId="75AADEF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MS</w:t>
            </w:r>
          </w:p>
        </w:tc>
        <w:tc>
          <w:tcPr>
            <w:tcW w:w="1445" w:type="dxa"/>
          </w:tcPr>
          <w:p w14:paraId="3739068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1BCE7B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67128D4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2DC62ED" w14:textId="77777777" w:rsidTr="00F21F15">
        <w:trPr>
          <w:trHeight w:val="300"/>
        </w:trPr>
        <w:tc>
          <w:tcPr>
            <w:tcW w:w="1495" w:type="dxa"/>
          </w:tcPr>
          <w:p w14:paraId="2332581A"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D6AAAF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Scinax x-signatus</w:t>
            </w:r>
          </w:p>
        </w:tc>
        <w:tc>
          <w:tcPr>
            <w:tcW w:w="711" w:type="dxa"/>
          </w:tcPr>
          <w:p w14:paraId="602ED26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SE</w:t>
            </w:r>
          </w:p>
        </w:tc>
        <w:tc>
          <w:tcPr>
            <w:tcW w:w="1445" w:type="dxa"/>
          </w:tcPr>
          <w:p w14:paraId="7F4A841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68BB76C5" w14:textId="2241D78D"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(Caa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7AC857C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493CDEF5" w14:textId="77777777" w:rsidTr="00F21F15">
        <w:trPr>
          <w:trHeight w:val="300"/>
        </w:trPr>
        <w:tc>
          <w:tcPr>
            <w:tcW w:w="1495" w:type="dxa"/>
          </w:tcPr>
          <w:p w14:paraId="0BCC2532"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Hylodidae</w:t>
            </w:r>
          </w:p>
        </w:tc>
        <w:tc>
          <w:tcPr>
            <w:tcW w:w="2157" w:type="dxa"/>
          </w:tcPr>
          <w:p w14:paraId="31BBB5D3"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093B1E25"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3C0037A6"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6F63BCB5"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604B710D"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177A18AF" w14:textId="77777777" w:rsidTr="00F21F15">
        <w:trPr>
          <w:trHeight w:val="300"/>
        </w:trPr>
        <w:tc>
          <w:tcPr>
            <w:tcW w:w="1495" w:type="dxa"/>
          </w:tcPr>
          <w:p w14:paraId="3F4231AC"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69787710"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Crossodactylus </w:t>
            </w:r>
            <w:r w:rsidRPr="006E6872">
              <w:rPr>
                <w:rFonts w:ascii="Arial" w:eastAsia="Arial" w:hAnsi="Arial" w:cs="Arial"/>
                <w:iCs/>
                <w:sz w:val="16"/>
                <w:szCs w:val="16"/>
              </w:rPr>
              <w:t>sp.</w:t>
            </w:r>
          </w:p>
        </w:tc>
        <w:tc>
          <w:tcPr>
            <w:tcW w:w="711" w:type="dxa"/>
          </w:tcPr>
          <w:p w14:paraId="4D7C8A0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3DC76FD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719F095" w14:textId="2D8A9B20"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292F526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5773E087" w14:textId="77777777" w:rsidTr="00F21F15">
        <w:trPr>
          <w:trHeight w:val="300"/>
        </w:trPr>
        <w:tc>
          <w:tcPr>
            <w:tcW w:w="1495" w:type="dxa"/>
          </w:tcPr>
          <w:p w14:paraId="4211B96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D03923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Hylodes cardosoi</w:t>
            </w:r>
          </w:p>
        </w:tc>
        <w:tc>
          <w:tcPr>
            <w:tcW w:w="711" w:type="dxa"/>
          </w:tcPr>
          <w:p w14:paraId="4D0D3F5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1043D40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15291DAE" w14:textId="396DD90B"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6564649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66CBD3B4" w14:textId="77777777" w:rsidTr="00F21F15">
        <w:trPr>
          <w:trHeight w:val="300"/>
        </w:trPr>
        <w:tc>
          <w:tcPr>
            <w:tcW w:w="1495" w:type="dxa"/>
          </w:tcPr>
          <w:p w14:paraId="1379758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59FB29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Hylodes heyeri</w:t>
            </w:r>
          </w:p>
        </w:tc>
        <w:tc>
          <w:tcPr>
            <w:tcW w:w="711" w:type="dxa"/>
          </w:tcPr>
          <w:p w14:paraId="4A93E55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26D1E5D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5D6B3B86" w14:textId="462C45BD"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75D77C6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0B5001F5" w14:textId="77777777" w:rsidTr="00F21F15">
        <w:trPr>
          <w:trHeight w:val="300"/>
        </w:trPr>
        <w:tc>
          <w:tcPr>
            <w:tcW w:w="1495" w:type="dxa"/>
          </w:tcPr>
          <w:p w14:paraId="34859667"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3E7CA7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Hylodes </w:t>
            </w:r>
            <w:r w:rsidRPr="006E6872">
              <w:rPr>
                <w:rFonts w:ascii="Arial" w:eastAsia="Arial" w:hAnsi="Arial" w:cs="Arial"/>
                <w:iCs/>
                <w:sz w:val="16"/>
                <w:szCs w:val="16"/>
              </w:rPr>
              <w:t>sp.</w:t>
            </w:r>
          </w:p>
        </w:tc>
        <w:tc>
          <w:tcPr>
            <w:tcW w:w="711" w:type="dxa"/>
          </w:tcPr>
          <w:p w14:paraId="6E4F9B1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7EFD82F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Cong</w:t>
            </w:r>
          </w:p>
        </w:tc>
        <w:tc>
          <w:tcPr>
            <w:tcW w:w="2238" w:type="dxa"/>
          </w:tcPr>
          <w:p w14:paraId="5E97289B" w14:textId="2B7C3170"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67FDB68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333C0129" w14:textId="77777777" w:rsidTr="00F21F15">
        <w:trPr>
          <w:trHeight w:val="300"/>
        </w:trPr>
        <w:tc>
          <w:tcPr>
            <w:tcW w:w="1495" w:type="dxa"/>
          </w:tcPr>
          <w:p w14:paraId="1767CE3A"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Leptodactylidae</w:t>
            </w:r>
          </w:p>
        </w:tc>
        <w:tc>
          <w:tcPr>
            <w:tcW w:w="2157" w:type="dxa"/>
          </w:tcPr>
          <w:p w14:paraId="045F3FB8"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551C359B"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36416B41"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06BC5E54"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037B7B76"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05FDDA50" w14:textId="77777777" w:rsidTr="00F21F15">
        <w:trPr>
          <w:trHeight w:val="300"/>
        </w:trPr>
        <w:tc>
          <w:tcPr>
            <w:tcW w:w="1495" w:type="dxa"/>
          </w:tcPr>
          <w:p w14:paraId="20054A94"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060ACA9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flavopictus</w:t>
            </w:r>
          </w:p>
        </w:tc>
        <w:tc>
          <w:tcPr>
            <w:tcW w:w="711" w:type="dxa"/>
          </w:tcPr>
          <w:p w14:paraId="670AA68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w:t>
            </w:r>
          </w:p>
        </w:tc>
        <w:tc>
          <w:tcPr>
            <w:tcW w:w="1445" w:type="dxa"/>
          </w:tcPr>
          <w:p w14:paraId="1EA327D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743C2FAE" w14:textId="56815DFE"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43FE187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055EAFB" w14:textId="77777777" w:rsidTr="00F21F15">
        <w:trPr>
          <w:trHeight w:val="300"/>
        </w:trPr>
        <w:tc>
          <w:tcPr>
            <w:tcW w:w="1495" w:type="dxa"/>
          </w:tcPr>
          <w:p w14:paraId="76ACE84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258EFD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labyrinthicus</w:t>
            </w:r>
          </w:p>
        </w:tc>
        <w:tc>
          <w:tcPr>
            <w:tcW w:w="711" w:type="dxa"/>
          </w:tcPr>
          <w:p w14:paraId="08F626E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MT-MG-RN</w:t>
            </w:r>
          </w:p>
        </w:tc>
        <w:tc>
          <w:tcPr>
            <w:tcW w:w="1445" w:type="dxa"/>
          </w:tcPr>
          <w:p w14:paraId="663E77C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Cong - Ferr - Marm</w:t>
            </w:r>
          </w:p>
        </w:tc>
        <w:tc>
          <w:tcPr>
            <w:tcW w:w="2238" w:type="dxa"/>
          </w:tcPr>
          <w:p w14:paraId="0585F8A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 - Caa</w:t>
            </w:r>
          </w:p>
        </w:tc>
        <w:tc>
          <w:tcPr>
            <w:tcW w:w="993" w:type="dxa"/>
          </w:tcPr>
          <w:p w14:paraId="7FA176C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7</w:t>
            </w:r>
          </w:p>
        </w:tc>
      </w:tr>
      <w:tr w:rsidR="006B7EAA" w:rsidRPr="00A32BA0" w14:paraId="46164A96" w14:textId="77777777" w:rsidTr="00F21F15">
        <w:trPr>
          <w:trHeight w:val="300"/>
        </w:trPr>
        <w:tc>
          <w:tcPr>
            <w:tcW w:w="1495" w:type="dxa"/>
          </w:tcPr>
          <w:p w14:paraId="2B249ECA"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36EC6BB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latrans</w:t>
            </w:r>
          </w:p>
        </w:tc>
        <w:tc>
          <w:tcPr>
            <w:tcW w:w="711" w:type="dxa"/>
          </w:tcPr>
          <w:p w14:paraId="26EE595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20E698C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4980D8C6" w14:textId="740BEDA5"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6F08F7C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466F45CD" w14:textId="77777777" w:rsidTr="00F21F15">
        <w:trPr>
          <w:trHeight w:val="300"/>
        </w:trPr>
        <w:tc>
          <w:tcPr>
            <w:tcW w:w="1495" w:type="dxa"/>
          </w:tcPr>
          <w:p w14:paraId="6038267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527C7F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macrosternum</w:t>
            </w:r>
          </w:p>
        </w:tc>
        <w:tc>
          <w:tcPr>
            <w:tcW w:w="711" w:type="dxa"/>
          </w:tcPr>
          <w:p w14:paraId="422F45CB"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A95484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3C0282D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 - Caa</w:t>
            </w:r>
          </w:p>
        </w:tc>
        <w:tc>
          <w:tcPr>
            <w:tcW w:w="993" w:type="dxa"/>
          </w:tcPr>
          <w:p w14:paraId="4763458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78D4C82F" w14:textId="77777777" w:rsidTr="00F21F15">
        <w:trPr>
          <w:trHeight w:val="300"/>
        </w:trPr>
        <w:tc>
          <w:tcPr>
            <w:tcW w:w="1495" w:type="dxa"/>
          </w:tcPr>
          <w:p w14:paraId="35D5A9A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0DB5AB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mystacinus</w:t>
            </w:r>
          </w:p>
        </w:tc>
        <w:tc>
          <w:tcPr>
            <w:tcW w:w="711" w:type="dxa"/>
          </w:tcPr>
          <w:p w14:paraId="5A34FF6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SP-MG</w:t>
            </w:r>
          </w:p>
        </w:tc>
        <w:tc>
          <w:tcPr>
            <w:tcW w:w="1445" w:type="dxa"/>
          </w:tcPr>
          <w:p w14:paraId="3E368D6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Ferr</w:t>
            </w:r>
          </w:p>
        </w:tc>
        <w:tc>
          <w:tcPr>
            <w:tcW w:w="2238" w:type="dxa"/>
          </w:tcPr>
          <w:p w14:paraId="4DDB5560" w14:textId="0D9731FE"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Cerr </w:t>
            </w:r>
            <w:r w:rsidR="00727685" w:rsidRPr="00A32BA0">
              <w:rPr>
                <w:rFonts w:ascii="Arial" w:eastAsia="Arial" w:hAnsi="Arial" w:cs="Arial"/>
                <w:sz w:val="16"/>
                <w:szCs w:val="16"/>
              </w:rPr>
              <w:t>- Atl</w:t>
            </w:r>
          </w:p>
        </w:tc>
        <w:tc>
          <w:tcPr>
            <w:tcW w:w="993" w:type="dxa"/>
          </w:tcPr>
          <w:p w14:paraId="72671D1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5B3E7158" w14:textId="77777777" w:rsidTr="00F21F15">
        <w:trPr>
          <w:trHeight w:val="300"/>
        </w:trPr>
        <w:tc>
          <w:tcPr>
            <w:tcW w:w="1495" w:type="dxa"/>
          </w:tcPr>
          <w:p w14:paraId="1610AD96"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8E0065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paranuru</w:t>
            </w:r>
          </w:p>
        </w:tc>
        <w:tc>
          <w:tcPr>
            <w:tcW w:w="711" w:type="dxa"/>
          </w:tcPr>
          <w:p w14:paraId="65612AC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SC</w:t>
            </w:r>
          </w:p>
        </w:tc>
        <w:tc>
          <w:tcPr>
            <w:tcW w:w="1445" w:type="dxa"/>
          </w:tcPr>
          <w:p w14:paraId="5BB3CE77"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Gran</w:t>
            </w:r>
          </w:p>
        </w:tc>
        <w:tc>
          <w:tcPr>
            <w:tcW w:w="2238" w:type="dxa"/>
          </w:tcPr>
          <w:p w14:paraId="1C049CD3" w14:textId="625991CA"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78010C3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6FF4916C" w14:textId="77777777" w:rsidTr="00F21F15">
        <w:trPr>
          <w:trHeight w:val="300"/>
        </w:trPr>
        <w:tc>
          <w:tcPr>
            <w:tcW w:w="1495" w:type="dxa"/>
          </w:tcPr>
          <w:p w14:paraId="058F356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1FFA01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pentadactylus</w:t>
            </w:r>
          </w:p>
        </w:tc>
        <w:tc>
          <w:tcPr>
            <w:tcW w:w="711" w:type="dxa"/>
          </w:tcPr>
          <w:p w14:paraId="26AE0BC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PA</w:t>
            </w:r>
          </w:p>
        </w:tc>
        <w:tc>
          <w:tcPr>
            <w:tcW w:w="1445" w:type="dxa"/>
          </w:tcPr>
          <w:p w14:paraId="7E07385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760A753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0A40B88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6BE8DB4C" w14:textId="77777777" w:rsidTr="00F21F15">
        <w:trPr>
          <w:trHeight w:val="300"/>
        </w:trPr>
        <w:tc>
          <w:tcPr>
            <w:tcW w:w="1495" w:type="dxa"/>
          </w:tcPr>
          <w:p w14:paraId="147BCFC7"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CDEBC5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syphax</w:t>
            </w:r>
          </w:p>
        </w:tc>
        <w:tc>
          <w:tcPr>
            <w:tcW w:w="711" w:type="dxa"/>
          </w:tcPr>
          <w:p w14:paraId="37ED2908"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04BEB7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1B9488E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 - Caa</w:t>
            </w:r>
          </w:p>
        </w:tc>
        <w:tc>
          <w:tcPr>
            <w:tcW w:w="993" w:type="dxa"/>
          </w:tcPr>
          <w:p w14:paraId="2C55A00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1E7D3776" w14:textId="77777777" w:rsidTr="00F21F15">
        <w:trPr>
          <w:trHeight w:val="300"/>
        </w:trPr>
        <w:tc>
          <w:tcPr>
            <w:tcW w:w="1495" w:type="dxa"/>
          </w:tcPr>
          <w:p w14:paraId="5F31D9A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67712C4"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Leptodactylus troglodytes</w:t>
            </w:r>
          </w:p>
        </w:tc>
        <w:tc>
          <w:tcPr>
            <w:tcW w:w="711" w:type="dxa"/>
          </w:tcPr>
          <w:p w14:paraId="7117A6CB"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33669F6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02FEDEC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06B6663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7746FC40" w14:textId="77777777" w:rsidTr="00F21F15">
        <w:trPr>
          <w:trHeight w:val="300"/>
        </w:trPr>
        <w:tc>
          <w:tcPr>
            <w:tcW w:w="1495" w:type="dxa"/>
          </w:tcPr>
          <w:p w14:paraId="44C579A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6D8FDC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Leptodactylus </w:t>
            </w:r>
            <w:r>
              <w:rPr>
                <w:rFonts w:ascii="Arial" w:eastAsia="Arial" w:hAnsi="Arial" w:cs="Arial"/>
                <w:i/>
                <w:sz w:val="16"/>
                <w:szCs w:val="16"/>
              </w:rPr>
              <w:t>vastus</w:t>
            </w:r>
          </w:p>
        </w:tc>
        <w:tc>
          <w:tcPr>
            <w:tcW w:w="711" w:type="dxa"/>
          </w:tcPr>
          <w:p w14:paraId="2D8CB86D"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SE</w:t>
            </w:r>
          </w:p>
        </w:tc>
        <w:tc>
          <w:tcPr>
            <w:tcW w:w="1445" w:type="dxa"/>
          </w:tcPr>
          <w:p w14:paraId="0A8BEE1D"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Carb</w:t>
            </w:r>
          </w:p>
        </w:tc>
        <w:tc>
          <w:tcPr>
            <w:tcW w:w="2238" w:type="dxa"/>
          </w:tcPr>
          <w:p w14:paraId="353A9113" w14:textId="28CB5D27" w:rsidR="006B7EAA" w:rsidRPr="006E6872" w:rsidRDefault="006B7EAA" w:rsidP="00F21F15">
            <w:pPr>
              <w:spacing w:line="360" w:lineRule="auto"/>
              <w:ind w:right="-100"/>
              <w:jc w:val="center"/>
              <w:rPr>
                <w:rFonts w:ascii="Arial" w:eastAsia="Arial" w:hAnsi="Arial" w:cs="Arial"/>
                <w:sz w:val="16"/>
                <w:szCs w:val="16"/>
                <w:lang w:val="en-US"/>
              </w:rPr>
            </w:pPr>
            <w:r w:rsidRPr="006E6872">
              <w:rPr>
                <w:rFonts w:ascii="Arial" w:eastAsia="Arial" w:hAnsi="Arial" w:cs="Arial"/>
                <w:sz w:val="16"/>
                <w:szCs w:val="16"/>
                <w:lang w:val="en-US"/>
              </w:rPr>
              <w:t xml:space="preserve"> Atl - Ecot (Caa </w:t>
            </w:r>
            <w:r w:rsidR="00727685" w:rsidRPr="006E6872">
              <w:rPr>
                <w:rFonts w:ascii="Arial" w:eastAsia="Arial" w:hAnsi="Arial" w:cs="Arial"/>
                <w:sz w:val="16"/>
                <w:szCs w:val="16"/>
                <w:lang w:val="en-US"/>
              </w:rPr>
              <w:t>- Atl</w:t>
            </w:r>
            <w:r w:rsidRPr="006E6872">
              <w:rPr>
                <w:rFonts w:ascii="Arial" w:eastAsia="Arial" w:hAnsi="Arial" w:cs="Arial"/>
                <w:sz w:val="16"/>
                <w:szCs w:val="16"/>
                <w:lang w:val="en-US"/>
              </w:rPr>
              <w:t>)</w:t>
            </w:r>
          </w:p>
        </w:tc>
        <w:tc>
          <w:tcPr>
            <w:tcW w:w="993" w:type="dxa"/>
          </w:tcPr>
          <w:p w14:paraId="22DC44C5"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4</w:t>
            </w:r>
          </w:p>
        </w:tc>
      </w:tr>
      <w:tr w:rsidR="006B7EAA" w:rsidRPr="00A32BA0" w14:paraId="22DD3DFA" w14:textId="77777777" w:rsidTr="00F21F15">
        <w:trPr>
          <w:trHeight w:val="300"/>
        </w:trPr>
        <w:tc>
          <w:tcPr>
            <w:tcW w:w="1495" w:type="dxa"/>
          </w:tcPr>
          <w:p w14:paraId="79481669"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D90C16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Leptodactylus </w:t>
            </w:r>
            <w:r w:rsidRPr="006E6872">
              <w:rPr>
                <w:rFonts w:ascii="Arial" w:eastAsia="Arial" w:hAnsi="Arial" w:cs="Arial"/>
                <w:iCs/>
                <w:sz w:val="16"/>
                <w:szCs w:val="16"/>
              </w:rPr>
              <w:t>sp.</w:t>
            </w:r>
          </w:p>
        </w:tc>
        <w:tc>
          <w:tcPr>
            <w:tcW w:w="711" w:type="dxa"/>
          </w:tcPr>
          <w:p w14:paraId="1557EDE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SP-GO-MG-RN</w:t>
            </w:r>
          </w:p>
        </w:tc>
        <w:tc>
          <w:tcPr>
            <w:tcW w:w="1445" w:type="dxa"/>
          </w:tcPr>
          <w:p w14:paraId="694F535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Marm</w:t>
            </w:r>
            <w:r>
              <w:rPr>
                <w:rFonts w:ascii="Arial" w:eastAsia="Arial" w:hAnsi="Arial" w:cs="Arial"/>
                <w:sz w:val="16"/>
                <w:szCs w:val="16"/>
              </w:rPr>
              <w:t xml:space="preserve"> - Sand</w:t>
            </w:r>
          </w:p>
        </w:tc>
        <w:tc>
          <w:tcPr>
            <w:tcW w:w="2238" w:type="dxa"/>
          </w:tcPr>
          <w:p w14:paraId="233D444B" w14:textId="1E30A279"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Caa - Cerr </w:t>
            </w:r>
            <w:r w:rsidR="00727685" w:rsidRPr="00A32BA0">
              <w:rPr>
                <w:rFonts w:ascii="Arial" w:eastAsia="Arial" w:hAnsi="Arial" w:cs="Arial"/>
                <w:sz w:val="16"/>
                <w:szCs w:val="16"/>
              </w:rPr>
              <w:t>- Atl</w:t>
            </w:r>
          </w:p>
        </w:tc>
        <w:tc>
          <w:tcPr>
            <w:tcW w:w="993" w:type="dxa"/>
          </w:tcPr>
          <w:p w14:paraId="0071A540"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6</w:t>
            </w:r>
          </w:p>
        </w:tc>
      </w:tr>
      <w:tr w:rsidR="006B7EAA" w:rsidRPr="00A32BA0" w14:paraId="57AA6B8F" w14:textId="77777777" w:rsidTr="00F21F15">
        <w:trPr>
          <w:trHeight w:val="300"/>
        </w:trPr>
        <w:tc>
          <w:tcPr>
            <w:tcW w:w="1495" w:type="dxa"/>
          </w:tcPr>
          <w:p w14:paraId="1C9F5C5E"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8A7382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Leptodactylus </w:t>
            </w:r>
            <w:r w:rsidRPr="006E6872">
              <w:rPr>
                <w:rFonts w:ascii="Arial" w:eastAsia="Arial" w:hAnsi="Arial" w:cs="Arial"/>
                <w:iCs/>
                <w:sz w:val="16"/>
                <w:szCs w:val="16"/>
              </w:rPr>
              <w:t>sp.1</w:t>
            </w:r>
          </w:p>
        </w:tc>
        <w:tc>
          <w:tcPr>
            <w:tcW w:w="711" w:type="dxa"/>
          </w:tcPr>
          <w:p w14:paraId="32215877"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444BA2D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24B2C68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7976A52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08020FA2" w14:textId="77777777" w:rsidTr="00F21F15">
        <w:trPr>
          <w:trHeight w:val="300"/>
        </w:trPr>
        <w:tc>
          <w:tcPr>
            <w:tcW w:w="1495" w:type="dxa"/>
          </w:tcPr>
          <w:p w14:paraId="3FED352D"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A1DCC3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Leptodactylus </w:t>
            </w:r>
            <w:r w:rsidRPr="006E6872">
              <w:rPr>
                <w:rFonts w:ascii="Arial" w:eastAsia="Arial" w:hAnsi="Arial" w:cs="Arial"/>
                <w:iCs/>
                <w:sz w:val="16"/>
                <w:szCs w:val="16"/>
              </w:rPr>
              <w:t>sp.2</w:t>
            </w:r>
          </w:p>
        </w:tc>
        <w:tc>
          <w:tcPr>
            <w:tcW w:w="711" w:type="dxa"/>
          </w:tcPr>
          <w:p w14:paraId="34308E7C"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45D6F47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626DC67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2863640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44EB4101" w14:textId="77777777" w:rsidTr="00F21F15">
        <w:trPr>
          <w:trHeight w:val="300"/>
        </w:trPr>
        <w:tc>
          <w:tcPr>
            <w:tcW w:w="1495" w:type="dxa"/>
          </w:tcPr>
          <w:p w14:paraId="521E6336"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2D0F2A5"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Leptodactylus </w:t>
            </w:r>
            <w:r w:rsidRPr="006E6872">
              <w:rPr>
                <w:rFonts w:ascii="Arial" w:eastAsia="Arial" w:hAnsi="Arial" w:cs="Arial"/>
                <w:iCs/>
                <w:sz w:val="16"/>
                <w:szCs w:val="16"/>
              </w:rPr>
              <w:t>sp.3</w:t>
            </w:r>
          </w:p>
        </w:tc>
        <w:tc>
          <w:tcPr>
            <w:tcW w:w="711" w:type="dxa"/>
          </w:tcPr>
          <w:p w14:paraId="54F99096"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052CB30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1EDC893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0D88672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4B7860E" w14:textId="77777777" w:rsidTr="00F21F15">
        <w:trPr>
          <w:trHeight w:val="300"/>
        </w:trPr>
        <w:tc>
          <w:tcPr>
            <w:tcW w:w="1495" w:type="dxa"/>
          </w:tcPr>
          <w:p w14:paraId="10298F6B"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56FBD5C"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Physalaemus cuvieri</w:t>
            </w:r>
          </w:p>
        </w:tc>
        <w:tc>
          <w:tcPr>
            <w:tcW w:w="711" w:type="dxa"/>
          </w:tcPr>
          <w:p w14:paraId="4AC042D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SE-BA-MG</w:t>
            </w:r>
          </w:p>
        </w:tc>
        <w:tc>
          <w:tcPr>
            <w:tcW w:w="1445" w:type="dxa"/>
          </w:tcPr>
          <w:p w14:paraId="4CD0484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 - Ferr</w:t>
            </w:r>
          </w:p>
        </w:tc>
        <w:tc>
          <w:tcPr>
            <w:tcW w:w="2238" w:type="dxa"/>
          </w:tcPr>
          <w:p w14:paraId="6D72C641" w14:textId="7AAAD422"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Caa - Cerr - Ecot (Caa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672C975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7</w:t>
            </w:r>
          </w:p>
        </w:tc>
      </w:tr>
      <w:tr w:rsidR="006B7EAA" w:rsidRPr="00A32BA0" w14:paraId="6CE449B4" w14:textId="77777777" w:rsidTr="00F21F15">
        <w:trPr>
          <w:trHeight w:val="300"/>
        </w:trPr>
        <w:tc>
          <w:tcPr>
            <w:tcW w:w="1495" w:type="dxa"/>
          </w:tcPr>
          <w:p w14:paraId="7F9E948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1B62B1D"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Physalaemus ephippifer</w:t>
            </w:r>
          </w:p>
        </w:tc>
        <w:tc>
          <w:tcPr>
            <w:tcW w:w="711" w:type="dxa"/>
          </w:tcPr>
          <w:p w14:paraId="44A0A012"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6129B6A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1850BC3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6C50A559"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96A2C65" w14:textId="77777777" w:rsidTr="00F21F15">
        <w:trPr>
          <w:trHeight w:val="300"/>
        </w:trPr>
        <w:tc>
          <w:tcPr>
            <w:tcW w:w="1495" w:type="dxa"/>
          </w:tcPr>
          <w:p w14:paraId="0CEC80B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811DB5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Physalaemus nattereri</w:t>
            </w:r>
          </w:p>
        </w:tc>
        <w:tc>
          <w:tcPr>
            <w:tcW w:w="711" w:type="dxa"/>
          </w:tcPr>
          <w:p w14:paraId="10189F08"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MG</w:t>
            </w:r>
          </w:p>
        </w:tc>
        <w:tc>
          <w:tcPr>
            <w:tcW w:w="1445" w:type="dxa"/>
          </w:tcPr>
          <w:p w14:paraId="1B99A42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703AAF5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ND</w:t>
            </w:r>
          </w:p>
        </w:tc>
        <w:tc>
          <w:tcPr>
            <w:tcW w:w="993" w:type="dxa"/>
          </w:tcPr>
          <w:p w14:paraId="1664F07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DACE044" w14:textId="77777777" w:rsidTr="00F21F15">
        <w:trPr>
          <w:trHeight w:val="300"/>
        </w:trPr>
        <w:tc>
          <w:tcPr>
            <w:tcW w:w="1495" w:type="dxa"/>
          </w:tcPr>
          <w:p w14:paraId="393601BF"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7EDDB2B"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w:t>
            </w:r>
          </w:p>
        </w:tc>
        <w:tc>
          <w:tcPr>
            <w:tcW w:w="711" w:type="dxa"/>
          </w:tcPr>
          <w:p w14:paraId="2AFDF835"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MT</w:t>
            </w:r>
          </w:p>
        </w:tc>
        <w:tc>
          <w:tcPr>
            <w:tcW w:w="1445" w:type="dxa"/>
          </w:tcPr>
          <w:p w14:paraId="6C27DF32"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Sand</w:t>
            </w:r>
          </w:p>
        </w:tc>
        <w:tc>
          <w:tcPr>
            <w:tcW w:w="2238" w:type="dxa"/>
          </w:tcPr>
          <w:p w14:paraId="50AA681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3469108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2</w:t>
            </w:r>
          </w:p>
        </w:tc>
      </w:tr>
      <w:tr w:rsidR="006B7EAA" w:rsidRPr="00A32BA0" w14:paraId="4E1AEEF5" w14:textId="77777777" w:rsidTr="00F21F15">
        <w:trPr>
          <w:trHeight w:val="300"/>
        </w:trPr>
        <w:tc>
          <w:tcPr>
            <w:tcW w:w="1495" w:type="dxa"/>
          </w:tcPr>
          <w:p w14:paraId="2C2471E3"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0D31DB7F"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sp.1</w:t>
            </w:r>
          </w:p>
        </w:tc>
        <w:tc>
          <w:tcPr>
            <w:tcW w:w="711" w:type="dxa"/>
          </w:tcPr>
          <w:p w14:paraId="4CBE5C4C"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3DE79C30" w14:textId="77777777" w:rsidR="006B7EAA" w:rsidRPr="00A32BA0" w:rsidRDefault="006B7EAA" w:rsidP="00F21F15">
            <w:pPr>
              <w:spacing w:line="360" w:lineRule="auto"/>
              <w:ind w:right="-100"/>
              <w:jc w:val="center"/>
              <w:rPr>
                <w:rFonts w:ascii="Arial" w:eastAsia="Arial" w:hAnsi="Arial" w:cs="Arial"/>
                <w:sz w:val="16"/>
                <w:szCs w:val="16"/>
              </w:rPr>
            </w:pPr>
            <w:r>
              <w:rPr>
                <w:rFonts w:ascii="Arial" w:eastAsia="Arial" w:hAnsi="Arial" w:cs="Arial"/>
                <w:sz w:val="16"/>
                <w:szCs w:val="16"/>
              </w:rPr>
              <w:t>Sand</w:t>
            </w:r>
          </w:p>
        </w:tc>
        <w:tc>
          <w:tcPr>
            <w:tcW w:w="2238" w:type="dxa"/>
          </w:tcPr>
          <w:p w14:paraId="795FA95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Cerr</w:t>
            </w:r>
          </w:p>
        </w:tc>
        <w:tc>
          <w:tcPr>
            <w:tcW w:w="993" w:type="dxa"/>
          </w:tcPr>
          <w:p w14:paraId="65F04884"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63E84149" w14:textId="77777777" w:rsidTr="00F21F15">
        <w:trPr>
          <w:trHeight w:val="300"/>
        </w:trPr>
        <w:tc>
          <w:tcPr>
            <w:tcW w:w="1495" w:type="dxa"/>
          </w:tcPr>
          <w:p w14:paraId="7A4E0245"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1DBA0608"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sp.2</w:t>
            </w:r>
          </w:p>
        </w:tc>
        <w:tc>
          <w:tcPr>
            <w:tcW w:w="711" w:type="dxa"/>
          </w:tcPr>
          <w:p w14:paraId="04862937"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9E7E15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3FBBE56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265D49E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81F239B" w14:textId="77777777" w:rsidTr="00F21F15">
        <w:trPr>
          <w:trHeight w:val="300"/>
        </w:trPr>
        <w:tc>
          <w:tcPr>
            <w:tcW w:w="1495" w:type="dxa"/>
          </w:tcPr>
          <w:p w14:paraId="601D73B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64ED50C1"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sp.3</w:t>
            </w:r>
          </w:p>
        </w:tc>
        <w:tc>
          <w:tcPr>
            <w:tcW w:w="711" w:type="dxa"/>
          </w:tcPr>
          <w:p w14:paraId="7F3FE010"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5083D1D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6C1684C4" w14:textId="5BA31A5D"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36F0349C"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3B9209EC" w14:textId="77777777" w:rsidTr="00F21F15">
        <w:trPr>
          <w:trHeight w:val="300"/>
        </w:trPr>
        <w:tc>
          <w:tcPr>
            <w:tcW w:w="1495" w:type="dxa"/>
          </w:tcPr>
          <w:p w14:paraId="1DA5D078"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D3B594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sp.4</w:t>
            </w:r>
          </w:p>
        </w:tc>
        <w:tc>
          <w:tcPr>
            <w:tcW w:w="711" w:type="dxa"/>
          </w:tcPr>
          <w:p w14:paraId="68DD79F2"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139C21B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Quar</w:t>
            </w:r>
          </w:p>
        </w:tc>
        <w:tc>
          <w:tcPr>
            <w:tcW w:w="2238" w:type="dxa"/>
          </w:tcPr>
          <w:p w14:paraId="67C72DEB" w14:textId="5BCF50AC"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Ecot (Cerr </w:t>
            </w:r>
            <w:r w:rsidR="00727685" w:rsidRPr="00A32BA0">
              <w:rPr>
                <w:rFonts w:ascii="Arial" w:eastAsia="Arial" w:hAnsi="Arial" w:cs="Arial"/>
                <w:sz w:val="16"/>
                <w:szCs w:val="16"/>
              </w:rPr>
              <w:t>- Atl</w:t>
            </w:r>
            <w:r w:rsidRPr="00A32BA0">
              <w:rPr>
                <w:rFonts w:ascii="Arial" w:eastAsia="Arial" w:hAnsi="Arial" w:cs="Arial"/>
                <w:sz w:val="16"/>
                <w:szCs w:val="16"/>
              </w:rPr>
              <w:t>)</w:t>
            </w:r>
          </w:p>
        </w:tc>
        <w:tc>
          <w:tcPr>
            <w:tcW w:w="993" w:type="dxa"/>
          </w:tcPr>
          <w:p w14:paraId="5F397D8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57B7B72A" w14:textId="77777777" w:rsidTr="00F21F15">
        <w:trPr>
          <w:trHeight w:val="300"/>
        </w:trPr>
        <w:tc>
          <w:tcPr>
            <w:tcW w:w="1495" w:type="dxa"/>
          </w:tcPr>
          <w:p w14:paraId="6C938710"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72B152F7"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sp.5</w:t>
            </w:r>
          </w:p>
        </w:tc>
        <w:tc>
          <w:tcPr>
            <w:tcW w:w="711" w:type="dxa"/>
          </w:tcPr>
          <w:p w14:paraId="17C8CC23"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0D4C1EAE"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Cong</w:t>
            </w:r>
          </w:p>
        </w:tc>
        <w:tc>
          <w:tcPr>
            <w:tcW w:w="2238" w:type="dxa"/>
          </w:tcPr>
          <w:p w14:paraId="3C41A305" w14:textId="18CFD2C6"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3D17DE4B"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26861D4A" w14:textId="77777777" w:rsidTr="00F21F15">
        <w:trPr>
          <w:trHeight w:val="300"/>
        </w:trPr>
        <w:tc>
          <w:tcPr>
            <w:tcW w:w="1495" w:type="dxa"/>
          </w:tcPr>
          <w:p w14:paraId="3DFAB0E2"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556093C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Physalaemus </w:t>
            </w:r>
            <w:r w:rsidRPr="006E6872">
              <w:rPr>
                <w:rFonts w:ascii="Arial" w:eastAsia="Arial" w:hAnsi="Arial" w:cs="Arial"/>
                <w:iCs/>
                <w:sz w:val="16"/>
                <w:szCs w:val="16"/>
              </w:rPr>
              <w:t>sp.6</w:t>
            </w:r>
          </w:p>
        </w:tc>
        <w:tc>
          <w:tcPr>
            <w:tcW w:w="711" w:type="dxa"/>
          </w:tcPr>
          <w:p w14:paraId="75125D02"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5C87118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Carb</w:t>
            </w:r>
          </w:p>
        </w:tc>
        <w:tc>
          <w:tcPr>
            <w:tcW w:w="2238" w:type="dxa"/>
          </w:tcPr>
          <w:p w14:paraId="44B784C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Caa</w:t>
            </w:r>
          </w:p>
        </w:tc>
        <w:tc>
          <w:tcPr>
            <w:tcW w:w="993" w:type="dxa"/>
          </w:tcPr>
          <w:p w14:paraId="4F6D1331"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1CDADE7E" w14:textId="77777777" w:rsidTr="00F21F15">
        <w:trPr>
          <w:trHeight w:val="300"/>
        </w:trPr>
        <w:tc>
          <w:tcPr>
            <w:tcW w:w="1495" w:type="dxa"/>
          </w:tcPr>
          <w:p w14:paraId="021E553C"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Odontophrynidae</w:t>
            </w:r>
          </w:p>
        </w:tc>
        <w:tc>
          <w:tcPr>
            <w:tcW w:w="2157" w:type="dxa"/>
          </w:tcPr>
          <w:p w14:paraId="60B89EDC"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25B34361"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692CA878"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7147E154"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6D9C3645"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518DFE99" w14:textId="77777777" w:rsidTr="00F21F15">
        <w:trPr>
          <w:trHeight w:val="300"/>
        </w:trPr>
        <w:tc>
          <w:tcPr>
            <w:tcW w:w="1495" w:type="dxa"/>
          </w:tcPr>
          <w:p w14:paraId="13965122"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08B3322A"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Proceratophrys boiei</w:t>
            </w:r>
          </w:p>
        </w:tc>
        <w:tc>
          <w:tcPr>
            <w:tcW w:w="711" w:type="dxa"/>
          </w:tcPr>
          <w:p w14:paraId="5D981A32"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F31DF0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Gran</w:t>
            </w:r>
          </w:p>
        </w:tc>
        <w:tc>
          <w:tcPr>
            <w:tcW w:w="2238" w:type="dxa"/>
          </w:tcPr>
          <w:p w14:paraId="274715B2" w14:textId="77D5B2B2"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 xml:space="preserve"> Atl</w:t>
            </w:r>
          </w:p>
        </w:tc>
        <w:tc>
          <w:tcPr>
            <w:tcW w:w="993" w:type="dxa"/>
          </w:tcPr>
          <w:p w14:paraId="6D181FEF"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284A036D" w14:textId="77777777" w:rsidTr="00F21F15">
        <w:trPr>
          <w:trHeight w:val="300"/>
        </w:trPr>
        <w:tc>
          <w:tcPr>
            <w:tcW w:w="1495" w:type="dxa"/>
          </w:tcPr>
          <w:p w14:paraId="4F6D0747" w14:textId="77777777" w:rsidR="006B7EAA" w:rsidRPr="00A32BA0" w:rsidRDefault="006B7EAA" w:rsidP="00F21F15">
            <w:pPr>
              <w:spacing w:line="360" w:lineRule="auto"/>
              <w:ind w:right="-100"/>
              <w:jc w:val="right"/>
              <w:rPr>
                <w:rFonts w:ascii="Arial" w:eastAsia="Arial" w:hAnsi="Arial" w:cs="Arial"/>
                <w:sz w:val="16"/>
                <w:szCs w:val="16"/>
              </w:rPr>
            </w:pPr>
          </w:p>
        </w:tc>
        <w:tc>
          <w:tcPr>
            <w:tcW w:w="2157" w:type="dxa"/>
          </w:tcPr>
          <w:p w14:paraId="24BD0483"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 xml:space="preserve">Proceratophrys </w:t>
            </w:r>
            <w:r w:rsidRPr="006E6872">
              <w:rPr>
                <w:rFonts w:ascii="Arial" w:eastAsia="Arial" w:hAnsi="Arial" w:cs="Arial"/>
                <w:iCs/>
                <w:sz w:val="16"/>
                <w:szCs w:val="16"/>
              </w:rPr>
              <w:t>sp</w:t>
            </w:r>
            <w:r w:rsidRPr="00A32BA0">
              <w:rPr>
                <w:rFonts w:ascii="Arial" w:eastAsia="Arial" w:hAnsi="Arial" w:cs="Arial"/>
                <w:i/>
                <w:sz w:val="16"/>
                <w:szCs w:val="16"/>
              </w:rPr>
              <w:t>.</w:t>
            </w:r>
          </w:p>
        </w:tc>
        <w:tc>
          <w:tcPr>
            <w:tcW w:w="711" w:type="dxa"/>
          </w:tcPr>
          <w:p w14:paraId="0262E7A4"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275D2E16"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3CBDBB9D"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55D35AAA"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tr w:rsidR="006B7EAA" w:rsidRPr="00A32BA0" w14:paraId="4C764330" w14:textId="77777777" w:rsidTr="00F21F15">
        <w:trPr>
          <w:trHeight w:val="300"/>
        </w:trPr>
        <w:tc>
          <w:tcPr>
            <w:tcW w:w="1495" w:type="dxa"/>
          </w:tcPr>
          <w:p w14:paraId="3A723401" w14:textId="77777777" w:rsidR="006B7EAA" w:rsidRPr="00A32BA0" w:rsidRDefault="006B7EAA" w:rsidP="00F21F15">
            <w:pPr>
              <w:spacing w:line="360" w:lineRule="auto"/>
              <w:ind w:right="-100"/>
              <w:rPr>
                <w:rFonts w:ascii="Arial" w:eastAsia="Arial" w:hAnsi="Arial" w:cs="Arial"/>
                <w:sz w:val="16"/>
                <w:szCs w:val="16"/>
              </w:rPr>
            </w:pPr>
            <w:r w:rsidRPr="00A32BA0">
              <w:rPr>
                <w:rFonts w:ascii="Arial" w:eastAsia="Arial" w:hAnsi="Arial" w:cs="Arial"/>
                <w:sz w:val="16"/>
                <w:szCs w:val="16"/>
              </w:rPr>
              <w:t>Pipidae</w:t>
            </w:r>
          </w:p>
        </w:tc>
        <w:tc>
          <w:tcPr>
            <w:tcW w:w="2157" w:type="dxa"/>
          </w:tcPr>
          <w:p w14:paraId="4A41E82C" w14:textId="77777777" w:rsidR="006B7EAA" w:rsidRPr="00A32BA0" w:rsidRDefault="006B7EAA" w:rsidP="00F21F15">
            <w:pPr>
              <w:spacing w:line="360" w:lineRule="auto"/>
              <w:ind w:right="-100"/>
              <w:rPr>
                <w:rFonts w:ascii="Arial" w:eastAsia="Arial" w:hAnsi="Arial" w:cs="Arial"/>
                <w:b/>
                <w:i/>
                <w:sz w:val="16"/>
                <w:szCs w:val="16"/>
              </w:rPr>
            </w:pPr>
            <w:r w:rsidRPr="00A32BA0">
              <w:rPr>
                <w:rFonts w:ascii="Arial" w:eastAsia="Arial" w:hAnsi="Arial" w:cs="Arial"/>
                <w:b/>
                <w:i/>
                <w:sz w:val="16"/>
                <w:szCs w:val="16"/>
              </w:rPr>
              <w:t> </w:t>
            </w:r>
          </w:p>
        </w:tc>
        <w:tc>
          <w:tcPr>
            <w:tcW w:w="711" w:type="dxa"/>
          </w:tcPr>
          <w:p w14:paraId="5D74C9B5" w14:textId="77777777" w:rsidR="006B7EAA" w:rsidRPr="00A32BA0" w:rsidRDefault="006B7EAA" w:rsidP="00F21F15">
            <w:pPr>
              <w:spacing w:line="360" w:lineRule="auto"/>
              <w:ind w:right="-100"/>
              <w:jc w:val="center"/>
              <w:rPr>
                <w:rFonts w:ascii="Arial" w:eastAsia="Arial" w:hAnsi="Arial" w:cs="Arial"/>
                <w:b/>
                <w:sz w:val="16"/>
                <w:szCs w:val="16"/>
              </w:rPr>
            </w:pPr>
          </w:p>
        </w:tc>
        <w:tc>
          <w:tcPr>
            <w:tcW w:w="1445" w:type="dxa"/>
          </w:tcPr>
          <w:p w14:paraId="646B09E8" w14:textId="77777777" w:rsidR="006B7EAA" w:rsidRPr="00A32BA0" w:rsidRDefault="006B7EAA" w:rsidP="00F21F15">
            <w:pPr>
              <w:spacing w:line="360" w:lineRule="auto"/>
              <w:ind w:right="-100"/>
              <w:jc w:val="center"/>
              <w:rPr>
                <w:rFonts w:ascii="Arial" w:eastAsia="Arial" w:hAnsi="Arial" w:cs="Arial"/>
                <w:b/>
                <w:sz w:val="16"/>
                <w:szCs w:val="16"/>
              </w:rPr>
            </w:pPr>
          </w:p>
        </w:tc>
        <w:tc>
          <w:tcPr>
            <w:tcW w:w="2238" w:type="dxa"/>
          </w:tcPr>
          <w:p w14:paraId="7967EB5C" w14:textId="77777777" w:rsidR="006B7EAA" w:rsidRPr="00A32BA0" w:rsidRDefault="006B7EAA" w:rsidP="00F21F15">
            <w:pPr>
              <w:spacing w:line="360" w:lineRule="auto"/>
              <w:ind w:right="-100"/>
              <w:jc w:val="center"/>
              <w:rPr>
                <w:rFonts w:ascii="Arial" w:eastAsia="Arial" w:hAnsi="Arial" w:cs="Arial"/>
                <w:b/>
                <w:sz w:val="16"/>
                <w:szCs w:val="16"/>
              </w:rPr>
            </w:pPr>
          </w:p>
        </w:tc>
        <w:tc>
          <w:tcPr>
            <w:tcW w:w="993" w:type="dxa"/>
          </w:tcPr>
          <w:p w14:paraId="22BD1FB6" w14:textId="77777777" w:rsidR="006B7EAA" w:rsidRPr="00A32BA0" w:rsidRDefault="006B7EAA" w:rsidP="00F21F15">
            <w:pPr>
              <w:spacing w:line="360" w:lineRule="auto"/>
              <w:ind w:right="-100"/>
              <w:jc w:val="center"/>
              <w:rPr>
                <w:rFonts w:ascii="Arial" w:eastAsia="Arial" w:hAnsi="Arial" w:cs="Arial"/>
                <w:b/>
                <w:sz w:val="16"/>
                <w:szCs w:val="16"/>
              </w:rPr>
            </w:pPr>
          </w:p>
        </w:tc>
      </w:tr>
      <w:tr w:rsidR="006B7EAA" w:rsidRPr="00A32BA0" w14:paraId="145A567B" w14:textId="77777777" w:rsidTr="00F21F15">
        <w:trPr>
          <w:trHeight w:val="300"/>
        </w:trPr>
        <w:tc>
          <w:tcPr>
            <w:tcW w:w="1495" w:type="dxa"/>
          </w:tcPr>
          <w:p w14:paraId="6FFC5982" w14:textId="77777777" w:rsidR="006B7EAA" w:rsidRPr="00A32BA0" w:rsidRDefault="006B7EAA" w:rsidP="00F21F15">
            <w:pPr>
              <w:spacing w:line="360" w:lineRule="auto"/>
              <w:ind w:right="-100"/>
              <w:rPr>
                <w:rFonts w:ascii="Arial" w:eastAsia="Arial" w:hAnsi="Arial" w:cs="Arial"/>
                <w:sz w:val="16"/>
                <w:szCs w:val="16"/>
              </w:rPr>
            </w:pPr>
          </w:p>
        </w:tc>
        <w:tc>
          <w:tcPr>
            <w:tcW w:w="2157" w:type="dxa"/>
          </w:tcPr>
          <w:p w14:paraId="3F02BE99" w14:textId="77777777" w:rsidR="006B7EAA" w:rsidRPr="00A32BA0" w:rsidRDefault="006B7EAA" w:rsidP="00F21F15">
            <w:pPr>
              <w:spacing w:line="360" w:lineRule="auto"/>
              <w:ind w:right="-100"/>
              <w:rPr>
                <w:rFonts w:ascii="Arial" w:eastAsia="Arial" w:hAnsi="Arial" w:cs="Arial"/>
                <w:i/>
                <w:sz w:val="16"/>
                <w:szCs w:val="16"/>
              </w:rPr>
            </w:pPr>
            <w:r w:rsidRPr="00A32BA0">
              <w:rPr>
                <w:rFonts w:ascii="Arial" w:eastAsia="Arial" w:hAnsi="Arial" w:cs="Arial"/>
                <w:i/>
                <w:sz w:val="16"/>
                <w:szCs w:val="16"/>
              </w:rPr>
              <w:t>Pipa carvalhoi*</w:t>
            </w:r>
          </w:p>
        </w:tc>
        <w:tc>
          <w:tcPr>
            <w:tcW w:w="711" w:type="dxa"/>
          </w:tcPr>
          <w:p w14:paraId="6756BC7C" w14:textId="77777777" w:rsidR="006B7EAA" w:rsidRPr="00A32BA0" w:rsidRDefault="006B7EAA" w:rsidP="00F21F15">
            <w:pPr>
              <w:spacing w:line="360" w:lineRule="auto"/>
              <w:ind w:right="-100"/>
              <w:jc w:val="center"/>
              <w:rPr>
                <w:rFonts w:ascii="Arial" w:eastAsia="Arial" w:hAnsi="Arial" w:cs="Arial"/>
                <w:sz w:val="16"/>
                <w:szCs w:val="16"/>
              </w:rPr>
            </w:pPr>
          </w:p>
        </w:tc>
        <w:tc>
          <w:tcPr>
            <w:tcW w:w="1445" w:type="dxa"/>
          </w:tcPr>
          <w:p w14:paraId="0589D72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Ferr</w:t>
            </w:r>
          </w:p>
        </w:tc>
        <w:tc>
          <w:tcPr>
            <w:tcW w:w="2238" w:type="dxa"/>
          </w:tcPr>
          <w:p w14:paraId="140F1762"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Ama</w:t>
            </w:r>
          </w:p>
        </w:tc>
        <w:tc>
          <w:tcPr>
            <w:tcW w:w="993" w:type="dxa"/>
          </w:tcPr>
          <w:p w14:paraId="2200D0E3" w14:textId="77777777" w:rsidR="006B7EAA" w:rsidRPr="00A32BA0" w:rsidRDefault="006B7EAA" w:rsidP="00F21F15">
            <w:pPr>
              <w:spacing w:line="360" w:lineRule="auto"/>
              <w:ind w:right="-100"/>
              <w:jc w:val="center"/>
              <w:rPr>
                <w:rFonts w:ascii="Arial" w:eastAsia="Arial" w:hAnsi="Arial" w:cs="Arial"/>
                <w:sz w:val="16"/>
                <w:szCs w:val="16"/>
              </w:rPr>
            </w:pPr>
            <w:r w:rsidRPr="00A32BA0">
              <w:rPr>
                <w:rFonts w:ascii="Arial" w:eastAsia="Arial" w:hAnsi="Arial" w:cs="Arial"/>
                <w:sz w:val="16"/>
                <w:szCs w:val="16"/>
              </w:rPr>
              <w:t>1</w:t>
            </w:r>
          </w:p>
        </w:tc>
      </w:tr>
      <w:bookmarkEnd w:id="24"/>
    </w:tbl>
    <w:p w14:paraId="68B46122" w14:textId="77777777" w:rsidR="006B7EAA" w:rsidRPr="00496CC7" w:rsidRDefault="006B7EAA" w:rsidP="006B7EAA">
      <w:pPr>
        <w:spacing w:line="360" w:lineRule="auto"/>
        <w:ind w:firstLine="708"/>
        <w:jc w:val="both"/>
        <w:rPr>
          <w:rFonts w:ascii="Times New Roman" w:eastAsia="Arial" w:hAnsi="Times New Roman" w:cs="Times New Roman"/>
          <w:color w:val="000000"/>
          <w:sz w:val="24"/>
          <w:szCs w:val="24"/>
        </w:rPr>
      </w:pPr>
    </w:p>
    <w:p w14:paraId="6AFF34E2" w14:textId="5F321E96" w:rsidR="006B7EAA" w:rsidRDefault="006B7EAA" w:rsidP="006B7EAA">
      <w:pPr>
        <w:spacing w:after="0" w:line="360" w:lineRule="auto"/>
        <w:ind w:firstLine="708"/>
        <w:jc w:val="both"/>
        <w:rPr>
          <w:rFonts w:ascii="Times New Roman" w:eastAsia="Arial" w:hAnsi="Times New Roman" w:cs="Times New Roman"/>
          <w:color w:val="000000"/>
          <w:sz w:val="24"/>
          <w:szCs w:val="24"/>
          <w:lang w:val="en-US"/>
        </w:rPr>
      </w:pPr>
      <w:r w:rsidRPr="00F542D7">
        <w:rPr>
          <w:rFonts w:ascii="Times New Roman" w:eastAsia="Arial" w:hAnsi="Times New Roman" w:cs="Times New Roman"/>
          <w:color w:val="000000"/>
          <w:sz w:val="24"/>
          <w:szCs w:val="24"/>
          <w:lang w:val="en-US"/>
        </w:rPr>
        <w:lastRenderedPageBreak/>
        <w:t xml:space="preserve">The three AMC dimensions considered explain 12.91% of the data variability. The categories “Mapbiomas classification” (land use and cover); “altitude”, “biome” and “lithology” (geographical variable); “morphotype” and “Family” (taxonomic); “Light zone” (environmental) </w:t>
      </w:r>
      <w:r w:rsidR="0002147B" w:rsidRPr="00F542D7">
        <w:rPr>
          <w:rFonts w:ascii="Times New Roman" w:eastAsia="Arial" w:hAnsi="Times New Roman" w:cs="Times New Roman"/>
          <w:color w:val="000000"/>
          <w:sz w:val="24"/>
          <w:szCs w:val="24"/>
          <w:lang w:val="en-US"/>
        </w:rPr>
        <w:t>is</w:t>
      </w:r>
      <w:r w:rsidRPr="00F542D7">
        <w:rPr>
          <w:rFonts w:ascii="Times New Roman" w:eastAsia="Arial" w:hAnsi="Times New Roman" w:cs="Times New Roman"/>
          <w:color w:val="000000"/>
          <w:sz w:val="24"/>
          <w:szCs w:val="24"/>
          <w:lang w:val="en-US"/>
        </w:rPr>
        <w:t xml:space="preserve"> those that discriminate in all axes of analysis the records of Brazilian anurans in Neotropical caves (Figure 1 - Appendix II).</w:t>
      </w:r>
    </w:p>
    <w:p w14:paraId="4388D96C" w14:textId="77777777" w:rsidR="003828DB" w:rsidRDefault="003828DB" w:rsidP="006B7EAA">
      <w:pPr>
        <w:spacing w:after="0" w:line="360" w:lineRule="auto"/>
        <w:ind w:firstLine="708"/>
        <w:jc w:val="both"/>
        <w:rPr>
          <w:rFonts w:ascii="Times New Roman" w:eastAsia="Arial" w:hAnsi="Times New Roman" w:cs="Times New Roman"/>
          <w:color w:val="000000"/>
          <w:sz w:val="24"/>
          <w:szCs w:val="24"/>
          <w:lang w:val="en-US"/>
        </w:rPr>
      </w:pPr>
    </w:p>
    <w:p w14:paraId="5B9CB2A4" w14:textId="77777777" w:rsidR="006B7EAA" w:rsidRPr="00F542D7" w:rsidRDefault="006B7EAA" w:rsidP="006B7EAA">
      <w:pPr>
        <w:spacing w:after="0" w:line="360" w:lineRule="auto"/>
        <w:ind w:firstLine="708"/>
        <w:jc w:val="both"/>
        <w:rPr>
          <w:rFonts w:ascii="Times New Roman" w:eastAsia="Arial" w:hAnsi="Times New Roman" w:cs="Times New Roman"/>
          <w:color w:val="000000"/>
          <w:sz w:val="24"/>
          <w:szCs w:val="24"/>
          <w:lang w:val="en-US"/>
        </w:rPr>
      </w:pPr>
      <w:r>
        <w:rPr>
          <w:rFonts w:ascii="Times New Roman" w:eastAsia="Arial" w:hAnsi="Times New Roman" w:cs="Times New Roman"/>
          <w:noProof/>
          <w:color w:val="000000"/>
          <w:sz w:val="24"/>
          <w:szCs w:val="24"/>
        </w:rPr>
        <w:drawing>
          <wp:inline distT="0" distB="0" distL="0" distR="0" wp14:anchorId="3C64B89A" wp14:editId="7F0AC841">
            <wp:extent cx="5400040" cy="5400040"/>
            <wp:effectExtent l="0" t="0" r="0" b="0"/>
            <wp:docPr id="1278478526" name="Imagem 1" descr="Gráfico, Gráfico de dispersã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478526" name="Imagem 1" descr="Gráfico, Gráfico de dispersão&#10;&#10;Descrição gerada automaticament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400040" cy="5400040"/>
                    </a:xfrm>
                    <a:prstGeom prst="rect">
                      <a:avLst/>
                    </a:prstGeom>
                  </pic:spPr>
                </pic:pic>
              </a:graphicData>
            </a:graphic>
          </wp:inline>
        </w:drawing>
      </w:r>
    </w:p>
    <w:p w14:paraId="257E3730" w14:textId="0EC02D30" w:rsidR="006B7EAA" w:rsidRDefault="006B7EAA" w:rsidP="006B7EAA">
      <w:pPr>
        <w:spacing w:line="360" w:lineRule="auto"/>
        <w:ind w:firstLine="708"/>
        <w:rPr>
          <w:rFonts w:ascii="Times New Roman" w:eastAsia="Arial" w:hAnsi="Times New Roman" w:cs="Times New Roman"/>
          <w:sz w:val="20"/>
          <w:szCs w:val="20"/>
          <w:lang w:val="en-US"/>
        </w:rPr>
      </w:pPr>
      <w:r w:rsidRPr="00F542D7">
        <w:rPr>
          <w:rFonts w:ascii="Times New Roman" w:eastAsia="Arial" w:hAnsi="Times New Roman" w:cs="Times New Roman"/>
          <w:b/>
          <w:bCs/>
          <w:sz w:val="20"/>
          <w:szCs w:val="20"/>
          <w:lang w:val="en-US"/>
        </w:rPr>
        <w:t xml:space="preserve">Figure 1: </w:t>
      </w:r>
      <w:r w:rsidRPr="00F542D7">
        <w:rPr>
          <w:rFonts w:ascii="Times New Roman" w:eastAsia="Arial" w:hAnsi="Times New Roman" w:cs="Times New Roman"/>
          <w:sz w:val="20"/>
          <w:szCs w:val="20"/>
          <w:lang w:val="en-US"/>
        </w:rPr>
        <w:t>dispersion of categorical variables explaining 12.91% of data variability</w:t>
      </w:r>
      <w:r w:rsidR="003828DB">
        <w:rPr>
          <w:rFonts w:ascii="Times New Roman" w:eastAsia="Arial" w:hAnsi="Times New Roman" w:cs="Times New Roman"/>
          <w:sz w:val="20"/>
          <w:szCs w:val="20"/>
          <w:lang w:val="en-US"/>
        </w:rPr>
        <w:t xml:space="preserve"> </w:t>
      </w:r>
      <w:r w:rsidR="003828DB" w:rsidRPr="003828DB">
        <w:rPr>
          <w:rFonts w:ascii="Times New Roman" w:eastAsia="Arial" w:hAnsi="Times New Roman" w:cs="Times New Roman"/>
          <w:sz w:val="20"/>
          <w:szCs w:val="20"/>
          <w:lang w:val="en-US"/>
        </w:rPr>
        <w:t>of records of occurrence of anurans in neotropical caves</w:t>
      </w:r>
      <w:r w:rsidRPr="00F542D7">
        <w:rPr>
          <w:rFonts w:ascii="Times New Roman" w:eastAsia="Arial" w:hAnsi="Times New Roman" w:cs="Times New Roman"/>
          <w:sz w:val="20"/>
          <w:szCs w:val="20"/>
          <w:lang w:val="en-US"/>
        </w:rPr>
        <w:t>.</w:t>
      </w:r>
    </w:p>
    <w:p w14:paraId="4EE76AB2" w14:textId="77777777" w:rsidR="003828DB" w:rsidRPr="00F542D7" w:rsidRDefault="003828DB" w:rsidP="006B7EAA">
      <w:pPr>
        <w:spacing w:line="360" w:lineRule="auto"/>
        <w:ind w:firstLine="708"/>
        <w:rPr>
          <w:rFonts w:ascii="Times New Roman" w:eastAsia="Arial" w:hAnsi="Times New Roman" w:cs="Times New Roman"/>
          <w:sz w:val="20"/>
          <w:szCs w:val="20"/>
          <w:lang w:val="en-US"/>
        </w:rPr>
      </w:pPr>
    </w:p>
    <w:p w14:paraId="7617FEB5" w14:textId="3D7599B9" w:rsidR="006B7EAA" w:rsidRPr="001268F6" w:rsidRDefault="006B7EAA" w:rsidP="006B7EAA">
      <w:pPr>
        <w:spacing w:after="0" w:line="360" w:lineRule="auto"/>
        <w:ind w:firstLine="720"/>
        <w:jc w:val="both"/>
        <w:rPr>
          <w:rFonts w:ascii="Times New Roman" w:eastAsia="Arial" w:hAnsi="Times New Roman" w:cs="Times New Roman"/>
          <w:bCs/>
          <w:color w:val="000000"/>
          <w:sz w:val="24"/>
          <w:szCs w:val="24"/>
          <w:lang w:val="en-US"/>
        </w:rPr>
      </w:pPr>
      <w:bookmarkStart w:id="25" w:name="_Hlk149904924"/>
      <w:r w:rsidRPr="00F542D7">
        <w:rPr>
          <w:rFonts w:ascii="Times New Roman" w:eastAsia="Arial" w:hAnsi="Times New Roman" w:cs="Times New Roman"/>
          <w:bCs/>
          <w:color w:val="000000"/>
          <w:sz w:val="24"/>
          <w:szCs w:val="24"/>
          <w:lang w:val="en-US"/>
        </w:rPr>
        <w:t xml:space="preserve">The AMC indicates the formation of two groups of caves in Brazil. </w:t>
      </w:r>
      <w:r w:rsidRPr="001268F6">
        <w:rPr>
          <w:rFonts w:ascii="Times New Roman" w:eastAsia="Arial" w:hAnsi="Times New Roman" w:cs="Times New Roman"/>
          <w:bCs/>
          <w:color w:val="000000"/>
          <w:sz w:val="24"/>
          <w:szCs w:val="24"/>
          <w:lang w:val="en-US"/>
        </w:rPr>
        <w:t xml:space="preserve">The first is formed by caves characterized by </w:t>
      </w:r>
      <w:r w:rsidR="003828DB" w:rsidRPr="001268F6">
        <w:rPr>
          <w:rFonts w:ascii="Times New Roman" w:eastAsia="Arial" w:hAnsi="Times New Roman" w:cs="Times New Roman"/>
          <w:bCs/>
          <w:color w:val="000000"/>
          <w:sz w:val="24"/>
          <w:szCs w:val="24"/>
          <w:lang w:val="en-US"/>
        </w:rPr>
        <w:t>being in</w:t>
      </w:r>
      <w:r w:rsidRPr="001268F6">
        <w:rPr>
          <w:rFonts w:ascii="Times New Roman" w:eastAsia="Arial" w:hAnsi="Times New Roman" w:cs="Times New Roman"/>
          <w:bCs/>
          <w:color w:val="000000"/>
          <w:sz w:val="24"/>
          <w:szCs w:val="24"/>
          <w:lang w:val="en-US"/>
        </w:rPr>
        <w:t xml:space="preserve"> the Atlantic Forest biome, and Ecotone Caatinga/Atlantic Forest, with altitude, varying from 21 to 246 m above sea level, with carbonate, granite, and marble lithology, presence of intermittent water, inserted in a </w:t>
      </w:r>
      <w:r w:rsidRPr="001268F6">
        <w:rPr>
          <w:rFonts w:ascii="Times New Roman" w:eastAsia="Arial" w:hAnsi="Times New Roman" w:cs="Times New Roman"/>
          <w:bCs/>
          <w:color w:val="000000"/>
          <w:sz w:val="24"/>
          <w:szCs w:val="24"/>
          <w:lang w:val="en-US"/>
        </w:rPr>
        <w:lastRenderedPageBreak/>
        <w:t xml:space="preserve">landscape matrix with the presence of plant formations (forest, countryside and savanna), pasture cultivation and a mosaic of agriculture with pasture. The species and morphotypes </w:t>
      </w:r>
      <w:r w:rsidRPr="001268F6">
        <w:rPr>
          <w:rFonts w:ascii="Times New Roman" w:eastAsia="Arial" w:hAnsi="Times New Roman" w:cs="Times New Roman"/>
          <w:bCs/>
          <w:i/>
          <w:iCs/>
          <w:color w:val="000000"/>
          <w:sz w:val="24"/>
          <w:szCs w:val="24"/>
          <w:lang w:val="en-US"/>
        </w:rPr>
        <w:t xml:space="preserve">Scinax x-signatus, Ischnocnema manezinho, Leptodactylus vastus, Leptodactylus labyrinthicus, Rhinella </w:t>
      </w:r>
      <w:r w:rsidRPr="001268F6">
        <w:rPr>
          <w:rFonts w:ascii="Times New Roman" w:eastAsia="Arial" w:hAnsi="Times New Roman" w:cs="Times New Roman"/>
          <w:bCs/>
          <w:color w:val="000000"/>
          <w:sz w:val="24"/>
          <w:szCs w:val="24"/>
          <w:lang w:val="en-US"/>
        </w:rPr>
        <w:t>sp.</w:t>
      </w:r>
      <w:r w:rsidRPr="001268F6">
        <w:rPr>
          <w:rFonts w:ascii="Times New Roman" w:eastAsia="Arial" w:hAnsi="Times New Roman" w:cs="Times New Roman"/>
          <w:bCs/>
          <w:i/>
          <w:iCs/>
          <w:color w:val="000000"/>
          <w:sz w:val="24"/>
          <w:szCs w:val="24"/>
          <w:lang w:val="en-US"/>
        </w:rPr>
        <w:t xml:space="preserve">, Rhinella </w:t>
      </w:r>
      <w:r w:rsidRPr="001268F6">
        <w:rPr>
          <w:rFonts w:ascii="Times New Roman" w:eastAsia="Arial" w:hAnsi="Times New Roman" w:cs="Times New Roman"/>
          <w:bCs/>
          <w:color w:val="000000"/>
          <w:sz w:val="24"/>
          <w:szCs w:val="24"/>
          <w:lang w:val="en-US"/>
        </w:rPr>
        <w:t>sp.2</w:t>
      </w:r>
      <w:r w:rsidRPr="001268F6">
        <w:rPr>
          <w:rFonts w:ascii="Times New Roman" w:eastAsia="Arial" w:hAnsi="Times New Roman" w:cs="Times New Roman"/>
          <w:bCs/>
          <w:i/>
          <w:iCs/>
          <w:color w:val="000000"/>
          <w:sz w:val="24"/>
          <w:szCs w:val="24"/>
          <w:lang w:val="en-US"/>
        </w:rPr>
        <w:t>, and Oreobates antrum</w:t>
      </w:r>
      <w:r w:rsidRPr="001268F6">
        <w:rPr>
          <w:rFonts w:ascii="Times New Roman" w:eastAsia="Arial" w:hAnsi="Times New Roman" w:cs="Times New Roman"/>
          <w:bCs/>
          <w:color w:val="000000"/>
          <w:sz w:val="24"/>
          <w:szCs w:val="24"/>
          <w:lang w:val="en-US"/>
        </w:rPr>
        <w:t>, and individuals from the taxonomic families Leptodactylidae and Bufonidae are associated with this type of cave. from the cave entrance (Appendix I).</w:t>
      </w:r>
    </w:p>
    <w:p w14:paraId="1CF90E61" w14:textId="1F649F92" w:rsidR="006B7EAA" w:rsidRDefault="006B7EAA" w:rsidP="007A4F0F">
      <w:pPr>
        <w:spacing w:after="0" w:line="360" w:lineRule="auto"/>
        <w:ind w:firstLine="720"/>
        <w:jc w:val="both"/>
        <w:rPr>
          <w:rFonts w:ascii="Times New Roman" w:eastAsia="Arial" w:hAnsi="Times New Roman" w:cs="Times New Roman"/>
          <w:bCs/>
          <w:color w:val="000000"/>
          <w:sz w:val="24"/>
          <w:szCs w:val="24"/>
          <w:lang w:val="en-US"/>
        </w:rPr>
      </w:pPr>
      <w:r w:rsidRPr="001268F6">
        <w:rPr>
          <w:rFonts w:ascii="Times New Roman" w:eastAsia="Arial" w:hAnsi="Times New Roman" w:cs="Times New Roman"/>
          <w:bCs/>
          <w:color w:val="000000"/>
          <w:sz w:val="24"/>
          <w:szCs w:val="24"/>
          <w:lang w:val="en-US"/>
        </w:rPr>
        <w:t xml:space="preserve">The second grouping is composed of natural cavities in quartzite and ferruginous lithology, present in the Amazon, Caatinga, and ecotone biomes between Cerrado and Atlantic Forest. They are immersed in a matrix with the presence of pine/eucalyptus plantations (forestry), forest formation, countryside, and rocky outcrops, in addition to the presence of perennial water. This profile is associated with the species </w:t>
      </w:r>
      <w:r w:rsidRPr="001F5338">
        <w:rPr>
          <w:rFonts w:ascii="Times New Roman" w:eastAsia="Arial" w:hAnsi="Times New Roman" w:cs="Times New Roman"/>
          <w:bCs/>
          <w:i/>
          <w:iCs/>
          <w:color w:val="000000"/>
          <w:sz w:val="24"/>
          <w:szCs w:val="24"/>
          <w:lang w:val="en-US"/>
        </w:rPr>
        <w:t>Bokermannohyla hylax, Bokermannohyla martinsi, Scinax fuscovarius, Ischnocnema juipoca, Rhinella rubescens,</w:t>
      </w:r>
      <w:r>
        <w:rPr>
          <w:rFonts w:ascii="Times New Roman" w:eastAsia="Arial" w:hAnsi="Times New Roman" w:cs="Times New Roman"/>
          <w:bCs/>
          <w:color w:val="000000"/>
          <w:sz w:val="24"/>
          <w:szCs w:val="24"/>
          <w:lang w:val="en-US"/>
        </w:rPr>
        <w:t>and</w:t>
      </w:r>
      <w:r w:rsidRPr="001F5338">
        <w:rPr>
          <w:rFonts w:ascii="Times New Roman" w:eastAsia="Arial" w:hAnsi="Times New Roman" w:cs="Times New Roman"/>
          <w:bCs/>
          <w:i/>
          <w:iCs/>
          <w:color w:val="000000"/>
          <w:sz w:val="24"/>
          <w:szCs w:val="24"/>
          <w:lang w:val="en-US"/>
        </w:rPr>
        <w:t xml:space="preserve"> Rhinella ornata</w:t>
      </w:r>
      <w:r w:rsidRPr="001268F6">
        <w:rPr>
          <w:rFonts w:ascii="Times New Roman" w:eastAsia="Arial" w:hAnsi="Times New Roman" w:cs="Times New Roman"/>
          <w:bCs/>
          <w:color w:val="000000"/>
          <w:sz w:val="24"/>
          <w:szCs w:val="24"/>
          <w:lang w:val="en-US"/>
        </w:rPr>
        <w:t>, as well as individuals from the Hylidae and Cycloramphidae families in caves with altitude variations between 1571m and 1608m (Appendix I)</w:t>
      </w:r>
    </w:p>
    <w:p w14:paraId="15934872" w14:textId="77777777" w:rsidR="00BE02D0" w:rsidRPr="007A4F0F" w:rsidRDefault="00BE02D0" w:rsidP="007A4F0F">
      <w:pPr>
        <w:spacing w:after="0" w:line="360" w:lineRule="auto"/>
        <w:ind w:firstLine="720"/>
        <w:jc w:val="both"/>
        <w:rPr>
          <w:rFonts w:ascii="Times New Roman" w:eastAsia="Arial" w:hAnsi="Times New Roman" w:cs="Times New Roman"/>
          <w:bCs/>
          <w:color w:val="000000"/>
          <w:sz w:val="24"/>
          <w:szCs w:val="24"/>
          <w:lang w:val="en-US"/>
        </w:rPr>
      </w:pPr>
    </w:p>
    <w:bookmarkEnd w:id="25"/>
    <w:p w14:paraId="737D3444" w14:textId="77777777" w:rsidR="003828DB" w:rsidRDefault="006B7EAA" w:rsidP="00BE02D0">
      <w:pPr>
        <w:spacing w:after="0" w:line="360" w:lineRule="auto"/>
        <w:ind w:firstLine="708"/>
        <w:jc w:val="both"/>
        <w:rPr>
          <w:rFonts w:ascii="Times New Roman" w:eastAsia="Arial" w:hAnsi="Times New Roman" w:cs="Times New Roman"/>
          <w:color w:val="000000"/>
          <w:sz w:val="24"/>
          <w:szCs w:val="24"/>
          <w:lang w:val="en-US"/>
        </w:rPr>
      </w:pPr>
      <w:r w:rsidRPr="003828DB">
        <w:rPr>
          <w:rFonts w:ascii="Times New Roman" w:eastAsia="Arial" w:hAnsi="Times New Roman" w:cs="Times New Roman"/>
          <w:b/>
          <w:color w:val="000000"/>
          <w:sz w:val="24"/>
          <w:szCs w:val="24"/>
          <w:lang w:val="en-US"/>
        </w:rPr>
        <w:t>DISCUSSION</w:t>
      </w:r>
      <w:r w:rsidR="003828DB" w:rsidRPr="003828DB">
        <w:rPr>
          <w:rFonts w:ascii="Times New Roman" w:eastAsia="Arial" w:hAnsi="Times New Roman" w:cs="Times New Roman"/>
          <w:color w:val="000000"/>
          <w:sz w:val="24"/>
          <w:szCs w:val="24"/>
          <w:lang w:val="en-US"/>
        </w:rPr>
        <w:t xml:space="preserve"> </w:t>
      </w:r>
    </w:p>
    <w:p w14:paraId="3AF42EE2" w14:textId="3E0C2892" w:rsidR="003828DB" w:rsidRPr="001F5338" w:rsidRDefault="003828DB" w:rsidP="00BE02D0">
      <w:pPr>
        <w:spacing w:after="0" w:line="360" w:lineRule="auto"/>
        <w:ind w:firstLine="708"/>
        <w:jc w:val="both"/>
        <w:rPr>
          <w:rFonts w:ascii="Times New Roman" w:eastAsia="Arial" w:hAnsi="Times New Roman" w:cs="Times New Roman"/>
          <w:color w:val="000000"/>
          <w:sz w:val="24"/>
          <w:szCs w:val="24"/>
          <w:lang w:val="en-US"/>
        </w:rPr>
      </w:pPr>
      <w:r w:rsidRPr="001F5338">
        <w:rPr>
          <w:rFonts w:ascii="Times New Roman" w:eastAsia="Arial" w:hAnsi="Times New Roman" w:cs="Times New Roman"/>
          <w:color w:val="000000"/>
          <w:sz w:val="24"/>
          <w:szCs w:val="24"/>
          <w:lang w:val="en-US"/>
        </w:rPr>
        <w:t>The formation of scenarios with the probability of encountering anurans in the cave environment by the ACM indicates that, despite the scarcity of data with scientific or even spatial spaces between them, it allows us to point out in which direction of conservation we can head in the next steps of advancement scientific.</w:t>
      </w:r>
    </w:p>
    <w:p w14:paraId="07995CF4" w14:textId="58A16E98" w:rsidR="006B7EAA" w:rsidRPr="001F5338"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1F5338">
        <w:rPr>
          <w:rFonts w:ascii="Times New Roman" w:eastAsia="Arial" w:hAnsi="Times New Roman" w:cs="Times New Roman"/>
          <w:color w:val="000000"/>
          <w:sz w:val="24"/>
          <w:szCs w:val="24"/>
          <w:lang w:val="en-US"/>
        </w:rPr>
        <w:t>Some categorical variables that could help us understand the use of the physical space of the cavities still have low recording rates, such as the exact location of the luminosity zone or the presence of water. Despite this, there is a probability that most anurans in neotropical caves are found in the entrance zone, which is an indication that the cave serves as a shelter or refuge during the animal's rest period (Bichuette et al., 2022; Dos Santos, 2022a). This last fact is in line with the classification adopted by Sket (2008) adapted from Schiner-Racovitza's initial classification as trogloxene, that is, animals that can live in caves for reproduction, foraging and/or use as shelter and refuge.</w:t>
      </w:r>
    </w:p>
    <w:p w14:paraId="1E8FB5A7" w14:textId="77777777" w:rsidR="006B7EAA"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1F5338">
        <w:rPr>
          <w:rFonts w:ascii="Times New Roman" w:eastAsia="Arial" w:hAnsi="Times New Roman" w:cs="Times New Roman"/>
          <w:color w:val="000000"/>
          <w:sz w:val="24"/>
          <w:szCs w:val="24"/>
          <w:lang w:val="en-US"/>
        </w:rPr>
        <w:t>In the formation of two groups forming scenarios in which there is a greater probability of finding anurans in caves, there is evidence of favorable conditions for the occupation of the neotropical underground environment by anurans in the Atlantic Forest biome, in carbonate lithology, inserted in a matrix of use and soil cover with forest and countryside formation, and altitude around 246</w:t>
      </w:r>
      <w:r>
        <w:rPr>
          <w:rFonts w:ascii="Times New Roman" w:eastAsia="Arial" w:hAnsi="Times New Roman" w:cs="Times New Roman"/>
          <w:color w:val="000000"/>
          <w:sz w:val="24"/>
          <w:szCs w:val="24"/>
          <w:lang w:val="en-US"/>
        </w:rPr>
        <w:t xml:space="preserve"> </w:t>
      </w:r>
      <w:r w:rsidRPr="001F5338">
        <w:rPr>
          <w:rFonts w:ascii="Times New Roman" w:eastAsia="Arial" w:hAnsi="Times New Roman" w:cs="Times New Roman"/>
          <w:color w:val="000000"/>
          <w:sz w:val="24"/>
          <w:szCs w:val="24"/>
          <w:lang w:val="en-US"/>
        </w:rPr>
        <w:t xml:space="preserve">m above sea level, conditions that take us </w:t>
      </w:r>
      <w:r w:rsidRPr="001F5338">
        <w:rPr>
          <w:rFonts w:ascii="Times New Roman" w:eastAsia="Arial" w:hAnsi="Times New Roman" w:cs="Times New Roman"/>
          <w:color w:val="000000"/>
          <w:sz w:val="24"/>
          <w:szCs w:val="24"/>
          <w:lang w:val="en-US"/>
        </w:rPr>
        <w:lastRenderedPageBreak/>
        <w:t>to locations such as the south of the state of São Paulo where there is a concentration of carbonate caves protected by parks in the Ribeira Valley, mainly in the state parks of Caverna do Diabo, Turístico do Alto Ribeira and Intervales (Karmann &amp; Sánchez, 1979; Trajano, 1987; Trajano &amp; Gnaspini, 1991; Bichuette &amp; Santos, 1998). A region located in an ecotone of biomes of the Atlantic Forest and Caatinga is also highlighted, with an altitude relative to the height of the sea between 23 and 26</w:t>
      </w:r>
      <w:r>
        <w:rPr>
          <w:rFonts w:ascii="Times New Roman" w:eastAsia="Arial" w:hAnsi="Times New Roman" w:cs="Times New Roman"/>
          <w:color w:val="000000"/>
          <w:sz w:val="24"/>
          <w:szCs w:val="24"/>
          <w:lang w:val="en-US"/>
        </w:rPr>
        <w:t xml:space="preserve"> </w:t>
      </w:r>
      <w:r w:rsidRPr="001F5338">
        <w:rPr>
          <w:rFonts w:ascii="Times New Roman" w:eastAsia="Arial" w:hAnsi="Times New Roman" w:cs="Times New Roman"/>
          <w:color w:val="000000"/>
          <w:sz w:val="24"/>
          <w:szCs w:val="24"/>
          <w:lang w:val="en-US"/>
        </w:rPr>
        <w:t>m, immersed in a region of carbonate rocks, which is the “typical” scenario of karst in northeastern Brazil, where we have human occupation very close to the cavities mainly due to the use of water that comes from underground through drainage, so in this scenario we have the presence of urban occupation, pasture and a mosaic of agriculture and landscape within a 500</w:t>
      </w:r>
      <w:r>
        <w:rPr>
          <w:rFonts w:ascii="Times New Roman" w:eastAsia="Arial" w:hAnsi="Times New Roman" w:cs="Times New Roman"/>
          <w:color w:val="000000"/>
          <w:sz w:val="24"/>
          <w:szCs w:val="24"/>
          <w:lang w:val="en-US"/>
        </w:rPr>
        <w:t xml:space="preserve"> </w:t>
      </w:r>
      <w:r w:rsidRPr="001F5338">
        <w:rPr>
          <w:rFonts w:ascii="Times New Roman" w:eastAsia="Arial" w:hAnsi="Times New Roman" w:cs="Times New Roman"/>
          <w:color w:val="000000"/>
          <w:sz w:val="24"/>
          <w:szCs w:val="24"/>
          <w:lang w:val="en-US"/>
        </w:rPr>
        <w:t>m radius of the cavity entrance (Donato, 2011; Gallão &amp; Bichuette, 2015).</w:t>
      </w:r>
    </w:p>
    <w:p w14:paraId="36B60B23" w14:textId="744E0997" w:rsidR="006B7EAA" w:rsidRPr="001F5338"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1F5338">
        <w:rPr>
          <w:rFonts w:ascii="Times New Roman" w:eastAsia="Arial" w:hAnsi="Times New Roman" w:cs="Times New Roman"/>
          <w:color w:val="000000"/>
          <w:sz w:val="24"/>
          <w:szCs w:val="24"/>
          <w:lang w:val="en-US"/>
        </w:rPr>
        <w:t xml:space="preserve">Furthermore, we have a high probability of occurrence of </w:t>
      </w:r>
      <w:r w:rsidRPr="001F5338">
        <w:rPr>
          <w:rFonts w:ascii="Times New Roman" w:eastAsia="Arial" w:hAnsi="Times New Roman" w:cs="Times New Roman"/>
          <w:i/>
          <w:iCs/>
          <w:color w:val="000000"/>
          <w:sz w:val="24"/>
          <w:szCs w:val="24"/>
          <w:lang w:val="en-US"/>
        </w:rPr>
        <w:t>Ischnocnema manezinho</w:t>
      </w:r>
      <w:r w:rsidRPr="001F5338">
        <w:rPr>
          <w:rFonts w:ascii="Times New Roman" w:eastAsia="Arial" w:hAnsi="Times New Roman" w:cs="Times New Roman"/>
          <w:color w:val="000000"/>
          <w:sz w:val="24"/>
          <w:szCs w:val="24"/>
          <w:lang w:val="en-US"/>
        </w:rPr>
        <w:t xml:space="preserve"> in granite caves with the presence of perennial water (Bichuette et al., 2022), this species has a restricted geographic distribution and occupies the underground environment as a refuge, the city being in expansion undergoes severe environmental impacts on the </w:t>
      </w:r>
      <w:r w:rsidRPr="001F5338">
        <w:rPr>
          <w:rFonts w:ascii="Times New Roman" w:eastAsia="Arial" w:hAnsi="Times New Roman" w:cs="Times New Roman"/>
          <w:i/>
          <w:iCs/>
          <w:color w:val="000000"/>
          <w:sz w:val="24"/>
          <w:szCs w:val="24"/>
          <w:lang w:val="en-US"/>
        </w:rPr>
        <w:t>I. manezinho</w:t>
      </w:r>
      <w:r w:rsidRPr="001F5338">
        <w:rPr>
          <w:rFonts w:ascii="Times New Roman" w:eastAsia="Arial" w:hAnsi="Times New Roman" w:cs="Times New Roman"/>
          <w:color w:val="000000"/>
          <w:sz w:val="24"/>
          <w:szCs w:val="24"/>
          <w:lang w:val="en-US"/>
        </w:rPr>
        <w:t xml:space="preserve"> environment.</w:t>
      </w:r>
      <w:r w:rsidR="003828DB">
        <w:rPr>
          <w:rFonts w:ascii="Times New Roman" w:eastAsia="Arial" w:hAnsi="Times New Roman" w:cs="Times New Roman"/>
          <w:color w:val="000000"/>
          <w:sz w:val="24"/>
          <w:szCs w:val="24"/>
          <w:lang w:val="en-US"/>
        </w:rPr>
        <w:t xml:space="preserve"> </w:t>
      </w:r>
      <w:r w:rsidRPr="001F5338">
        <w:rPr>
          <w:rFonts w:ascii="Times New Roman" w:eastAsia="Arial" w:hAnsi="Times New Roman" w:cs="Times New Roman"/>
          <w:color w:val="000000"/>
          <w:sz w:val="24"/>
          <w:szCs w:val="24"/>
          <w:lang w:val="en-US"/>
        </w:rPr>
        <w:t xml:space="preserve">The data also point to a set of variables that refer to another region with a high density of caves and favorable conditions, in the northeast of the state of Goiás and south of the state of Tocantins, pointing to the presence and occupation of the species </w:t>
      </w:r>
      <w:r w:rsidRPr="000D1D78">
        <w:rPr>
          <w:rFonts w:ascii="Times New Roman" w:eastAsia="Arial" w:hAnsi="Times New Roman" w:cs="Times New Roman"/>
          <w:i/>
          <w:iCs/>
          <w:color w:val="000000"/>
          <w:sz w:val="24"/>
          <w:szCs w:val="24"/>
          <w:lang w:val="en-US"/>
        </w:rPr>
        <w:t>Oreobates antrum</w:t>
      </w:r>
      <w:r w:rsidRPr="001F5338">
        <w:rPr>
          <w:rFonts w:ascii="Times New Roman" w:eastAsia="Arial" w:hAnsi="Times New Roman" w:cs="Times New Roman"/>
          <w:color w:val="000000"/>
          <w:sz w:val="24"/>
          <w:szCs w:val="24"/>
          <w:lang w:val="en-US"/>
        </w:rPr>
        <w:t xml:space="preserve"> in limestone caves and in turn already related to the systematic use of cavities (Motta et al., 2020; Vaz-Silva et al., 2020).</w:t>
      </w:r>
    </w:p>
    <w:p w14:paraId="00D6080C" w14:textId="77777777" w:rsidR="006B7EAA" w:rsidRPr="001F5338"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1F5338">
        <w:rPr>
          <w:rFonts w:ascii="Times New Roman" w:eastAsia="Arial" w:hAnsi="Times New Roman" w:cs="Times New Roman"/>
          <w:color w:val="000000"/>
          <w:sz w:val="24"/>
          <w:szCs w:val="24"/>
          <w:lang w:val="en-US"/>
        </w:rPr>
        <w:t>In this first group, anurans from the families Leptodactylidae and Bufonidae are found with significant probability in cavities. In the Brazilian caatinga, cavities can be an “island” of mild conditions compared to extreme surface temperatures and sun exposure, thus providing an environment for maintaining the homeostasis of these anurans during the day (Dos Santos, 2022a), such families are represented by species with many sizes above 50</w:t>
      </w:r>
      <w:r>
        <w:rPr>
          <w:rFonts w:ascii="Times New Roman" w:eastAsia="Arial" w:hAnsi="Times New Roman" w:cs="Times New Roman"/>
          <w:color w:val="000000"/>
          <w:sz w:val="24"/>
          <w:szCs w:val="24"/>
          <w:lang w:val="en-US"/>
        </w:rPr>
        <w:t xml:space="preserve"> </w:t>
      </w:r>
      <w:r w:rsidRPr="001F5338">
        <w:rPr>
          <w:rFonts w:ascii="Times New Roman" w:eastAsia="Arial" w:hAnsi="Times New Roman" w:cs="Times New Roman"/>
          <w:color w:val="000000"/>
          <w:sz w:val="24"/>
          <w:szCs w:val="24"/>
          <w:lang w:val="en-US"/>
        </w:rPr>
        <w:t>mm and terrestrial or cryptozoic habits (Bernarde, 2012; Haddad et al. 2013, Vaz-Silva et al. 2020). The entry zone (photic zone) with the greatest probability of finding anurans was also pointed out, indicating its use as a refuge and shelter during the day.</w:t>
      </w:r>
    </w:p>
    <w:p w14:paraId="2DFF6F08" w14:textId="20CEABD7" w:rsidR="006B7EAA" w:rsidRPr="00F34195"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F34195">
        <w:rPr>
          <w:rFonts w:ascii="Times New Roman" w:eastAsia="Arial" w:hAnsi="Times New Roman" w:cs="Times New Roman"/>
          <w:color w:val="000000"/>
          <w:sz w:val="24"/>
          <w:szCs w:val="24"/>
          <w:lang w:val="en-US"/>
        </w:rPr>
        <w:t xml:space="preserve">The second grouping demonstrates the grouping of variables in Amazon biomes, Caatinga, and ecotone between Cerrado and Atlantic Forest, located in landscape environments such as pine/eucalyptus cultivation, forest and countryside formation, and the presence of rocky outcrops. The presence of perennial water was also pointed out, which indicates that these locations have times of the year with abundant rainfall or water </w:t>
      </w:r>
      <w:r w:rsidRPr="00F34195">
        <w:rPr>
          <w:rFonts w:ascii="Times New Roman" w:eastAsia="Arial" w:hAnsi="Times New Roman" w:cs="Times New Roman"/>
          <w:color w:val="000000"/>
          <w:sz w:val="24"/>
          <w:szCs w:val="24"/>
          <w:lang w:val="en-US"/>
        </w:rPr>
        <w:lastRenderedPageBreak/>
        <w:t>recharge, such as the ferruginous Cangas that accumulate water on their plateau and are drained to points for the half underground or lower</w:t>
      </w:r>
      <w:r w:rsidR="003828DB">
        <w:rPr>
          <w:rFonts w:ascii="Times New Roman" w:eastAsia="Arial" w:hAnsi="Times New Roman" w:cs="Times New Roman"/>
          <w:color w:val="000000"/>
          <w:sz w:val="24"/>
          <w:szCs w:val="24"/>
          <w:lang w:val="en-US"/>
        </w:rPr>
        <w:t xml:space="preserve"> (</w:t>
      </w:r>
      <w:r w:rsidR="003828DB" w:rsidRPr="003828DB">
        <w:rPr>
          <w:rFonts w:ascii="Times New Roman" w:hAnsi="Times New Roman" w:cs="Times New Roman"/>
          <w:sz w:val="24"/>
          <w:szCs w:val="24"/>
          <w:lang w:val="en-US"/>
        </w:rPr>
        <w:t>Rubbioli</w:t>
      </w:r>
      <w:r w:rsidR="003828DB">
        <w:rPr>
          <w:rFonts w:ascii="Times New Roman" w:hAnsi="Times New Roman" w:cs="Times New Roman"/>
          <w:sz w:val="24"/>
          <w:szCs w:val="24"/>
          <w:lang w:val="en-US"/>
        </w:rPr>
        <w:t xml:space="preserve"> et al., 2019)</w:t>
      </w:r>
      <w:r w:rsidRPr="00F34195">
        <w:rPr>
          <w:rFonts w:ascii="Times New Roman" w:eastAsia="Arial" w:hAnsi="Times New Roman" w:cs="Times New Roman"/>
          <w:color w:val="000000"/>
          <w:sz w:val="24"/>
          <w:szCs w:val="24"/>
          <w:lang w:val="en-US"/>
        </w:rPr>
        <w:t>.</w:t>
      </w:r>
    </w:p>
    <w:p w14:paraId="0417D2E8" w14:textId="53C83566" w:rsidR="006B7EAA" w:rsidRPr="0094275F"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F34195">
        <w:rPr>
          <w:rFonts w:ascii="Times New Roman" w:eastAsia="Arial" w:hAnsi="Times New Roman" w:cs="Times New Roman"/>
          <w:color w:val="000000"/>
          <w:sz w:val="24"/>
          <w:szCs w:val="24"/>
          <w:lang w:val="en-US"/>
        </w:rPr>
        <w:t xml:space="preserve">In this scenario, we can point to the species </w:t>
      </w:r>
      <w:r w:rsidRPr="00F34195">
        <w:rPr>
          <w:rFonts w:ascii="Times New Roman" w:eastAsia="Arial" w:hAnsi="Times New Roman" w:cs="Times New Roman"/>
          <w:i/>
          <w:iCs/>
          <w:color w:val="000000"/>
          <w:sz w:val="24"/>
          <w:szCs w:val="24"/>
          <w:lang w:val="en-US"/>
        </w:rPr>
        <w:t>Bokermannohyla martinsi</w:t>
      </w:r>
      <w:r w:rsidRPr="00F34195">
        <w:rPr>
          <w:rFonts w:ascii="Times New Roman" w:eastAsia="Arial" w:hAnsi="Times New Roman" w:cs="Times New Roman"/>
          <w:color w:val="000000"/>
          <w:sz w:val="24"/>
          <w:szCs w:val="24"/>
          <w:lang w:val="en-US"/>
        </w:rPr>
        <w:t xml:space="preserve"> with a restricted and endemic distribution, but a usual inhabitant of cavities in the “Iron Quadrilateral”, cavities in rock with a ferruginous lithological classification (Ferreira et al., 2018; de Andrade et al., 2021). These cavities have the characteristics of being in the rocky outcrop, often just below the Canga in the case of ferruginous lithologies or below rock fields as in the case of carbonate lithologies (campestrian formation - surface layer of the geological formation). According to Andrade </w:t>
      </w:r>
      <w:r w:rsidR="000D1D78">
        <w:rPr>
          <w:rFonts w:ascii="Times New Roman" w:eastAsia="Arial" w:hAnsi="Times New Roman" w:cs="Times New Roman"/>
          <w:color w:val="000000"/>
          <w:sz w:val="24"/>
          <w:szCs w:val="24"/>
          <w:lang w:val="en-US"/>
        </w:rPr>
        <w:t>et al.</w:t>
      </w:r>
      <w:r w:rsidRPr="00F34195">
        <w:rPr>
          <w:rFonts w:ascii="Times New Roman" w:eastAsia="Arial" w:hAnsi="Times New Roman" w:cs="Times New Roman"/>
          <w:color w:val="000000"/>
          <w:sz w:val="24"/>
          <w:szCs w:val="24"/>
          <w:lang w:val="en-US"/>
        </w:rPr>
        <w:t xml:space="preserve"> (2021), in addition to systematic occupation, there is also regular movement between caves by individuals. </w:t>
      </w:r>
      <w:r w:rsidRPr="00AE0621">
        <w:rPr>
          <w:rFonts w:ascii="Times New Roman" w:eastAsia="Arial" w:hAnsi="Times New Roman" w:cs="Times New Roman"/>
          <w:color w:val="000000"/>
          <w:sz w:val="24"/>
          <w:szCs w:val="24"/>
          <w:lang w:val="en-US"/>
        </w:rPr>
        <w:t>These cavities are located inside Parque do Gandarela in the municipality of Nova Lima/MG.</w:t>
      </w:r>
      <w:r w:rsidR="003828DB">
        <w:rPr>
          <w:rFonts w:ascii="Times New Roman" w:eastAsia="Arial" w:hAnsi="Times New Roman" w:cs="Times New Roman"/>
          <w:color w:val="000000"/>
          <w:sz w:val="24"/>
          <w:szCs w:val="24"/>
          <w:lang w:val="en-US"/>
        </w:rPr>
        <w:t xml:space="preserve"> </w:t>
      </w:r>
      <w:r w:rsidRPr="0094275F">
        <w:rPr>
          <w:rFonts w:ascii="Times New Roman" w:eastAsia="Arial" w:hAnsi="Times New Roman" w:cs="Times New Roman"/>
          <w:color w:val="000000"/>
          <w:sz w:val="24"/>
          <w:szCs w:val="24"/>
          <w:lang w:val="en-US"/>
        </w:rPr>
        <w:t>It is notable that although it is understood that the geological aspect, mainly about the lithological characterization of where the cave is located, is proportional to the greater number of cavities in rocks with physical-chemical characteristics favorable to speleogenesis such as carbonates (Frisia &amp; Borsato, 2010), however, what is seen about the distribution of data and scenarios is that there is a variation and scope in the occupation of caves in different lithologies (carbonate, ferruginous, granitic and marble).</w:t>
      </w:r>
    </w:p>
    <w:p w14:paraId="2102C26F" w14:textId="1E9EB4F3" w:rsidR="006B7EAA" w:rsidRPr="0094275F"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94275F">
        <w:rPr>
          <w:rFonts w:ascii="Times New Roman" w:eastAsia="Arial" w:hAnsi="Times New Roman" w:cs="Times New Roman"/>
          <w:color w:val="000000"/>
          <w:sz w:val="24"/>
          <w:szCs w:val="24"/>
          <w:lang w:val="en-US"/>
        </w:rPr>
        <w:t xml:space="preserve">In general, the categories that indicated anthropogenic changes (types of crops or production and urbanized areas) were mostly pointed out as their absence influencing the occupation of the underground habitat by anuran amphibians. On the other hand, the “present” categories analyzed that were influential in our results were “forest formation”, “rocky outcrop” and “countryside formation”, which indicates that a natural environment preserved around the cavity interferes with the presence of anurans in that location and the consequent entry of these animals in the cave. This result is in line with what is understood to happen in </w:t>
      </w:r>
      <w:r w:rsidR="0002147B" w:rsidRPr="0094275F">
        <w:rPr>
          <w:rFonts w:ascii="Times New Roman" w:eastAsia="Arial" w:hAnsi="Times New Roman" w:cs="Times New Roman"/>
          <w:color w:val="000000"/>
          <w:sz w:val="24"/>
          <w:szCs w:val="24"/>
          <w:lang w:val="en-US"/>
        </w:rPr>
        <w:t>most</w:t>
      </w:r>
      <w:r w:rsidRPr="0094275F">
        <w:rPr>
          <w:rFonts w:ascii="Times New Roman" w:eastAsia="Arial" w:hAnsi="Times New Roman" w:cs="Times New Roman"/>
          <w:color w:val="000000"/>
          <w:sz w:val="24"/>
          <w:szCs w:val="24"/>
          <w:lang w:val="en-US"/>
        </w:rPr>
        <w:t xml:space="preserve"> wild animals, anuran communities tend to reduce their diversity in places with changes as the entire niche realized will be altered (Ernst &amp; Rödel, 2008; Dos Santos et </w:t>
      </w:r>
      <w:r w:rsidR="0002147B" w:rsidRPr="0094275F">
        <w:rPr>
          <w:rFonts w:ascii="Times New Roman" w:eastAsia="Arial" w:hAnsi="Times New Roman" w:cs="Times New Roman"/>
          <w:color w:val="000000"/>
          <w:sz w:val="24"/>
          <w:szCs w:val="24"/>
          <w:lang w:val="en-US"/>
        </w:rPr>
        <w:t>al.</w:t>
      </w:r>
      <w:r w:rsidRPr="0094275F">
        <w:rPr>
          <w:rFonts w:ascii="Times New Roman" w:eastAsia="Arial" w:hAnsi="Times New Roman" w:cs="Times New Roman"/>
          <w:color w:val="000000"/>
          <w:sz w:val="24"/>
          <w:szCs w:val="24"/>
          <w:lang w:val="en-US"/>
        </w:rPr>
        <w:t>, 2022a).</w:t>
      </w:r>
    </w:p>
    <w:p w14:paraId="0442A137" w14:textId="015B8E28" w:rsidR="006B7EAA" w:rsidRDefault="006B7EAA" w:rsidP="00957DBA">
      <w:pPr>
        <w:spacing w:after="0" w:line="360" w:lineRule="auto"/>
        <w:ind w:firstLine="708"/>
        <w:jc w:val="both"/>
        <w:rPr>
          <w:rFonts w:ascii="Times New Roman" w:eastAsia="Arial" w:hAnsi="Times New Roman" w:cs="Times New Roman"/>
          <w:color w:val="000000"/>
          <w:sz w:val="24"/>
          <w:szCs w:val="24"/>
          <w:lang w:val="en-US"/>
        </w:rPr>
      </w:pPr>
      <w:r w:rsidRPr="0094275F">
        <w:rPr>
          <w:rFonts w:ascii="Times New Roman" w:eastAsia="Arial" w:hAnsi="Times New Roman" w:cs="Times New Roman"/>
          <w:color w:val="000000"/>
          <w:sz w:val="24"/>
          <w:szCs w:val="24"/>
          <w:lang w:val="en-US"/>
        </w:rPr>
        <w:t>The expansion of cultivable areas and environmental impacts directly and indirectly affect the ecological dynamics in natural environments, especially in underground environments due to their environmental stability (Souza-Silva et al., 2011; Ferreira et al., 2015), thus preserving the native vegetation around the cavity, provided for by law, proves to be of utmost importance for this animal group (Dos Santos, 2022a).</w:t>
      </w:r>
      <w:r w:rsidR="003828DB">
        <w:rPr>
          <w:rFonts w:ascii="Times New Roman" w:eastAsia="Arial" w:hAnsi="Times New Roman" w:cs="Times New Roman"/>
          <w:color w:val="000000"/>
          <w:sz w:val="24"/>
          <w:szCs w:val="24"/>
          <w:lang w:val="en-US"/>
        </w:rPr>
        <w:t xml:space="preserve"> </w:t>
      </w:r>
      <w:r w:rsidRPr="0094275F">
        <w:rPr>
          <w:rFonts w:ascii="Times New Roman" w:eastAsia="Arial" w:hAnsi="Times New Roman" w:cs="Times New Roman"/>
          <w:color w:val="000000"/>
          <w:sz w:val="24"/>
          <w:szCs w:val="24"/>
          <w:lang w:val="en-US"/>
        </w:rPr>
        <w:t xml:space="preserve">Despite the growing increase in scientific records in recent years about the occupation of the habitat by anurans, there are still many gaps to be filled, especially if we think about </w:t>
      </w:r>
      <w:r w:rsidRPr="0094275F">
        <w:rPr>
          <w:rFonts w:ascii="Times New Roman" w:eastAsia="Arial" w:hAnsi="Times New Roman" w:cs="Times New Roman"/>
          <w:color w:val="000000"/>
          <w:sz w:val="24"/>
          <w:szCs w:val="24"/>
          <w:lang w:val="en-US"/>
        </w:rPr>
        <w:lastRenderedPageBreak/>
        <w:t>population studies or studies aimed at some target species with the aim of more assertive biospeleological classifications and that the correct evaluation of these animals is taken into consideration in biological studies, as well as the assessment of speleological relevance in environmental licensing.</w:t>
      </w:r>
    </w:p>
    <w:p w14:paraId="07F93F4E" w14:textId="77777777" w:rsidR="00957DBA" w:rsidRPr="0094275F" w:rsidRDefault="00957DBA" w:rsidP="00957DBA">
      <w:pPr>
        <w:spacing w:after="0" w:line="360" w:lineRule="auto"/>
        <w:ind w:firstLine="708"/>
        <w:jc w:val="both"/>
        <w:rPr>
          <w:lang w:val="en-US"/>
        </w:rPr>
      </w:pPr>
    </w:p>
    <w:p w14:paraId="0B2F6638" w14:textId="77777777" w:rsidR="006B7EAA" w:rsidRPr="0094275F" w:rsidRDefault="006B7EAA" w:rsidP="00BE02D0">
      <w:pPr>
        <w:spacing w:after="0" w:line="360" w:lineRule="auto"/>
        <w:jc w:val="both"/>
        <w:rPr>
          <w:rFonts w:ascii="Times New Roman" w:eastAsia="Arial" w:hAnsi="Times New Roman" w:cs="Times New Roman"/>
          <w:b/>
          <w:color w:val="000000"/>
          <w:sz w:val="24"/>
          <w:szCs w:val="24"/>
          <w:lang w:val="en-US"/>
        </w:rPr>
      </w:pPr>
      <w:r w:rsidRPr="0094275F">
        <w:rPr>
          <w:rFonts w:ascii="Times New Roman" w:eastAsia="Arial" w:hAnsi="Times New Roman" w:cs="Times New Roman"/>
          <w:b/>
          <w:color w:val="000000"/>
          <w:sz w:val="24"/>
          <w:szCs w:val="24"/>
          <w:lang w:val="en-US"/>
        </w:rPr>
        <w:t>CONCLUSION</w:t>
      </w:r>
    </w:p>
    <w:p w14:paraId="34713565" w14:textId="713ED2E7" w:rsidR="006B7EAA" w:rsidRPr="0094275F" w:rsidRDefault="006B7EAA" w:rsidP="00BE02D0">
      <w:pPr>
        <w:spacing w:after="0" w:line="360" w:lineRule="auto"/>
        <w:jc w:val="both"/>
        <w:rPr>
          <w:rFonts w:ascii="Times New Roman" w:eastAsia="Arial" w:hAnsi="Times New Roman" w:cs="Times New Roman"/>
          <w:b/>
          <w:color w:val="000000"/>
          <w:sz w:val="28"/>
          <w:szCs w:val="28"/>
          <w:lang w:val="en-US"/>
        </w:rPr>
      </w:pPr>
      <w:r w:rsidRPr="0094275F">
        <w:rPr>
          <w:rFonts w:ascii="Times New Roman" w:eastAsia="Arial" w:hAnsi="Times New Roman" w:cs="Times New Roman"/>
          <w:b/>
          <w:color w:val="000000"/>
          <w:sz w:val="24"/>
          <w:szCs w:val="24"/>
          <w:lang w:val="en-US"/>
        </w:rPr>
        <w:tab/>
      </w:r>
      <w:r w:rsidRPr="0094275F">
        <w:rPr>
          <w:rFonts w:ascii="Times New Roman" w:eastAsia="Arial" w:hAnsi="Times New Roman" w:cs="Times New Roman"/>
          <w:bCs/>
          <w:color w:val="000000"/>
          <w:sz w:val="24"/>
          <w:szCs w:val="24"/>
          <w:lang w:val="en-US"/>
        </w:rPr>
        <w:t xml:space="preserve">Our </w:t>
      </w:r>
      <w:r w:rsidR="003828DB">
        <w:rPr>
          <w:rFonts w:ascii="Times New Roman" w:eastAsia="Arial" w:hAnsi="Times New Roman" w:cs="Times New Roman"/>
          <w:bCs/>
          <w:color w:val="000000"/>
          <w:sz w:val="24"/>
          <w:szCs w:val="24"/>
          <w:lang w:val="en-US"/>
        </w:rPr>
        <w:t>findings</w:t>
      </w:r>
      <w:r w:rsidRPr="0094275F">
        <w:rPr>
          <w:rFonts w:ascii="Times New Roman" w:eastAsia="Arial" w:hAnsi="Times New Roman" w:cs="Times New Roman"/>
          <w:bCs/>
          <w:color w:val="000000"/>
          <w:sz w:val="24"/>
          <w:szCs w:val="24"/>
          <w:lang w:val="en-US"/>
        </w:rPr>
        <w:t xml:space="preserve"> point to the formation of groups and scenarios that influence the occupation of underground habitat by anurans, guiding us to </w:t>
      </w:r>
      <w:r w:rsidR="003828DB">
        <w:rPr>
          <w:rFonts w:ascii="Times New Roman" w:eastAsia="Arial" w:hAnsi="Times New Roman" w:cs="Times New Roman"/>
          <w:bCs/>
          <w:color w:val="000000"/>
          <w:sz w:val="24"/>
          <w:szCs w:val="24"/>
          <w:lang w:val="en-US"/>
        </w:rPr>
        <w:t>investigate</w:t>
      </w:r>
      <w:r w:rsidRPr="0094275F">
        <w:rPr>
          <w:rFonts w:ascii="Times New Roman" w:eastAsia="Arial" w:hAnsi="Times New Roman" w:cs="Times New Roman"/>
          <w:bCs/>
          <w:color w:val="000000"/>
          <w:sz w:val="24"/>
          <w:szCs w:val="24"/>
          <w:lang w:val="en-US"/>
        </w:rPr>
        <w:t xml:space="preserve"> the probability of this occupation and areas that can serve as studies in the next steps of science in this field of knowledge. Increasing the scientific framework based on the two scenarios described and finding “spots” of cave anurofauna in the Neotropical region is fundamental for a more assertive understanding of the classification of this group in terms of its life history and ecology. Anurans, as they are animals sensitive to climate and environmental changes, are more likely to occupy caves inserted in a matrix of use without anthropogenic changes, thus also demonstrating that the underground environment is an instrument of a bioindicator species for impacts on cavities and evidence for the conservation of native vegetation in the vicinity of a neotropical cave.</w:t>
      </w:r>
      <w:r w:rsidRPr="0094275F">
        <w:rPr>
          <w:rFonts w:ascii="Times New Roman" w:hAnsi="Times New Roman" w:cs="Times New Roman"/>
          <w:sz w:val="24"/>
          <w:szCs w:val="24"/>
          <w:lang w:val="en-US"/>
        </w:rPr>
        <w:t xml:space="preserve"> </w:t>
      </w:r>
    </w:p>
    <w:p w14:paraId="1297F8F4" w14:textId="77777777" w:rsidR="00BE02D0" w:rsidRPr="00526E74" w:rsidRDefault="00BE02D0" w:rsidP="006B7EAA">
      <w:pPr>
        <w:spacing w:line="360" w:lineRule="auto"/>
        <w:jc w:val="both"/>
        <w:rPr>
          <w:rFonts w:ascii="Times New Roman" w:eastAsia="Arial" w:hAnsi="Times New Roman" w:cs="Times New Roman"/>
          <w:b/>
          <w:color w:val="000000"/>
          <w:sz w:val="24"/>
          <w:szCs w:val="24"/>
          <w:lang w:val="en-US"/>
        </w:rPr>
      </w:pPr>
    </w:p>
    <w:p w14:paraId="761A4413" w14:textId="2B590EC2" w:rsidR="006B7EAA" w:rsidRDefault="006B7EAA" w:rsidP="00BE02D0">
      <w:pPr>
        <w:spacing w:after="0" w:line="360" w:lineRule="auto"/>
        <w:jc w:val="both"/>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ACKNOWLEDGMENTS</w:t>
      </w:r>
    </w:p>
    <w:p w14:paraId="68B284C9" w14:textId="77777777" w:rsidR="006B7EAA" w:rsidRPr="0002147B" w:rsidRDefault="006B7EAA" w:rsidP="00BE02D0">
      <w:pPr>
        <w:spacing w:after="0" w:line="360" w:lineRule="auto"/>
        <w:ind w:firstLine="708"/>
        <w:jc w:val="both"/>
        <w:rPr>
          <w:rFonts w:ascii="Times New Roman" w:hAnsi="Times New Roman" w:cs="Times New Roman"/>
          <w:sz w:val="24"/>
          <w:szCs w:val="24"/>
          <w:lang w:val="en-US"/>
        </w:rPr>
      </w:pPr>
      <w:r w:rsidRPr="00456BBC">
        <w:rPr>
          <w:rFonts w:ascii="Times New Roman" w:hAnsi="Times New Roman" w:cs="Times New Roman"/>
          <w:sz w:val="24"/>
          <w:szCs w:val="24"/>
        </w:rPr>
        <w:t>W</w:t>
      </w:r>
      <w:r>
        <w:rPr>
          <w:rFonts w:ascii="Times New Roman" w:hAnsi="Times New Roman" w:cs="Times New Roman"/>
          <w:sz w:val="24"/>
          <w:szCs w:val="24"/>
        </w:rPr>
        <w:t>e</w:t>
      </w:r>
      <w:r w:rsidRPr="00456BBC">
        <w:rPr>
          <w:rFonts w:ascii="Times New Roman" w:hAnsi="Times New Roman" w:cs="Times New Roman"/>
          <w:sz w:val="24"/>
          <w:szCs w:val="24"/>
        </w:rPr>
        <w:t xml:space="preserve"> thanks </w:t>
      </w:r>
      <w:r w:rsidRPr="00F04747">
        <w:rPr>
          <w:rFonts w:ascii="Times New Roman" w:hAnsi="Times New Roman" w:cs="Times New Roman"/>
          <w:sz w:val="24"/>
          <w:szCs w:val="24"/>
        </w:rPr>
        <w:t>Programa d</w:t>
      </w:r>
      <w:r>
        <w:rPr>
          <w:rFonts w:ascii="Times New Roman" w:hAnsi="Times New Roman" w:cs="Times New Roman"/>
          <w:sz w:val="24"/>
          <w:szCs w:val="24"/>
        </w:rPr>
        <w:t>e</w:t>
      </w:r>
      <w:r w:rsidRPr="00F04747">
        <w:rPr>
          <w:rFonts w:ascii="Times New Roman" w:hAnsi="Times New Roman" w:cs="Times New Roman"/>
          <w:sz w:val="24"/>
          <w:szCs w:val="24"/>
        </w:rPr>
        <w:t xml:space="preserve"> Pós-Graduação </w:t>
      </w:r>
      <w:r>
        <w:rPr>
          <w:rFonts w:ascii="Times New Roman" w:hAnsi="Times New Roman" w:cs="Times New Roman"/>
          <w:sz w:val="24"/>
          <w:szCs w:val="24"/>
        </w:rPr>
        <w:t>e</w:t>
      </w:r>
      <w:r w:rsidRPr="00F04747">
        <w:rPr>
          <w:rFonts w:ascii="Times New Roman" w:hAnsi="Times New Roman" w:cs="Times New Roman"/>
          <w:sz w:val="24"/>
          <w:szCs w:val="24"/>
        </w:rPr>
        <w:t xml:space="preserve">m </w:t>
      </w:r>
      <w:r>
        <w:rPr>
          <w:rFonts w:ascii="Times New Roman" w:hAnsi="Times New Roman" w:cs="Times New Roman"/>
          <w:sz w:val="24"/>
          <w:szCs w:val="24"/>
        </w:rPr>
        <w:t>E</w:t>
      </w:r>
      <w:r w:rsidRPr="00F04747">
        <w:rPr>
          <w:rFonts w:ascii="Times New Roman" w:hAnsi="Times New Roman" w:cs="Times New Roman"/>
          <w:sz w:val="24"/>
          <w:szCs w:val="24"/>
        </w:rPr>
        <w:t xml:space="preserve">cologia </w:t>
      </w:r>
      <w:r>
        <w:rPr>
          <w:rFonts w:ascii="Times New Roman" w:hAnsi="Times New Roman" w:cs="Times New Roman"/>
          <w:sz w:val="24"/>
          <w:szCs w:val="24"/>
        </w:rPr>
        <w:t>e</w:t>
      </w:r>
      <w:r w:rsidRPr="00F04747">
        <w:rPr>
          <w:rFonts w:ascii="Times New Roman" w:hAnsi="Times New Roman" w:cs="Times New Roman"/>
          <w:sz w:val="24"/>
          <w:szCs w:val="24"/>
        </w:rPr>
        <w:t xml:space="preserve"> R</w:t>
      </w:r>
      <w:r>
        <w:rPr>
          <w:rFonts w:ascii="Times New Roman" w:hAnsi="Times New Roman" w:cs="Times New Roman"/>
          <w:sz w:val="24"/>
          <w:szCs w:val="24"/>
        </w:rPr>
        <w:t>e</w:t>
      </w:r>
      <w:r w:rsidRPr="00F04747">
        <w:rPr>
          <w:rFonts w:ascii="Times New Roman" w:hAnsi="Times New Roman" w:cs="Times New Roman"/>
          <w:sz w:val="24"/>
          <w:szCs w:val="24"/>
        </w:rPr>
        <w:t xml:space="preserve">cursos Naturais </w:t>
      </w:r>
      <w:r>
        <w:rPr>
          <w:rFonts w:ascii="Times New Roman" w:hAnsi="Times New Roman" w:cs="Times New Roman"/>
          <w:sz w:val="24"/>
          <w:szCs w:val="24"/>
        </w:rPr>
        <w:t>– UFSCar</w:t>
      </w:r>
      <w:r w:rsidRPr="00773827">
        <w:rPr>
          <w:rFonts w:ascii="Times New Roman" w:hAnsi="Times New Roman" w:cs="Times New Roman"/>
          <w:sz w:val="24"/>
          <w:szCs w:val="24"/>
        </w:rPr>
        <w:t xml:space="preserve">. This study was partially financed by the Coordenação de Aperfeiçoamento de Pessoal de Nível Superior – Brasil (CAPES) – Finance Code 001. </w:t>
      </w:r>
      <w:r w:rsidRPr="0002147B">
        <w:rPr>
          <w:rFonts w:ascii="Times New Roman" w:hAnsi="Times New Roman" w:cs="Times New Roman"/>
          <w:sz w:val="24"/>
          <w:szCs w:val="24"/>
          <w:lang w:val="en-US"/>
        </w:rPr>
        <w:t>The first author is a CAPES scholarship holder.</w:t>
      </w:r>
    </w:p>
    <w:p w14:paraId="239D04D6" w14:textId="77777777" w:rsidR="006B7EAA" w:rsidRPr="0002147B" w:rsidRDefault="006B7EAA" w:rsidP="006B7EAA">
      <w:pPr>
        <w:spacing w:line="360" w:lineRule="auto"/>
        <w:jc w:val="both"/>
        <w:rPr>
          <w:rFonts w:ascii="Times New Roman" w:eastAsia="Arial" w:hAnsi="Times New Roman" w:cs="Times New Roman"/>
          <w:b/>
          <w:color w:val="000000"/>
          <w:sz w:val="24"/>
          <w:szCs w:val="24"/>
          <w:lang w:val="en-US"/>
        </w:rPr>
      </w:pPr>
    </w:p>
    <w:p w14:paraId="3AE803CC" w14:textId="24BE3841" w:rsidR="007A4F0F" w:rsidRPr="007A4F0F" w:rsidRDefault="006B7EAA" w:rsidP="007A4F0F">
      <w:pPr>
        <w:spacing w:line="360" w:lineRule="auto"/>
        <w:jc w:val="both"/>
        <w:rPr>
          <w:rFonts w:ascii="Times New Roman" w:hAnsi="Times New Roman" w:cs="Times New Roman"/>
          <w:sz w:val="24"/>
          <w:szCs w:val="24"/>
          <w:lang w:val="en-US"/>
        </w:rPr>
      </w:pPr>
      <w:r w:rsidRPr="007A4F0F">
        <w:rPr>
          <w:rFonts w:ascii="Times New Roman" w:hAnsi="Times New Roman" w:cs="Times New Roman"/>
          <w:b/>
          <w:bCs/>
          <w:sz w:val="24"/>
          <w:szCs w:val="24"/>
          <w:lang w:val="en-US"/>
        </w:rPr>
        <w:t xml:space="preserve">Authorship statement: </w:t>
      </w:r>
      <w:r w:rsidR="007A4F0F" w:rsidRPr="007A4F0F">
        <w:rPr>
          <w:rFonts w:ascii="Times New Roman" w:hAnsi="Times New Roman" w:cs="Times New Roman"/>
          <w:sz w:val="24"/>
          <w:szCs w:val="24"/>
          <w:lang w:val="en-US"/>
        </w:rPr>
        <w:t xml:space="preserve">VFS, WVS and FLTG declare that they participated in the entire preparation of this article, </w:t>
      </w:r>
      <w:r w:rsidR="00727685" w:rsidRPr="007A4F0F">
        <w:rPr>
          <w:rFonts w:ascii="Times New Roman" w:hAnsi="Times New Roman" w:cs="Times New Roman"/>
          <w:sz w:val="24"/>
          <w:szCs w:val="24"/>
          <w:lang w:val="en-US"/>
        </w:rPr>
        <w:t>from the conception of the idea</w:t>
      </w:r>
      <w:r w:rsidR="007A4F0F" w:rsidRPr="007A4F0F">
        <w:rPr>
          <w:rFonts w:ascii="Times New Roman" w:hAnsi="Times New Roman" w:cs="Times New Roman"/>
          <w:sz w:val="24"/>
          <w:szCs w:val="24"/>
          <w:lang w:val="en-US"/>
        </w:rPr>
        <w:t xml:space="preserve"> to statistical tests and preparation of the text.</w:t>
      </w:r>
    </w:p>
    <w:p w14:paraId="03114EA0" w14:textId="489C9AB6" w:rsidR="006B7EAA" w:rsidRPr="00C66488" w:rsidRDefault="006B7EAA" w:rsidP="007A4F0F">
      <w:pPr>
        <w:spacing w:line="360" w:lineRule="auto"/>
        <w:jc w:val="both"/>
        <w:rPr>
          <w:rFonts w:ascii="Times New Roman" w:eastAsia="Arial" w:hAnsi="Times New Roman" w:cs="Times New Roman"/>
          <w:b/>
          <w:sz w:val="24"/>
          <w:szCs w:val="24"/>
        </w:rPr>
      </w:pPr>
      <w:r w:rsidRPr="0094275F">
        <w:rPr>
          <w:rFonts w:ascii="Times New Roman" w:eastAsia="Arial" w:hAnsi="Times New Roman" w:cs="Times New Roman"/>
          <w:b/>
          <w:sz w:val="24"/>
          <w:szCs w:val="24"/>
        </w:rPr>
        <w:t>BIBLIOGRAPHICAL REFERENCES</w:t>
      </w:r>
    </w:p>
    <w:p w14:paraId="4A01FCC8" w14:textId="77777777" w:rsidR="006B7EAA" w:rsidRDefault="006B7EAA" w:rsidP="006B7EAA">
      <w:pPr>
        <w:spacing w:line="360" w:lineRule="auto"/>
        <w:jc w:val="both"/>
        <w:rPr>
          <w:rFonts w:ascii="Times New Roman" w:eastAsia="Arial" w:hAnsi="Times New Roman" w:cs="Times New Roman"/>
          <w:sz w:val="24"/>
          <w:szCs w:val="24"/>
        </w:rPr>
      </w:pPr>
      <w:r w:rsidRPr="00C0750F">
        <w:rPr>
          <w:rFonts w:ascii="Times New Roman" w:eastAsia="Arial" w:hAnsi="Times New Roman" w:cs="Times New Roman"/>
          <w:sz w:val="24"/>
          <w:szCs w:val="24"/>
        </w:rPr>
        <w:t>Alvares, C.A., Stape, J.L., Sentelhas, P.C., de Moraes, G.,</w:t>
      </w:r>
      <w:r>
        <w:rPr>
          <w:rFonts w:ascii="Times New Roman" w:eastAsia="Arial" w:hAnsi="Times New Roman" w:cs="Times New Roman"/>
          <w:sz w:val="24"/>
          <w:szCs w:val="24"/>
        </w:rPr>
        <w:t xml:space="preserve"> </w:t>
      </w:r>
      <w:r w:rsidRPr="00C0750F">
        <w:rPr>
          <w:rFonts w:ascii="Times New Roman" w:eastAsia="Arial" w:hAnsi="Times New Roman" w:cs="Times New Roman"/>
          <w:sz w:val="24"/>
          <w:szCs w:val="24"/>
        </w:rPr>
        <w:t>Leonardo, J.</w:t>
      </w:r>
      <w:r>
        <w:rPr>
          <w:rFonts w:ascii="Times New Roman" w:eastAsia="Arial" w:hAnsi="Times New Roman" w:cs="Times New Roman"/>
          <w:sz w:val="24"/>
          <w:szCs w:val="24"/>
        </w:rPr>
        <w:t>,</w:t>
      </w:r>
      <w:r w:rsidRPr="00C0750F">
        <w:rPr>
          <w:rFonts w:ascii="Times New Roman" w:eastAsia="Arial" w:hAnsi="Times New Roman" w:cs="Times New Roman"/>
          <w:sz w:val="24"/>
          <w:szCs w:val="24"/>
        </w:rPr>
        <w:t xml:space="preserve"> Sparovek, G.</w:t>
      </w:r>
      <w:r>
        <w:rPr>
          <w:rFonts w:ascii="Times New Roman" w:eastAsia="Arial" w:hAnsi="Times New Roman" w:cs="Times New Roman"/>
          <w:sz w:val="24"/>
          <w:szCs w:val="24"/>
        </w:rPr>
        <w:t>,</w:t>
      </w:r>
      <w:r w:rsidRPr="00C0750F">
        <w:rPr>
          <w:rFonts w:ascii="Times New Roman" w:eastAsia="Arial" w:hAnsi="Times New Roman" w:cs="Times New Roman"/>
          <w:sz w:val="24"/>
          <w:szCs w:val="24"/>
        </w:rPr>
        <w:t xml:space="preserve"> 2013</w:t>
      </w:r>
      <w:r>
        <w:rPr>
          <w:rFonts w:ascii="Times New Roman" w:eastAsia="Arial" w:hAnsi="Times New Roman" w:cs="Times New Roman"/>
          <w:sz w:val="24"/>
          <w:szCs w:val="24"/>
        </w:rPr>
        <w:t>.</w:t>
      </w:r>
      <w:r w:rsidRPr="00C0750F">
        <w:rPr>
          <w:rFonts w:ascii="Times New Roman" w:eastAsia="Arial" w:hAnsi="Times New Roman" w:cs="Times New Roman"/>
          <w:sz w:val="24"/>
          <w:szCs w:val="24"/>
        </w:rPr>
        <w:t xml:space="preserve"> Köppen’s climate</w:t>
      </w:r>
      <w:r>
        <w:rPr>
          <w:rFonts w:ascii="Times New Roman" w:eastAsia="Arial" w:hAnsi="Times New Roman" w:cs="Times New Roman"/>
          <w:sz w:val="24"/>
          <w:szCs w:val="24"/>
        </w:rPr>
        <w:t xml:space="preserve"> </w:t>
      </w:r>
      <w:r w:rsidRPr="00C0750F">
        <w:rPr>
          <w:rFonts w:ascii="Times New Roman" w:eastAsia="Arial" w:hAnsi="Times New Roman" w:cs="Times New Roman"/>
          <w:sz w:val="24"/>
          <w:szCs w:val="24"/>
        </w:rPr>
        <w:t>classification map for Brazil. Meteorologische Zeitschrift</w:t>
      </w:r>
      <w:r>
        <w:rPr>
          <w:rFonts w:ascii="Times New Roman" w:eastAsia="Arial" w:hAnsi="Times New Roman" w:cs="Times New Roman"/>
          <w:sz w:val="24"/>
          <w:szCs w:val="24"/>
        </w:rPr>
        <w:t>,</w:t>
      </w:r>
      <w:r w:rsidRPr="00C0750F">
        <w:rPr>
          <w:rFonts w:ascii="Times New Roman" w:eastAsia="Arial" w:hAnsi="Times New Roman" w:cs="Times New Roman"/>
          <w:sz w:val="24"/>
          <w:szCs w:val="24"/>
        </w:rPr>
        <w:t xml:space="preserve"> 22</w:t>
      </w:r>
      <w:r>
        <w:rPr>
          <w:rFonts w:ascii="Times New Roman" w:eastAsia="Arial" w:hAnsi="Times New Roman" w:cs="Times New Roman"/>
          <w:sz w:val="24"/>
          <w:szCs w:val="24"/>
        </w:rPr>
        <w:t>,</w:t>
      </w:r>
      <w:r w:rsidRPr="00C0750F">
        <w:rPr>
          <w:rFonts w:ascii="Times New Roman" w:eastAsia="Arial" w:hAnsi="Times New Roman" w:cs="Times New Roman"/>
          <w:sz w:val="24"/>
          <w:szCs w:val="24"/>
        </w:rPr>
        <w:t xml:space="preserve"> 711</w:t>
      </w:r>
      <w:r>
        <w:rPr>
          <w:rFonts w:ascii="Times New Roman" w:eastAsia="Arial" w:hAnsi="Times New Roman" w:cs="Times New Roman"/>
          <w:sz w:val="24"/>
          <w:szCs w:val="24"/>
        </w:rPr>
        <w:t>-</w:t>
      </w:r>
      <w:r w:rsidRPr="00C0750F">
        <w:rPr>
          <w:rFonts w:ascii="Times New Roman" w:eastAsia="Arial" w:hAnsi="Times New Roman" w:cs="Times New Roman"/>
          <w:sz w:val="24"/>
          <w:szCs w:val="24"/>
        </w:rPr>
        <w:t>728</w:t>
      </w:r>
      <w:r>
        <w:rPr>
          <w:rFonts w:ascii="Times New Roman" w:eastAsia="Arial" w:hAnsi="Times New Roman" w:cs="Times New Roman"/>
          <w:sz w:val="24"/>
          <w:szCs w:val="24"/>
        </w:rPr>
        <w:t>.</w:t>
      </w:r>
    </w:p>
    <w:p w14:paraId="494B6863"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rPr>
        <w:lastRenderedPageBreak/>
        <w:t>Araujo, C. D. O., Cond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z, T. H., Bovo, R. P., C</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no, F. D. C., Luiz, A. M.</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2010</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w:t>
      </w:r>
      <w:r w:rsidRPr="004A783C">
        <w:rPr>
          <w:rFonts w:ascii="Times New Roman" w:eastAsia="Arial" w:hAnsi="Times New Roman" w:cs="Times New Roman"/>
          <w:sz w:val="24"/>
          <w:szCs w:val="24"/>
          <w:lang w:val="en-US"/>
        </w:rPr>
        <w:t xml:space="preserve">Amphibians and reptiles of the Parque Estadual Turístico do Alto Ribeira (PETAR), SP: an Atlantic Forest remnant of southeastern Brazil. </w:t>
      </w:r>
      <w:r w:rsidRPr="00A32BA0">
        <w:rPr>
          <w:rFonts w:ascii="Times New Roman" w:eastAsia="Arial" w:hAnsi="Times New Roman" w:cs="Times New Roman"/>
          <w:sz w:val="24"/>
          <w:szCs w:val="24"/>
          <w:lang w:val="en-US"/>
        </w:rPr>
        <w:t>Biota 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otropica, 10, 257-274.</w:t>
      </w:r>
    </w:p>
    <w:p w14:paraId="6CF085BD" w14:textId="77777777" w:rsidR="006B7EAA" w:rsidRPr="00752E26" w:rsidRDefault="006B7EAA" w:rsidP="006B7EAA">
      <w:pPr>
        <w:spacing w:line="360" w:lineRule="auto"/>
        <w:jc w:val="both"/>
        <w:rPr>
          <w:rFonts w:ascii="Times New Roman" w:eastAsia="Arial" w:hAnsi="Times New Roman" w:cs="Times New Roman"/>
          <w:sz w:val="24"/>
          <w:szCs w:val="24"/>
          <w:lang w:val="en-US"/>
        </w:rPr>
      </w:pPr>
      <w:r w:rsidRPr="00752E26">
        <w:rPr>
          <w:rFonts w:ascii="Times New Roman" w:eastAsia="Arial" w:hAnsi="Times New Roman" w:cs="Times New Roman"/>
          <w:sz w:val="24"/>
          <w:szCs w:val="24"/>
          <w:lang w:val="en-US"/>
        </w:rPr>
        <w:t>Archambault, É., Campbell, D., Gingras, Y., Larivière, V.</w:t>
      </w:r>
      <w:r>
        <w:rPr>
          <w:rFonts w:ascii="Times New Roman" w:eastAsia="Arial" w:hAnsi="Times New Roman" w:cs="Times New Roman"/>
          <w:sz w:val="24"/>
          <w:szCs w:val="24"/>
          <w:lang w:val="en-US"/>
        </w:rPr>
        <w:t>,</w:t>
      </w:r>
      <w:r w:rsidRPr="00752E26">
        <w:rPr>
          <w:rFonts w:ascii="Times New Roman" w:eastAsia="Arial" w:hAnsi="Times New Roman" w:cs="Times New Roman"/>
          <w:sz w:val="24"/>
          <w:szCs w:val="24"/>
          <w:lang w:val="en-US"/>
        </w:rPr>
        <w:t xml:space="preserve"> 2009. Comparing bibliometric statistics obtained from the Web of Science and Scopus. Journal of the American </w:t>
      </w:r>
      <w:r>
        <w:rPr>
          <w:rFonts w:ascii="Times New Roman" w:eastAsia="Arial" w:hAnsi="Times New Roman" w:cs="Times New Roman"/>
          <w:sz w:val="24"/>
          <w:szCs w:val="24"/>
          <w:lang w:val="en-US"/>
        </w:rPr>
        <w:t>S</w:t>
      </w:r>
      <w:r w:rsidRPr="00752E26">
        <w:rPr>
          <w:rFonts w:ascii="Times New Roman" w:eastAsia="Arial" w:hAnsi="Times New Roman" w:cs="Times New Roman"/>
          <w:sz w:val="24"/>
          <w:szCs w:val="24"/>
          <w:lang w:val="en-US"/>
        </w:rPr>
        <w:t xml:space="preserve">ociety for </w:t>
      </w:r>
      <w:r>
        <w:rPr>
          <w:rFonts w:ascii="Times New Roman" w:eastAsia="Arial" w:hAnsi="Times New Roman" w:cs="Times New Roman"/>
          <w:sz w:val="24"/>
          <w:szCs w:val="24"/>
          <w:lang w:val="en-US"/>
        </w:rPr>
        <w:t>I</w:t>
      </w:r>
      <w:r w:rsidRPr="00752E26">
        <w:rPr>
          <w:rFonts w:ascii="Times New Roman" w:eastAsia="Arial" w:hAnsi="Times New Roman" w:cs="Times New Roman"/>
          <w:sz w:val="24"/>
          <w:szCs w:val="24"/>
          <w:lang w:val="en-US"/>
        </w:rPr>
        <w:t xml:space="preserve">nformation </w:t>
      </w:r>
      <w:r>
        <w:rPr>
          <w:rFonts w:ascii="Times New Roman" w:eastAsia="Arial" w:hAnsi="Times New Roman" w:cs="Times New Roman"/>
          <w:sz w:val="24"/>
          <w:szCs w:val="24"/>
          <w:lang w:val="en-US"/>
        </w:rPr>
        <w:t>S</w:t>
      </w:r>
      <w:r w:rsidRPr="00752E26">
        <w:rPr>
          <w:rFonts w:ascii="Times New Roman" w:eastAsia="Arial" w:hAnsi="Times New Roman" w:cs="Times New Roman"/>
          <w:sz w:val="24"/>
          <w:szCs w:val="24"/>
          <w:lang w:val="en-US"/>
        </w:rPr>
        <w:t xml:space="preserve">cience and </w:t>
      </w:r>
      <w:r>
        <w:rPr>
          <w:rFonts w:ascii="Times New Roman" w:eastAsia="Arial" w:hAnsi="Times New Roman" w:cs="Times New Roman"/>
          <w:sz w:val="24"/>
          <w:szCs w:val="24"/>
          <w:lang w:val="en-US"/>
        </w:rPr>
        <w:t>T</w:t>
      </w:r>
      <w:r w:rsidRPr="00752E26">
        <w:rPr>
          <w:rFonts w:ascii="Times New Roman" w:eastAsia="Arial" w:hAnsi="Times New Roman" w:cs="Times New Roman"/>
          <w:sz w:val="24"/>
          <w:szCs w:val="24"/>
          <w:lang w:val="en-US"/>
        </w:rPr>
        <w:t>echnology, 60, 1320-1326.</w:t>
      </w:r>
    </w:p>
    <w:p w14:paraId="62479374" w14:textId="77777777" w:rsidR="006B7EAA" w:rsidRPr="0070029F" w:rsidRDefault="006B7EAA" w:rsidP="006B7EAA">
      <w:pPr>
        <w:spacing w:line="360" w:lineRule="auto"/>
        <w:jc w:val="both"/>
        <w:rPr>
          <w:rFonts w:ascii="Times New Roman" w:eastAsia="Arial" w:hAnsi="Times New Roman" w:cs="Times New Roman"/>
          <w:sz w:val="24"/>
          <w:szCs w:val="24"/>
          <w:lang w:val="en-US"/>
        </w:rPr>
      </w:pPr>
      <w:r w:rsidRPr="004B65D2">
        <w:rPr>
          <w:rFonts w:ascii="Times New Roman" w:eastAsia="Arial" w:hAnsi="Times New Roman" w:cs="Times New Roman"/>
          <w:sz w:val="24"/>
          <w:szCs w:val="24"/>
        </w:rPr>
        <w:t xml:space="preserve">Andrade, M.C.M., Costa, J.C.R., Eterovick, P.C., 2021. </w:t>
      </w:r>
      <w:r w:rsidRPr="0070029F">
        <w:rPr>
          <w:rFonts w:ascii="Times New Roman" w:eastAsia="Arial" w:hAnsi="Times New Roman" w:cs="Times New Roman"/>
          <w:sz w:val="24"/>
          <w:szCs w:val="24"/>
          <w:lang w:val="en-US"/>
        </w:rPr>
        <w:t xml:space="preserve">Fidelity in the use of iron caves by </w:t>
      </w:r>
      <w:r w:rsidRPr="0070029F">
        <w:rPr>
          <w:rFonts w:ascii="Times New Roman" w:eastAsia="Arial" w:hAnsi="Times New Roman" w:cs="Times New Roman"/>
          <w:i/>
          <w:iCs/>
          <w:sz w:val="24"/>
          <w:szCs w:val="24"/>
          <w:lang w:val="en-US"/>
        </w:rPr>
        <w:t>Bokermannohyla martinsi</w:t>
      </w:r>
      <w:r>
        <w:rPr>
          <w:rFonts w:ascii="Times New Roman" w:eastAsia="Arial" w:hAnsi="Times New Roman" w:cs="Times New Roman"/>
          <w:sz w:val="24"/>
          <w:szCs w:val="24"/>
          <w:lang w:val="en-US"/>
        </w:rPr>
        <w:t xml:space="preserve"> </w:t>
      </w:r>
      <w:r w:rsidRPr="0070029F">
        <w:rPr>
          <w:rFonts w:ascii="Times New Roman" w:eastAsia="Arial" w:hAnsi="Times New Roman" w:cs="Times New Roman"/>
          <w:sz w:val="24"/>
          <w:szCs w:val="24"/>
          <w:lang w:val="en-US"/>
        </w:rPr>
        <w:t>(Anura: Hylidae): a step further in unveiling the importance o</w:t>
      </w:r>
      <w:r>
        <w:rPr>
          <w:rFonts w:ascii="Times New Roman" w:eastAsia="Arial" w:hAnsi="Times New Roman" w:cs="Times New Roman"/>
          <w:sz w:val="24"/>
          <w:szCs w:val="24"/>
          <w:lang w:val="en-US"/>
        </w:rPr>
        <w:t xml:space="preserve">f </w:t>
      </w:r>
      <w:r w:rsidRPr="0070029F">
        <w:rPr>
          <w:rFonts w:ascii="Times New Roman" w:eastAsia="Arial" w:hAnsi="Times New Roman" w:cs="Times New Roman"/>
          <w:sz w:val="24"/>
          <w:szCs w:val="24"/>
          <w:lang w:val="en-US"/>
        </w:rPr>
        <w:t>Brazilian caves for the herpetofauna. Salamandra</w:t>
      </w:r>
      <w:r>
        <w:rPr>
          <w:rFonts w:ascii="Times New Roman" w:eastAsia="Arial" w:hAnsi="Times New Roman" w:cs="Times New Roman"/>
          <w:sz w:val="24"/>
          <w:szCs w:val="24"/>
          <w:lang w:val="en-US"/>
        </w:rPr>
        <w:t>,</w:t>
      </w:r>
      <w:r w:rsidRPr="0070029F">
        <w:rPr>
          <w:rFonts w:ascii="Times New Roman" w:eastAsia="Arial" w:hAnsi="Times New Roman" w:cs="Times New Roman"/>
          <w:sz w:val="24"/>
          <w:szCs w:val="24"/>
          <w:lang w:val="en-US"/>
        </w:rPr>
        <w:t xml:space="preserve"> 57</w:t>
      </w:r>
      <w:r>
        <w:rPr>
          <w:rFonts w:ascii="Times New Roman" w:eastAsia="Arial" w:hAnsi="Times New Roman" w:cs="Times New Roman"/>
          <w:sz w:val="24"/>
          <w:szCs w:val="24"/>
          <w:lang w:val="en-US"/>
        </w:rPr>
        <w:t>,</w:t>
      </w:r>
      <w:r w:rsidRPr="0070029F">
        <w:rPr>
          <w:rFonts w:ascii="Times New Roman" w:eastAsia="Arial" w:hAnsi="Times New Roman" w:cs="Times New Roman"/>
          <w:sz w:val="24"/>
          <w:szCs w:val="24"/>
          <w:lang w:val="en-US"/>
        </w:rPr>
        <w:t xml:space="preserve"> 502</w:t>
      </w:r>
      <w:r>
        <w:rPr>
          <w:rFonts w:ascii="Times New Roman" w:eastAsia="Arial" w:hAnsi="Times New Roman" w:cs="Times New Roman"/>
          <w:sz w:val="24"/>
          <w:szCs w:val="24"/>
          <w:lang w:val="en-US"/>
        </w:rPr>
        <w:t>-</w:t>
      </w:r>
      <w:r w:rsidRPr="0070029F">
        <w:rPr>
          <w:rFonts w:ascii="Times New Roman" w:eastAsia="Arial" w:hAnsi="Times New Roman" w:cs="Times New Roman"/>
          <w:sz w:val="24"/>
          <w:szCs w:val="24"/>
          <w:lang w:val="en-US"/>
        </w:rPr>
        <w:t>512.</w:t>
      </w:r>
    </w:p>
    <w:p w14:paraId="6EF0A347" w14:textId="77777777" w:rsidR="006B7EAA" w:rsidRPr="00621D3D" w:rsidRDefault="006B7EAA" w:rsidP="006B7EAA">
      <w:pPr>
        <w:spacing w:line="360" w:lineRule="auto"/>
        <w:jc w:val="both"/>
        <w:rPr>
          <w:rFonts w:ascii="Times New Roman" w:eastAsia="Arial" w:hAnsi="Times New Roman" w:cs="Times New Roman"/>
          <w:sz w:val="24"/>
          <w:szCs w:val="24"/>
          <w:lang w:val="en-US"/>
        </w:rPr>
      </w:pPr>
      <w:r w:rsidRPr="00BE614A">
        <w:rPr>
          <w:rFonts w:ascii="Times New Roman" w:eastAsia="Arial" w:hAnsi="Times New Roman" w:cs="Times New Roman"/>
          <w:sz w:val="24"/>
          <w:szCs w:val="24"/>
          <w:lang w:val="en-US"/>
        </w:rPr>
        <w:t>Badino</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G.</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2010. Underground meteorology- “what’s the</w:t>
      </w:r>
      <w:r>
        <w:rPr>
          <w:rFonts w:ascii="Times New Roman" w:eastAsia="Arial" w:hAnsi="Times New Roman" w:cs="Times New Roman"/>
          <w:sz w:val="24"/>
          <w:szCs w:val="24"/>
          <w:lang w:val="en-US"/>
        </w:rPr>
        <w:t xml:space="preserve"> </w:t>
      </w:r>
      <w:r w:rsidRPr="00BE614A">
        <w:rPr>
          <w:rFonts w:ascii="Times New Roman" w:eastAsia="Arial" w:hAnsi="Times New Roman" w:cs="Times New Roman"/>
          <w:sz w:val="24"/>
          <w:szCs w:val="24"/>
          <w:lang w:val="en-US"/>
        </w:rPr>
        <w:t xml:space="preserve">weather underground?” </w:t>
      </w:r>
      <w:r w:rsidRPr="00621D3D">
        <w:rPr>
          <w:rFonts w:ascii="Times New Roman" w:eastAsia="Arial" w:hAnsi="Times New Roman" w:cs="Times New Roman"/>
          <w:sz w:val="24"/>
          <w:szCs w:val="24"/>
          <w:lang w:val="en-US"/>
        </w:rPr>
        <w:t>Acta Carsologica, 39, 427-448.</w:t>
      </w:r>
    </w:p>
    <w:p w14:paraId="20B4C857" w14:textId="77777777" w:rsidR="006B7EAA" w:rsidRPr="00823025" w:rsidRDefault="006B7EAA" w:rsidP="006B7EAA">
      <w:pPr>
        <w:spacing w:line="360" w:lineRule="auto"/>
        <w:jc w:val="both"/>
        <w:rPr>
          <w:rFonts w:ascii="Times New Roman" w:eastAsia="Arial" w:hAnsi="Times New Roman" w:cs="Times New Roman"/>
          <w:sz w:val="24"/>
          <w:szCs w:val="24"/>
          <w:lang w:val="fr-FR"/>
        </w:rPr>
      </w:pPr>
      <w:r w:rsidRPr="00A32BA0">
        <w:rPr>
          <w:rFonts w:ascii="Times New Roman" w:eastAsia="Arial" w:hAnsi="Times New Roman" w:cs="Times New Roman"/>
          <w:sz w:val="24"/>
          <w:szCs w:val="24"/>
          <w:lang w:val="en-US"/>
        </w:rPr>
        <w:t>Barr, T.C., Jr., R.A. Ku</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hn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1971.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cological studi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in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Mammoth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Syst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m of K</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ntucky, II: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cosyst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m. </w:t>
      </w:r>
      <w:r w:rsidRPr="00823025">
        <w:rPr>
          <w:rFonts w:ascii="Times New Roman" w:eastAsia="Arial" w:hAnsi="Times New Roman" w:cs="Times New Roman"/>
          <w:sz w:val="24"/>
          <w:szCs w:val="24"/>
          <w:lang w:val="fr-FR"/>
        </w:rPr>
        <w:t>Annales de Spéléologie 26, 47-96.</w:t>
      </w:r>
    </w:p>
    <w:p w14:paraId="52767AA9" w14:textId="77777777" w:rsidR="006B7EAA" w:rsidRPr="00946BFC" w:rsidRDefault="006B7EAA" w:rsidP="006B7EAA">
      <w:pPr>
        <w:spacing w:line="360" w:lineRule="auto"/>
        <w:jc w:val="both"/>
        <w:rPr>
          <w:rFonts w:ascii="Times New Roman" w:eastAsia="Arial" w:hAnsi="Times New Roman" w:cs="Times New Roman"/>
          <w:sz w:val="24"/>
          <w:szCs w:val="24"/>
        </w:rPr>
      </w:pPr>
      <w:r w:rsidRPr="00823025">
        <w:rPr>
          <w:rFonts w:ascii="Times New Roman" w:eastAsia="Arial" w:hAnsi="Times New Roman" w:cs="Times New Roman"/>
          <w:sz w:val="24"/>
          <w:szCs w:val="24"/>
          <w:lang w:val="fr-FR"/>
        </w:rPr>
        <w:t xml:space="preserve">Bichuette, M.E., Santos, F.H.S., 1998. </w:t>
      </w:r>
      <w:r w:rsidRPr="00946BFC">
        <w:rPr>
          <w:rFonts w:ascii="Times New Roman" w:eastAsia="Arial" w:hAnsi="Times New Roman" w:cs="Times New Roman"/>
          <w:sz w:val="24"/>
          <w:szCs w:val="24"/>
        </w:rPr>
        <w:t>Levantamento e dados ecológicos da fauna de invertebrados da</w:t>
      </w:r>
      <w:r>
        <w:rPr>
          <w:rFonts w:ascii="Times New Roman" w:eastAsia="Arial" w:hAnsi="Times New Roman" w:cs="Times New Roman"/>
          <w:sz w:val="24"/>
          <w:szCs w:val="24"/>
        </w:rPr>
        <w:t xml:space="preserve"> </w:t>
      </w:r>
      <w:r w:rsidRPr="00946BFC">
        <w:rPr>
          <w:rFonts w:ascii="Times New Roman" w:eastAsia="Arial" w:hAnsi="Times New Roman" w:cs="Times New Roman"/>
          <w:sz w:val="24"/>
          <w:szCs w:val="24"/>
        </w:rPr>
        <w:t>Gruta dos Paiva, Iporanga, SP. O Carste, 10, 14-19.</w:t>
      </w:r>
    </w:p>
    <w:p w14:paraId="264C830F"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946BFC">
        <w:rPr>
          <w:rFonts w:ascii="Times New Roman" w:eastAsia="Arial" w:hAnsi="Times New Roman" w:cs="Times New Roman"/>
          <w:sz w:val="24"/>
          <w:szCs w:val="24"/>
        </w:rPr>
        <w:t xml:space="preserve">Bichuette, M.E., Sperandei, V.F., Bertolini, D.L.V., Simão, P.X., Sabbag, A.F., 2022. </w:t>
      </w:r>
      <w:r w:rsidRPr="00A32BA0">
        <w:rPr>
          <w:rFonts w:ascii="Times New Roman" w:eastAsia="Arial" w:hAnsi="Times New Roman" w:cs="Times New Roman"/>
          <w:sz w:val="24"/>
          <w:szCs w:val="24"/>
          <w:lang w:val="en-US"/>
        </w:rPr>
        <w:t>Frogs of 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 granitic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on Santa Catarina Island, Florianópolis Municipality, Santa Catarina Stat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south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rn Brazil. 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tology Not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15, 353-359.</w:t>
      </w:r>
    </w:p>
    <w:p w14:paraId="604C8BDF" w14:textId="77777777" w:rsidR="006B7EAA" w:rsidRPr="004A783C" w:rsidRDefault="006B7EAA" w:rsidP="006B7EAA">
      <w:pPr>
        <w:spacing w:line="360" w:lineRule="auto"/>
        <w:jc w:val="both"/>
        <w:rPr>
          <w:rFonts w:ascii="Times New Roman" w:eastAsia="Arial" w:hAnsi="Times New Roman" w:cs="Times New Roman"/>
          <w:iCs/>
          <w:color w:val="222222"/>
          <w:sz w:val="24"/>
          <w:szCs w:val="24"/>
        </w:rPr>
      </w:pPr>
      <w:r w:rsidRPr="00A32BA0">
        <w:rPr>
          <w:rFonts w:ascii="Times New Roman" w:eastAsia="Arial" w:hAnsi="Times New Roman" w:cs="Times New Roman"/>
          <w:color w:val="222222"/>
          <w:sz w:val="24"/>
          <w:szCs w:val="24"/>
          <w:highlight w:val="white"/>
          <w:lang w:val="en-US"/>
        </w:rPr>
        <w:t>Birkl</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C., P</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ndl</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bury, D.A., Schn</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ll, J., Adams, J.</w:t>
      </w:r>
      <w:r>
        <w:rPr>
          <w:rFonts w:ascii="Times New Roman" w:eastAsia="Arial" w:hAnsi="Times New Roman" w:cs="Times New Roman"/>
          <w:color w:val="222222"/>
          <w:sz w:val="24"/>
          <w:szCs w:val="24"/>
          <w:highlight w:val="white"/>
          <w:lang w:val="en-US"/>
        </w:rPr>
        <w:t>,</w:t>
      </w:r>
      <w:r w:rsidRPr="00A32BA0">
        <w:rPr>
          <w:rFonts w:ascii="Times New Roman" w:eastAsia="Arial" w:hAnsi="Times New Roman" w:cs="Times New Roman"/>
          <w:color w:val="222222"/>
          <w:sz w:val="24"/>
          <w:szCs w:val="24"/>
          <w:highlight w:val="white"/>
          <w:lang w:val="en-US"/>
        </w:rPr>
        <w:t xml:space="preserve"> 2020. W</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b of Sci</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nc</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 as a data sourc</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 for r</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s</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arch on sci</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ntific and scholarly activity. </w:t>
      </w:r>
      <w:r w:rsidRPr="004A783C">
        <w:rPr>
          <w:rFonts w:ascii="Times New Roman" w:eastAsia="Arial" w:hAnsi="Times New Roman" w:cs="Times New Roman"/>
          <w:iCs/>
          <w:color w:val="222222"/>
          <w:sz w:val="24"/>
          <w:szCs w:val="24"/>
          <w:highlight w:val="white"/>
        </w:rPr>
        <w:t>Quantitative Science Studies, 1, 363-376.</w:t>
      </w:r>
    </w:p>
    <w:p w14:paraId="739ED767" w14:textId="77777777" w:rsidR="006B7EAA" w:rsidRPr="004A783C" w:rsidRDefault="006B7EAA" w:rsidP="006B7EAA">
      <w:pPr>
        <w:spacing w:line="360" w:lineRule="auto"/>
        <w:jc w:val="both"/>
        <w:rPr>
          <w:rFonts w:ascii="Times New Roman" w:eastAsia="Arial" w:hAnsi="Times New Roman" w:cs="Times New Roman"/>
          <w:color w:val="222222"/>
          <w:sz w:val="24"/>
          <w:szCs w:val="24"/>
        </w:rPr>
      </w:pPr>
      <w:r w:rsidRPr="004A783C">
        <w:rPr>
          <w:rFonts w:ascii="Times New Roman" w:eastAsia="Arial" w:hAnsi="Times New Roman" w:cs="Times New Roman"/>
          <w:color w:val="222222"/>
          <w:sz w:val="24"/>
          <w:szCs w:val="24"/>
        </w:rPr>
        <w:t>Brasil., 2008. Decreto nº 6.640, de 7 de novembro de 2008. Modifica o Decreto 99556/1990. Diário Oficial da União, de 10/11/2008. http://www.planalto.gov.br/ccivil_03/_Ato2007-2010/2008/Decreto/D6640.htm  [Acessado em : 11 de setembro de 2023].</w:t>
      </w:r>
    </w:p>
    <w:p w14:paraId="2FBA921D" w14:textId="77777777" w:rsidR="006B7EAA" w:rsidRPr="004A783C" w:rsidRDefault="006B7EAA" w:rsidP="006B7EAA">
      <w:pPr>
        <w:spacing w:line="360" w:lineRule="auto"/>
        <w:jc w:val="both"/>
        <w:rPr>
          <w:rFonts w:ascii="Times New Roman" w:eastAsia="Arial" w:hAnsi="Times New Roman" w:cs="Times New Roman"/>
          <w:color w:val="222222"/>
          <w:sz w:val="24"/>
          <w:szCs w:val="24"/>
        </w:rPr>
      </w:pPr>
      <w:r w:rsidRPr="003D7273">
        <w:rPr>
          <w:rFonts w:ascii="Times New Roman" w:eastAsia="Arial" w:hAnsi="Times New Roman" w:cs="Times New Roman"/>
          <w:color w:val="222222"/>
          <w:sz w:val="24"/>
          <w:szCs w:val="24"/>
        </w:rPr>
        <w:t>Brasil</w:t>
      </w:r>
      <w:r>
        <w:rPr>
          <w:rFonts w:ascii="Times New Roman" w:eastAsia="Arial" w:hAnsi="Times New Roman" w:cs="Times New Roman"/>
          <w:color w:val="222222"/>
          <w:sz w:val="24"/>
          <w:szCs w:val="24"/>
        </w:rPr>
        <w:t>.,</w:t>
      </w:r>
      <w:r w:rsidRPr="003D7273">
        <w:rPr>
          <w:rFonts w:ascii="Times New Roman" w:eastAsia="Arial" w:hAnsi="Times New Roman" w:cs="Times New Roman"/>
          <w:color w:val="222222"/>
          <w:sz w:val="24"/>
          <w:szCs w:val="24"/>
        </w:rPr>
        <w:t xml:space="preserve"> 2017</w:t>
      </w:r>
      <w:r>
        <w:rPr>
          <w:rFonts w:ascii="Times New Roman" w:eastAsia="Arial" w:hAnsi="Times New Roman" w:cs="Times New Roman"/>
          <w:color w:val="222222"/>
          <w:sz w:val="24"/>
          <w:szCs w:val="24"/>
        </w:rPr>
        <w:t>.</w:t>
      </w:r>
      <w:r w:rsidRPr="003D7273">
        <w:rPr>
          <w:rFonts w:ascii="Times New Roman" w:eastAsia="Arial" w:hAnsi="Times New Roman" w:cs="Times New Roman"/>
          <w:color w:val="222222"/>
          <w:sz w:val="24"/>
          <w:szCs w:val="24"/>
        </w:rPr>
        <w:t xml:space="preserve"> Ministério do Meio Ambiente. Instrução Normativa N°2 </w:t>
      </w:r>
      <w:r>
        <w:rPr>
          <w:rFonts w:ascii="Times New Roman" w:eastAsia="Arial" w:hAnsi="Times New Roman" w:cs="Times New Roman"/>
          <w:color w:val="222222"/>
          <w:sz w:val="24"/>
          <w:szCs w:val="24"/>
        </w:rPr>
        <w:t>de 30 de agosto</w:t>
      </w:r>
      <w:r w:rsidRPr="003D7273">
        <w:rPr>
          <w:rFonts w:ascii="Times New Roman" w:eastAsia="Arial" w:hAnsi="Times New Roman" w:cs="Times New Roman"/>
          <w:color w:val="222222"/>
          <w:sz w:val="24"/>
          <w:szCs w:val="24"/>
        </w:rPr>
        <w:t>, 2017.</w:t>
      </w:r>
      <w:r>
        <w:rPr>
          <w:rFonts w:ascii="Times New Roman" w:eastAsia="Arial" w:hAnsi="Times New Roman" w:cs="Times New Roman"/>
          <w:color w:val="222222"/>
          <w:sz w:val="24"/>
          <w:szCs w:val="24"/>
        </w:rPr>
        <w:t xml:space="preserve"> </w:t>
      </w:r>
      <w:r w:rsidRPr="003D7273">
        <w:rPr>
          <w:rFonts w:ascii="Times New Roman" w:eastAsia="Arial" w:hAnsi="Times New Roman" w:cs="Times New Roman"/>
          <w:color w:val="222222"/>
          <w:sz w:val="24"/>
          <w:szCs w:val="24"/>
        </w:rPr>
        <w:t>http://www.ibama.gov.br/sophia/cnia/legislacao/MMA/IN0002-300817.pdf</w:t>
      </w:r>
      <w:r w:rsidRPr="004A783C">
        <w:rPr>
          <w:rFonts w:ascii="Times New Roman" w:eastAsia="Arial" w:hAnsi="Times New Roman" w:cs="Times New Roman"/>
          <w:color w:val="222222"/>
          <w:sz w:val="24"/>
          <w:szCs w:val="24"/>
        </w:rPr>
        <w:t xml:space="preserve">. [Acessado em : 11 de setembro de 2023]. </w:t>
      </w:r>
    </w:p>
    <w:p w14:paraId="23843A94" w14:textId="77777777" w:rsidR="006B7EAA" w:rsidRPr="004A783C"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color w:val="222222"/>
          <w:sz w:val="24"/>
          <w:szCs w:val="24"/>
        </w:rPr>
        <w:t>C</w:t>
      </w:r>
      <w:r w:rsidRPr="004A783C">
        <w:rPr>
          <w:rFonts w:ascii="Times New Roman" w:eastAsia="Arial" w:hAnsi="Times New Roman" w:cs="Times New Roman"/>
          <w:sz w:val="24"/>
          <w:szCs w:val="24"/>
        </w:rPr>
        <w:t>ECAV., 2023. Cadastro Nacional de Informações Espeleológicas. https://www.gov.br/icmbio/pt-br/assuntos/centros-de-pesquisa/cecav/cadastro-nacional-de-informacoes-espeleologicas/canie . [Acessado em 20 de março de 2023].</w:t>
      </w:r>
    </w:p>
    <w:p w14:paraId="22C803A7" w14:textId="77777777" w:rsidR="006B7EAA" w:rsidRPr="004A783C" w:rsidRDefault="006B7EAA" w:rsidP="006B7EAA">
      <w:pPr>
        <w:spacing w:line="360" w:lineRule="auto"/>
        <w:jc w:val="both"/>
        <w:rPr>
          <w:rFonts w:ascii="Times New Roman" w:eastAsia="Arial" w:hAnsi="Times New Roman" w:cs="Times New Roman"/>
          <w:color w:val="222222"/>
          <w:sz w:val="24"/>
          <w:szCs w:val="24"/>
        </w:rPr>
      </w:pPr>
      <w:r w:rsidRPr="00526E74">
        <w:rPr>
          <w:rFonts w:ascii="Times New Roman" w:eastAsia="Arial" w:hAnsi="Times New Roman" w:cs="Times New Roman"/>
          <w:color w:val="222222"/>
          <w:sz w:val="24"/>
          <w:szCs w:val="24"/>
        </w:rPr>
        <w:lastRenderedPageBreak/>
        <w:t xml:space="preserve">Cohen, G.J., Paredero, R.C.B., Kanasiro, A., Sugihara., V.S., 2020. </w:t>
      </w:r>
      <w:r w:rsidRPr="004A783C">
        <w:rPr>
          <w:rFonts w:ascii="Times New Roman" w:eastAsia="Arial" w:hAnsi="Times New Roman" w:cs="Times New Roman"/>
          <w:color w:val="222222"/>
          <w:sz w:val="24"/>
          <w:szCs w:val="24"/>
        </w:rPr>
        <w:t xml:space="preserve">Herpetofauna da Cuesta Paulista : Guia de Campo. São Paulo, SP, 348 p. </w:t>
      </w:r>
    </w:p>
    <w:p w14:paraId="6E40E6DF"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fr-FR"/>
        </w:rPr>
        <w:t xml:space="preserve">Cohn, </w:t>
      </w:r>
      <w:r w:rsidRPr="006E502A">
        <w:rPr>
          <w:rFonts w:ascii="Times New Roman" w:eastAsia="Arial" w:hAnsi="Times New Roman" w:cs="Times New Roman"/>
          <w:sz w:val="24"/>
          <w:szCs w:val="24"/>
          <w:lang w:val="fr-FR"/>
        </w:rPr>
        <w:t xml:space="preserve">A.S., Bhattarai, N., Campolo, J., Crompton, O., Dralle, D., Duncan, J., Thompson, S., 2019. </w:t>
      </w:r>
      <w:r w:rsidRPr="006E502A">
        <w:rPr>
          <w:rFonts w:ascii="Times New Roman" w:eastAsia="Arial" w:hAnsi="Times New Roman" w:cs="Times New Roman"/>
          <w:sz w:val="24"/>
          <w:szCs w:val="24"/>
          <w:lang w:val="en-US"/>
        </w:rPr>
        <w:t>Forest loss in Brazil increases maximum temperatures within 50 km. Environmental Research Letters, 14, 084047</w:t>
      </w:r>
      <w:r w:rsidRPr="00A32BA0">
        <w:rPr>
          <w:rFonts w:ascii="Times New Roman" w:eastAsia="Arial" w:hAnsi="Times New Roman" w:cs="Times New Roman"/>
          <w:sz w:val="24"/>
          <w:szCs w:val="24"/>
          <w:lang w:val="en-US"/>
        </w:rPr>
        <w:t>.</w:t>
      </w:r>
    </w:p>
    <w:p w14:paraId="4AE5E49C"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4B65D2">
        <w:rPr>
          <w:rFonts w:ascii="Times New Roman" w:eastAsia="Arial" w:hAnsi="Times New Roman" w:cs="Times New Roman"/>
          <w:sz w:val="24"/>
          <w:szCs w:val="24"/>
        </w:rPr>
        <w:t xml:space="preserve">Costa, J.C.R., Marchi, G.H., Santos, C.S., Andrade, M.C.M., Chaves Junior, S.P., Silva, M.A.N., Melo, M.N., Andrade, A.J., 2021. </w:t>
      </w:r>
      <w:r w:rsidRPr="00A32BA0">
        <w:rPr>
          <w:rFonts w:ascii="Times New Roman" w:eastAsia="Arial" w:hAnsi="Times New Roman" w:cs="Times New Roman"/>
          <w:sz w:val="24"/>
          <w:szCs w:val="24"/>
          <w:lang w:val="en-US"/>
        </w:rPr>
        <w:t>First mol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cular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vid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of frogs as a food sourc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for sand fli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(Dipt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ra: Phl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botomina</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in Brazilian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w:t>
      </w:r>
      <w:r w:rsidRPr="004A783C">
        <w:rPr>
          <w:rFonts w:ascii="Times New Roman" w:eastAsia="Arial" w:hAnsi="Times New Roman" w:cs="Times New Roman"/>
          <w:sz w:val="24"/>
          <w:szCs w:val="24"/>
          <w:lang w:val="en-US"/>
        </w:rPr>
        <w:t>Parasitology Research, 120, 1571-1582.</w:t>
      </w:r>
    </w:p>
    <w:p w14:paraId="70800837"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lang w:val="en-US"/>
        </w:rPr>
        <w:t xml:space="preserve">Crouzeilles, R., Santiami, E., Rosa, M., Pugliese, L., Brancalion, P.H., Rodrigues, R.R., Metzger, J.P., Calmon, M., Scaramuzza, C.A.M., Marsumoto, M.H., Padovezi, A., Benini., R.M., Chaves, R.B., Metzker, T., Fernandes, R.B., Scarano., F.R., Schmitt, J., Lui, G., Christ, P., Vieira, R.M., Pinto, S., 2019. </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is hop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for achi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ving ambitious Atlantic For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st 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storation </w:t>
      </w:r>
      <w:r w:rsidRPr="006E502A">
        <w:rPr>
          <w:rFonts w:ascii="Times New Roman" w:eastAsia="Arial" w:hAnsi="Times New Roman" w:cs="Times New Roman"/>
          <w:sz w:val="24"/>
          <w:szCs w:val="24"/>
          <w:lang w:val="en-US"/>
        </w:rPr>
        <w:t>commitments. Perspectives in Ecology and Conservation, 17</w:t>
      </w:r>
      <w:r w:rsidRPr="00A32BA0">
        <w:rPr>
          <w:rFonts w:ascii="Times New Roman" w:eastAsia="Arial" w:hAnsi="Times New Roman" w:cs="Times New Roman"/>
          <w:sz w:val="24"/>
          <w:szCs w:val="24"/>
          <w:lang w:val="en-US"/>
        </w:rPr>
        <w:t>, 80-83.</w:t>
      </w:r>
    </w:p>
    <w:p w14:paraId="7AC8141F"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Culv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D.C.</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1970. Analysis of simpl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communiti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I.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as </w:t>
      </w:r>
      <w:r w:rsidRPr="006E502A">
        <w:rPr>
          <w:rFonts w:ascii="Times New Roman" w:eastAsia="Arial" w:hAnsi="Times New Roman" w:cs="Times New Roman"/>
          <w:sz w:val="24"/>
          <w:szCs w:val="24"/>
          <w:lang w:val="en-US"/>
        </w:rPr>
        <w:t>islands. Evolution</w:t>
      </w:r>
      <w:r w:rsidRPr="00A32BA0">
        <w:rPr>
          <w:rFonts w:ascii="Times New Roman" w:eastAsia="Arial" w:hAnsi="Times New Roman" w:cs="Times New Roman"/>
          <w:sz w:val="24"/>
          <w:szCs w:val="24"/>
          <w:lang w:val="en-US"/>
        </w:rPr>
        <w:t>, 463-474.</w:t>
      </w:r>
    </w:p>
    <w:p w14:paraId="68B8EA10"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Culv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D.C., Wilk</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ns, H.</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2000. Critical 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w of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vant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ori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of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volution of subt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rran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an animals.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cosyst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ms of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World, 381-398.</w:t>
      </w:r>
    </w:p>
    <w:p w14:paraId="18F84AF2"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lang w:val="en-US"/>
        </w:rPr>
        <w:t xml:space="preserve">Culver, D.C., Pipan, T., 2009. </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biology of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and oth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subt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rran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an habitats. Oxford, UK</w:t>
      </w:r>
      <w:r>
        <w:rPr>
          <w:rFonts w:ascii="Times New Roman" w:eastAsia="Arial" w:hAnsi="Times New Roman" w:cs="Times New Roman"/>
          <w:sz w:val="24"/>
          <w:szCs w:val="24"/>
          <w:lang w:val="en-US"/>
        </w:rPr>
        <w:t>. 274 p.</w:t>
      </w:r>
    </w:p>
    <w:p w14:paraId="085FE54F" w14:textId="77777777" w:rsidR="006B7EAA" w:rsidRPr="000679D9"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lang w:val="en-US"/>
        </w:rPr>
        <w:t xml:space="preserve">Culver, D.C., Pipan, T., 2019. </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biology of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and oth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subt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rran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an habitats</w:t>
      </w:r>
      <w:r>
        <w:rPr>
          <w:rFonts w:ascii="Times New Roman" w:eastAsia="Arial" w:hAnsi="Times New Roman" w:cs="Times New Roman"/>
          <w:sz w:val="24"/>
          <w:szCs w:val="24"/>
          <w:lang w:val="en-US"/>
        </w:rPr>
        <w:t>. Oxford, UK</w:t>
      </w:r>
      <w:r w:rsidRPr="00A32BA0">
        <w:rPr>
          <w:rFonts w:ascii="Times New Roman" w:eastAsia="Arial" w:hAnsi="Times New Roman" w:cs="Times New Roman"/>
          <w:sz w:val="24"/>
          <w:szCs w:val="24"/>
          <w:lang w:val="en-US"/>
        </w:rPr>
        <w:t xml:space="preserve">. </w:t>
      </w:r>
      <w:r w:rsidRPr="000679D9">
        <w:rPr>
          <w:rFonts w:ascii="Times New Roman" w:eastAsia="Arial" w:hAnsi="Times New Roman" w:cs="Times New Roman"/>
          <w:sz w:val="24"/>
          <w:szCs w:val="24"/>
          <w:lang w:val="en-US"/>
        </w:rPr>
        <w:t>336 p.</w:t>
      </w:r>
    </w:p>
    <w:p w14:paraId="61ECAE6F" w14:textId="77777777" w:rsidR="006B7EAA" w:rsidRPr="00A32BA0"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lang w:val="en-US"/>
        </w:rPr>
        <w:t xml:space="preserve">da Silva, M.R., Hayashi, C.R.M., Hayashi, M.C.P.I., 2011. </w:t>
      </w:r>
      <w:r w:rsidRPr="00A32BA0">
        <w:rPr>
          <w:rFonts w:ascii="Times New Roman" w:eastAsia="Arial" w:hAnsi="Times New Roman" w:cs="Times New Roman"/>
          <w:sz w:val="24"/>
          <w:szCs w:val="24"/>
        </w:rPr>
        <w:t>Anális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bibliométrica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ci</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ntométrica: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safios para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cialistas qu</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atuam no campo. </w:t>
      </w:r>
      <w:r>
        <w:rPr>
          <w:rFonts w:ascii="Times New Roman" w:eastAsia="Arial" w:hAnsi="Times New Roman" w:cs="Times New Roman"/>
          <w:sz w:val="24"/>
          <w:szCs w:val="24"/>
        </w:rPr>
        <w:t>Re</w:t>
      </w:r>
      <w:r w:rsidRPr="00A32BA0">
        <w:rPr>
          <w:rFonts w:ascii="Times New Roman" w:eastAsia="Arial" w:hAnsi="Times New Roman" w:cs="Times New Roman"/>
          <w:sz w:val="24"/>
          <w:szCs w:val="24"/>
        </w:rPr>
        <w:t>vista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ciência da informação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docum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ntação, 2</w:t>
      </w:r>
      <w:r>
        <w:rPr>
          <w:rFonts w:ascii="Times New Roman" w:eastAsia="Arial" w:hAnsi="Times New Roman" w:cs="Times New Roman"/>
          <w:sz w:val="24"/>
          <w:szCs w:val="24"/>
        </w:rPr>
        <w:t>, 110-129.</w:t>
      </w:r>
    </w:p>
    <w:p w14:paraId="4FECD501" w14:textId="77777777" w:rsidR="006B7EAA" w:rsidRPr="00A32BA0" w:rsidRDefault="006B7EAA" w:rsidP="006B7EAA">
      <w:pPr>
        <w:spacing w:line="360" w:lineRule="auto"/>
        <w:jc w:val="both"/>
        <w:rPr>
          <w:rFonts w:ascii="Times New Roman" w:eastAsia="Arial" w:hAnsi="Times New Roman" w:cs="Times New Roman"/>
          <w:sz w:val="24"/>
          <w:szCs w:val="24"/>
          <w:lang w:val="es-ES_tradnl"/>
        </w:rPr>
      </w:pPr>
      <w:r w:rsidRPr="00A32BA0">
        <w:rPr>
          <w:rFonts w:ascii="Times New Roman" w:eastAsia="Arial" w:hAnsi="Times New Roman" w:cs="Times New Roman"/>
          <w:sz w:val="24"/>
          <w:szCs w:val="24"/>
        </w:rPr>
        <w:t>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Araújo, J.P.M., Basílio, G.H.N.,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Fr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itas Kram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 M.A., Moura, T.H.S., N</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to, M.R., da Silva, M.</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2017. Fauna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rnícola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os impactos ambi</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ntais ao patrimônio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ológico do município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Martins, Rio Grand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do Nort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Brasil. </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sp</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l</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o-T</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ma, 28, 107-123.</w:t>
      </w:r>
    </w:p>
    <w:p w14:paraId="4BB46ACB"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lang w:val="es-ES_tradnl"/>
        </w:rPr>
        <w:lastRenderedPageBreak/>
        <w:t>D</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xml:space="preserve">lgado, </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R</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piso, R.</w:t>
      </w:r>
      <w:r>
        <w:rPr>
          <w:rFonts w:ascii="Times New Roman" w:eastAsia="Arial" w:hAnsi="Times New Roman" w:cs="Times New Roman"/>
          <w:sz w:val="24"/>
          <w:szCs w:val="24"/>
          <w:lang w:val="es-ES_tradnl"/>
        </w:rPr>
        <w:t>,</w:t>
      </w:r>
      <w:r w:rsidRPr="00A32BA0">
        <w:rPr>
          <w:rFonts w:ascii="Times New Roman" w:eastAsia="Arial" w:hAnsi="Times New Roman" w:cs="Times New Roman"/>
          <w:sz w:val="24"/>
          <w:szCs w:val="24"/>
          <w:lang w:val="es-ES_tradnl"/>
        </w:rPr>
        <w:t xml:space="preserve"> 2013. </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l impacto d</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xml:space="preserve"> las r</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vistas d</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xml:space="preserve"> comunicación: comparando Googl</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xml:space="preserve"> Scholar M</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trics, W</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b of Sci</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nc</w:t>
      </w:r>
      <w:r>
        <w:rPr>
          <w:rFonts w:ascii="Times New Roman" w:eastAsia="Arial" w:hAnsi="Times New Roman" w:cs="Times New Roman"/>
          <w:sz w:val="24"/>
          <w:szCs w:val="24"/>
          <w:lang w:val="es-ES_tradnl"/>
        </w:rPr>
        <w:t>e</w:t>
      </w:r>
      <w:r w:rsidRPr="00A32BA0">
        <w:rPr>
          <w:rFonts w:ascii="Times New Roman" w:eastAsia="Arial" w:hAnsi="Times New Roman" w:cs="Times New Roman"/>
          <w:sz w:val="24"/>
          <w:szCs w:val="24"/>
          <w:lang w:val="es-ES_tradnl"/>
        </w:rPr>
        <w:t xml:space="preserve"> y Scopus. </w:t>
      </w:r>
      <w:r w:rsidRPr="00A32BA0">
        <w:rPr>
          <w:rFonts w:ascii="Times New Roman" w:eastAsia="Arial" w:hAnsi="Times New Roman" w:cs="Times New Roman"/>
          <w:sz w:val="24"/>
          <w:szCs w:val="24"/>
        </w:rPr>
        <w:t>Comunicar, 21, 45-52.</w:t>
      </w:r>
    </w:p>
    <w:p w14:paraId="6371C902" w14:textId="77777777" w:rsidR="006B7EAA" w:rsidRPr="00A32BA0" w:rsidRDefault="006B7EAA" w:rsidP="006B7EAA">
      <w:pPr>
        <w:spacing w:line="360" w:lineRule="auto"/>
        <w:jc w:val="both"/>
        <w:rPr>
          <w:rFonts w:ascii="Times New Roman" w:eastAsia="Arial" w:hAnsi="Times New Roman" w:cs="Times New Roman"/>
          <w:sz w:val="24"/>
          <w:szCs w:val="24"/>
        </w:rPr>
      </w:pPr>
      <w:r w:rsidRPr="001C590C">
        <w:rPr>
          <w:rFonts w:ascii="Times New Roman" w:eastAsia="Arial" w:hAnsi="Times New Roman" w:cs="Times New Roman"/>
          <w:sz w:val="24"/>
          <w:szCs w:val="24"/>
        </w:rPr>
        <w:t xml:space="preserve">Dessen, E.M.B., Eston, V.R., Beck, M.T.T., Trajano, E., 1980. </w:t>
      </w:r>
      <w:r w:rsidRPr="00A32BA0">
        <w:rPr>
          <w:rFonts w:ascii="Times New Roman" w:eastAsia="Arial" w:hAnsi="Times New Roman" w:cs="Times New Roman"/>
          <w:sz w:val="24"/>
          <w:szCs w:val="24"/>
        </w:rPr>
        <w:t>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vantam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nto pr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liminar da fauna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rnas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algumas 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giõ</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 do Brasil.</w:t>
      </w:r>
      <w:r>
        <w:rPr>
          <w:rFonts w:ascii="Times New Roman" w:eastAsia="Arial" w:hAnsi="Times New Roman" w:cs="Times New Roman"/>
          <w:sz w:val="24"/>
          <w:szCs w:val="24"/>
        </w:rPr>
        <w:t xml:space="preserve"> Ciência e Cultura, 32, 714-725.</w:t>
      </w:r>
    </w:p>
    <w:p w14:paraId="1F3934B6"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Do Brasil, C.S.G. 2004</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Carta G</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ológica do Brasil ao Milionésimo,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scala 1:1.000.000. </w:t>
      </w:r>
      <w:r w:rsidRPr="001C590C">
        <w:rPr>
          <w:rFonts w:ascii="Times New Roman" w:eastAsia="Arial" w:hAnsi="Times New Roman" w:cs="Times New Roman"/>
          <w:sz w:val="24"/>
          <w:szCs w:val="24"/>
        </w:rPr>
        <w:t>Companhia de Pesquisa de Recursos Minerais</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Brasília.</w:t>
      </w:r>
    </w:p>
    <w:p w14:paraId="70A7DB91"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Donato, C.R.</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2011. Anális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impacto sobr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as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rnas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u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ntorno no município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Laranj</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iras, 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rgip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w:t>
      </w:r>
      <w:r>
        <w:rPr>
          <w:rFonts w:ascii="Times New Roman" w:eastAsia="Arial" w:hAnsi="Times New Roman" w:cs="Times New Roman"/>
          <w:sz w:val="24"/>
          <w:szCs w:val="24"/>
        </w:rPr>
        <w:t xml:space="preserve"> Unpublished MS Thesis, Universidade Federal de Sergipe, 199 p.</w:t>
      </w:r>
    </w:p>
    <w:p w14:paraId="729F4561" w14:textId="77777777" w:rsidR="006B7EAA" w:rsidRPr="004A783C"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dos Santos, T.,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Souza, A.M., Bond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zan, F.L.,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rovick, P.C.</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2022</w:t>
      </w:r>
      <w:r>
        <w:rPr>
          <w:rFonts w:ascii="Times New Roman" w:eastAsia="Arial" w:hAnsi="Times New Roman" w:cs="Times New Roman"/>
          <w:sz w:val="24"/>
          <w:szCs w:val="24"/>
        </w:rPr>
        <w:t>a</w:t>
      </w:r>
      <w:r w:rsidRPr="00A32BA0">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lang w:val="en-US"/>
        </w:rPr>
        <w:t>Going Und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rground: What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Natural History Traits of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Us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rs Can 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ll Us about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Us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Prop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nsity. </w:t>
      </w:r>
      <w:r w:rsidRPr="004A783C">
        <w:rPr>
          <w:rFonts w:ascii="Times New Roman" w:eastAsia="Arial" w:hAnsi="Times New Roman" w:cs="Times New Roman"/>
          <w:sz w:val="24"/>
          <w:szCs w:val="24"/>
        </w:rPr>
        <w:t>Journal of Herpetology, 56, 153-163.</w:t>
      </w:r>
    </w:p>
    <w:p w14:paraId="6335963E" w14:textId="77777777" w:rsidR="006B7EAA" w:rsidRDefault="006B7EAA" w:rsidP="006B7EAA">
      <w:pPr>
        <w:spacing w:line="360" w:lineRule="auto"/>
        <w:jc w:val="both"/>
        <w:rPr>
          <w:rFonts w:ascii="Times New Roman" w:eastAsia="Arial" w:hAnsi="Times New Roman" w:cs="Times New Roman"/>
          <w:sz w:val="24"/>
          <w:szCs w:val="24"/>
        </w:rPr>
      </w:pPr>
      <w:r w:rsidRPr="002871AE">
        <w:rPr>
          <w:rFonts w:ascii="Times New Roman" w:eastAsia="Arial" w:hAnsi="Times New Roman" w:cs="Times New Roman"/>
          <w:sz w:val="24"/>
          <w:szCs w:val="24"/>
        </w:rPr>
        <w:t>dos Santos, T., Ferreira, R</w:t>
      </w:r>
      <w:r>
        <w:rPr>
          <w:rFonts w:ascii="Times New Roman" w:eastAsia="Arial" w:hAnsi="Times New Roman" w:cs="Times New Roman"/>
          <w:sz w:val="24"/>
          <w:szCs w:val="24"/>
        </w:rPr>
        <w:t xml:space="preserve">.L., de Souza, A.M., Andrade, M.C.M., Costa, J.C.R., Eterovick., P.C. 2022b. Anfíbios e Répteis em cavernas. In: Zampaulo, R.A., Prous, X. (Eds.) Fauna cavernícola do Brasil, Belo Horizonte, MG, p. 492-508. </w:t>
      </w:r>
    </w:p>
    <w:p w14:paraId="19D1BA0B" w14:textId="77777777" w:rsidR="006B7EAA" w:rsidRPr="00770DA8" w:rsidRDefault="006B7EAA" w:rsidP="006B7EAA">
      <w:pPr>
        <w:spacing w:line="360" w:lineRule="auto"/>
        <w:jc w:val="both"/>
        <w:rPr>
          <w:rFonts w:ascii="Times New Roman" w:eastAsia="Arial" w:hAnsi="Times New Roman" w:cs="Times New Roman"/>
          <w:sz w:val="24"/>
          <w:szCs w:val="24"/>
          <w:lang w:val="en-US"/>
        </w:rPr>
      </w:pPr>
      <w:r w:rsidRPr="00E43573">
        <w:rPr>
          <w:rFonts w:ascii="Times New Roman" w:eastAsia="Arial" w:hAnsi="Times New Roman" w:cs="Times New Roman"/>
          <w:sz w:val="24"/>
          <w:szCs w:val="24"/>
        </w:rPr>
        <w:t>Dutra, G</w:t>
      </w:r>
      <w:r w:rsidRPr="00770DA8">
        <w:rPr>
          <w:rFonts w:ascii="Times New Roman" w:eastAsia="Arial" w:hAnsi="Times New Roman" w:cs="Times New Roman"/>
          <w:sz w:val="24"/>
          <w:szCs w:val="24"/>
        </w:rPr>
        <w:t>. 2015. Gênese e</w:t>
      </w:r>
      <w:r>
        <w:rPr>
          <w:rFonts w:ascii="Times New Roman" w:eastAsia="Arial" w:hAnsi="Times New Roman" w:cs="Times New Roman"/>
          <w:sz w:val="24"/>
          <w:szCs w:val="24"/>
        </w:rPr>
        <w:t xml:space="preserve"> desenvolvimento de cavidades naturais subterrâneas em formações ferríferas. </w:t>
      </w:r>
      <w:r w:rsidRPr="00E43573">
        <w:rPr>
          <w:rFonts w:ascii="Times New Roman" w:eastAsia="Arial" w:hAnsi="Times New Roman" w:cs="Times New Roman"/>
          <w:sz w:val="24"/>
          <w:szCs w:val="24"/>
        </w:rPr>
        <w:t>In: Ruchkys, U.A., T</w:t>
      </w:r>
      <w:r w:rsidRPr="00770DA8">
        <w:rPr>
          <w:rFonts w:ascii="Times New Roman" w:eastAsia="Arial" w:hAnsi="Times New Roman" w:cs="Times New Roman"/>
          <w:sz w:val="24"/>
          <w:szCs w:val="24"/>
        </w:rPr>
        <w:t>ravasssos, L.E.P., Rasteiro, M</w:t>
      </w:r>
      <w:r>
        <w:rPr>
          <w:rFonts w:ascii="Times New Roman" w:eastAsia="Arial" w:hAnsi="Times New Roman" w:cs="Times New Roman"/>
          <w:sz w:val="24"/>
          <w:szCs w:val="24"/>
        </w:rPr>
        <w:t xml:space="preserve">.A., Faria, L.E. Patrimônio espeleológico em rochas ferruginosas: propostas para sua conservação no quadrilátero ferrífero, Minas Gerais. </w:t>
      </w:r>
      <w:r w:rsidRPr="00770DA8">
        <w:rPr>
          <w:rFonts w:ascii="Times New Roman" w:eastAsia="Arial" w:hAnsi="Times New Roman" w:cs="Times New Roman"/>
          <w:sz w:val="24"/>
          <w:szCs w:val="24"/>
          <w:lang w:val="en-US"/>
        </w:rPr>
        <w:t>Campinas, SP. p 158-173.</w:t>
      </w:r>
    </w:p>
    <w:p w14:paraId="1DDAF298"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770DA8">
        <w:rPr>
          <w:rFonts w:ascii="Times New Roman" w:eastAsia="Arial" w:hAnsi="Times New Roman" w:cs="Times New Roman"/>
          <w:sz w:val="24"/>
          <w:szCs w:val="24"/>
          <w:lang w:val="en-US"/>
        </w:rPr>
        <w:t xml:space="preserve">Ernst, R., Rödel, M.O. 2008. </w:t>
      </w:r>
      <w:r w:rsidRPr="00B21E01">
        <w:rPr>
          <w:rFonts w:ascii="Times New Roman" w:eastAsia="Arial" w:hAnsi="Times New Roman" w:cs="Times New Roman"/>
          <w:sz w:val="24"/>
          <w:szCs w:val="24"/>
          <w:lang w:val="en-US"/>
        </w:rPr>
        <w:t>Patterns of community composition in two tropical tree frog assemblages: separating spatial structure and environmental effects in disturbed and undisturbed forests. Journal of tropical ecology, 24, 111-120.</w:t>
      </w:r>
    </w:p>
    <w:p w14:paraId="73996657" w14:textId="77777777" w:rsidR="006B7EAA" w:rsidRDefault="006B7EAA" w:rsidP="006B7EAA">
      <w:pPr>
        <w:spacing w:line="360" w:lineRule="auto"/>
        <w:jc w:val="both"/>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rovick, P.C., Ri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rs, C.R., Kopp, K., Wachl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vski, M., Franco, B.P., Dias, C.J., Afonso, L.G.</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2010. Lack of phylog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tic signal in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variation in anuran microhabitat us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in south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rn Brazil.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volutionary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cology, 24, 1-24.</w:t>
      </w:r>
    </w:p>
    <w:p w14:paraId="5EF80F7D"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3588">
        <w:rPr>
          <w:rFonts w:ascii="Times New Roman" w:eastAsia="Arial" w:hAnsi="Times New Roman" w:cs="Times New Roman"/>
          <w:sz w:val="24"/>
          <w:szCs w:val="24"/>
          <w:lang w:val="en-US"/>
        </w:rPr>
        <w:t>Faivovich, J., Haddad, C.F.B., Garcia, P.C.A., Frost, D.R., Campbell, J.A., Wheeler, W.C. 2005. Systematic review of the frog family Hylidae, with special reference to Hylinae: phylogenetic analysis and taxonomic revision. Bulletin of the American Museum of Natural History, 294, 1-240.</w:t>
      </w:r>
    </w:p>
    <w:p w14:paraId="6D772039"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lang w:val="en-US"/>
        </w:rPr>
        <w:lastRenderedPageBreak/>
        <w:t>Falagas, 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Pitsouni,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.I., Mali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tzis, G.A., Pappas, G.</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2008. Comparison of PubM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d, Scopus, w</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b of sci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and Googl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scholar: str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ngths and w</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akn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w:t>
      </w:r>
      <w:r w:rsidRPr="00A32BA0">
        <w:rPr>
          <w:rFonts w:ascii="Times New Roman" w:eastAsia="Arial" w:hAnsi="Times New Roman" w:cs="Times New Roman"/>
          <w:sz w:val="24"/>
          <w:szCs w:val="24"/>
        </w:rPr>
        <w:t>Th</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FAS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B journal, 22, 338-342.</w:t>
      </w:r>
    </w:p>
    <w:p w14:paraId="0E1C278A" w14:textId="77777777" w:rsidR="006B7EAA"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F</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A.R.</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1849. Viag</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m à gruta das Onças. 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vista do Instituto Histórico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G</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ográfico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iro, 12, 87-95.</w:t>
      </w:r>
    </w:p>
    <w:p w14:paraId="6925A449" w14:textId="77777777" w:rsidR="006B7EAA" w:rsidRPr="00BC011F" w:rsidRDefault="006B7EAA" w:rsidP="006B7EAA">
      <w:pPr>
        <w:spacing w:line="360" w:lineRule="auto"/>
        <w:jc w:val="both"/>
        <w:rPr>
          <w:rFonts w:ascii="Times New Roman" w:eastAsia="Arial" w:hAnsi="Times New Roman" w:cs="Times New Roman"/>
          <w:sz w:val="24"/>
          <w:szCs w:val="24"/>
          <w:lang w:val="en-US"/>
        </w:rPr>
      </w:pPr>
      <w:bookmarkStart w:id="26" w:name="_Hlk149809758"/>
      <w:r w:rsidRPr="00BC011F">
        <w:rPr>
          <w:rFonts w:ascii="Times New Roman" w:eastAsia="Arial" w:hAnsi="Times New Roman" w:cs="Times New Roman"/>
          <w:sz w:val="24"/>
          <w:szCs w:val="24"/>
        </w:rPr>
        <w:t>Ferreira R.L., de Oliveira M.P.A.</w:t>
      </w:r>
      <w:r>
        <w:rPr>
          <w:rFonts w:ascii="Times New Roman" w:eastAsia="Arial" w:hAnsi="Times New Roman" w:cs="Times New Roman"/>
          <w:sz w:val="24"/>
          <w:szCs w:val="24"/>
        </w:rPr>
        <w:t>,</w:t>
      </w:r>
      <w:r w:rsidRPr="00BC011F">
        <w:rPr>
          <w:rFonts w:ascii="Times New Roman" w:eastAsia="Arial" w:hAnsi="Times New Roman" w:cs="Times New Roman"/>
          <w:sz w:val="24"/>
          <w:szCs w:val="24"/>
        </w:rPr>
        <w:t xml:space="preserve"> Souza-Silva M.</w:t>
      </w:r>
      <w:r>
        <w:rPr>
          <w:rFonts w:ascii="Times New Roman" w:eastAsia="Arial" w:hAnsi="Times New Roman" w:cs="Times New Roman"/>
          <w:sz w:val="24"/>
          <w:szCs w:val="24"/>
        </w:rPr>
        <w:t>,</w:t>
      </w:r>
      <w:r w:rsidRPr="00BC011F">
        <w:rPr>
          <w:rFonts w:ascii="Times New Roman" w:eastAsia="Arial" w:hAnsi="Times New Roman" w:cs="Times New Roman"/>
          <w:sz w:val="24"/>
          <w:szCs w:val="24"/>
        </w:rPr>
        <w:t xml:space="preserve"> 2018</w:t>
      </w:r>
      <w:r>
        <w:rPr>
          <w:rFonts w:ascii="Times New Roman" w:eastAsia="Arial" w:hAnsi="Times New Roman" w:cs="Times New Roman"/>
          <w:sz w:val="24"/>
          <w:szCs w:val="24"/>
        </w:rPr>
        <w:t>.</w:t>
      </w:r>
      <w:r w:rsidRPr="00BC011F">
        <w:rPr>
          <w:rFonts w:ascii="Times New Roman" w:eastAsia="Arial" w:hAnsi="Times New Roman" w:cs="Times New Roman"/>
          <w:sz w:val="24"/>
          <w:szCs w:val="24"/>
        </w:rPr>
        <w:t xml:space="preserve"> </w:t>
      </w:r>
      <w:r w:rsidRPr="00BC011F">
        <w:rPr>
          <w:rFonts w:ascii="Times New Roman" w:eastAsia="Arial" w:hAnsi="Times New Roman" w:cs="Times New Roman"/>
          <w:sz w:val="24"/>
          <w:szCs w:val="24"/>
          <w:lang w:val="en-US"/>
        </w:rPr>
        <w:t>Subterranean biodiversity in ferruginous landscapes. In: Moldovan O.T., Kováč Ľ. &amp; Halse S. (Eds.), Cave</w:t>
      </w:r>
      <w:r>
        <w:rPr>
          <w:rFonts w:ascii="Times New Roman" w:eastAsia="Arial" w:hAnsi="Times New Roman" w:cs="Times New Roman"/>
          <w:sz w:val="24"/>
          <w:szCs w:val="24"/>
          <w:lang w:val="en-US"/>
        </w:rPr>
        <w:t xml:space="preserve"> </w:t>
      </w:r>
      <w:r w:rsidRPr="00BC011F">
        <w:rPr>
          <w:rFonts w:ascii="Times New Roman" w:eastAsia="Arial" w:hAnsi="Times New Roman" w:cs="Times New Roman"/>
          <w:sz w:val="24"/>
          <w:szCs w:val="24"/>
          <w:lang w:val="en-US"/>
        </w:rPr>
        <w:t xml:space="preserve">Ecology. p. 435-447. </w:t>
      </w:r>
    </w:p>
    <w:bookmarkEnd w:id="26"/>
    <w:p w14:paraId="641C657A" w14:textId="77777777" w:rsidR="006B7EAA" w:rsidRPr="004A783C" w:rsidRDefault="006B7EAA" w:rsidP="006B7EAA">
      <w:pPr>
        <w:spacing w:line="360" w:lineRule="auto"/>
        <w:jc w:val="both"/>
        <w:rPr>
          <w:rFonts w:ascii="Times New Roman" w:eastAsia="Arial" w:hAnsi="Times New Roman" w:cs="Times New Roman"/>
          <w:sz w:val="24"/>
          <w:szCs w:val="24"/>
        </w:rPr>
      </w:pPr>
      <w:r w:rsidRPr="00BC011F">
        <w:rPr>
          <w:rFonts w:ascii="Times New Roman" w:eastAsia="Arial" w:hAnsi="Times New Roman" w:cs="Times New Roman"/>
          <w:sz w:val="24"/>
          <w:szCs w:val="24"/>
          <w:lang w:val="en-US"/>
        </w:rPr>
        <w:t>Ferreira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L</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Bernard</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E</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da Cruz Júnior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F</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W</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Piló</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L</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B</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Calux</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Souza-Silva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M</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Barlow</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J</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w:t>
      </w:r>
      <w:r w:rsidRPr="00BC011F">
        <w:rPr>
          <w:rFonts w:ascii="Times New Roman" w:eastAsia="Arial" w:hAnsi="Times New Roman" w:cs="Times New Roman"/>
          <w:sz w:val="24"/>
          <w:szCs w:val="24"/>
          <w:lang w:val="en-US"/>
        </w:rPr>
        <w:t>Pompeu</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P</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S</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Cardoso</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P</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Mammola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García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M</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Jeffery</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W</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Shear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W</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Medellín</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w:t>
      </w:r>
      <w:r w:rsidRPr="00BC011F">
        <w:rPr>
          <w:rFonts w:ascii="Times New Roman" w:eastAsia="Arial" w:hAnsi="Times New Roman" w:cs="Times New Roman"/>
          <w:sz w:val="24"/>
          <w:szCs w:val="24"/>
          <w:lang w:val="en-US"/>
        </w:rPr>
        <w:t>Wynne</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J</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J</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Borges</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P</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V</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Kimimura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Y</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Pipan</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T</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Hanja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N</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Z</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Sendra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A</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Peck</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Onac</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B</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P</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w:t>
      </w:r>
      <w:r w:rsidRPr="00BC011F">
        <w:rPr>
          <w:rFonts w:ascii="Times New Roman" w:eastAsia="Arial" w:hAnsi="Times New Roman" w:cs="Times New Roman"/>
          <w:sz w:val="24"/>
          <w:szCs w:val="24"/>
          <w:lang w:val="en-US"/>
        </w:rPr>
        <w:t>Culver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D</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C</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Hoch</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H</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Flot</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J</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F</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Stoch</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F</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Pavlek</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M</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Niemiller</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M</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L</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Manchi</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2022</w:t>
      </w:r>
      <w:r>
        <w:rPr>
          <w:rFonts w:ascii="Times New Roman" w:eastAsia="Arial" w:hAnsi="Times New Roman" w:cs="Times New Roman"/>
          <w:sz w:val="24"/>
          <w:szCs w:val="24"/>
          <w:lang w:val="en-US"/>
        </w:rPr>
        <w:t>.</w:t>
      </w:r>
      <w:r w:rsidRPr="00BC011F">
        <w:rPr>
          <w:rFonts w:ascii="Times New Roman" w:eastAsia="Arial" w:hAnsi="Times New Roman" w:cs="Times New Roman"/>
          <w:sz w:val="24"/>
          <w:szCs w:val="24"/>
          <w:lang w:val="en-US"/>
        </w:rPr>
        <w:t xml:space="preserve"> </w:t>
      </w:r>
      <w:r w:rsidRPr="004A783C">
        <w:rPr>
          <w:rFonts w:ascii="Times New Roman" w:eastAsia="Arial" w:hAnsi="Times New Roman" w:cs="Times New Roman"/>
          <w:sz w:val="24"/>
          <w:szCs w:val="24"/>
        </w:rPr>
        <w:t>Brazilian cave heritage under siege. Science, 375, 1238-1239.</w:t>
      </w:r>
    </w:p>
    <w:p w14:paraId="306DD4CF"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3446F0">
        <w:rPr>
          <w:rFonts w:ascii="Times New Roman" w:eastAsia="Arial" w:hAnsi="Times New Roman" w:cs="Times New Roman"/>
          <w:sz w:val="24"/>
          <w:szCs w:val="24"/>
        </w:rPr>
        <w:t>Ferreira</w:t>
      </w:r>
      <w:r>
        <w:rPr>
          <w:rFonts w:ascii="Times New Roman" w:eastAsia="Arial" w:hAnsi="Times New Roman" w:cs="Times New Roman"/>
          <w:sz w:val="24"/>
          <w:szCs w:val="24"/>
        </w:rPr>
        <w:t>,</w:t>
      </w:r>
      <w:r w:rsidRPr="003446F0">
        <w:rPr>
          <w:rFonts w:ascii="Times New Roman" w:eastAsia="Arial" w:hAnsi="Times New Roman" w:cs="Times New Roman"/>
          <w:sz w:val="24"/>
          <w:szCs w:val="24"/>
        </w:rPr>
        <w:t xml:space="preserve"> R.</w:t>
      </w:r>
      <w:r>
        <w:rPr>
          <w:rFonts w:ascii="Times New Roman" w:eastAsia="Arial" w:hAnsi="Times New Roman" w:cs="Times New Roman"/>
          <w:sz w:val="24"/>
          <w:szCs w:val="24"/>
        </w:rPr>
        <w:t xml:space="preserve">L., Zampaulo, R.A., Souza-Silva, M., 2022b. A vida subterrânea no casrte de Pains. In: Piló L.B., Cruz, J.B. </w:t>
      </w:r>
      <w:r w:rsidRPr="003446F0">
        <w:rPr>
          <w:rFonts w:ascii="Times New Roman" w:eastAsia="Arial" w:hAnsi="Times New Roman" w:cs="Times New Roman"/>
          <w:sz w:val="24"/>
          <w:szCs w:val="24"/>
        </w:rPr>
        <w:t>A região cárstica de Pains</w:t>
      </w:r>
      <w:r>
        <w:rPr>
          <w:rFonts w:ascii="Times New Roman" w:eastAsia="Arial" w:hAnsi="Times New Roman" w:cs="Times New Roman"/>
          <w:sz w:val="24"/>
          <w:szCs w:val="24"/>
        </w:rPr>
        <w:t xml:space="preserve">. </w:t>
      </w:r>
      <w:r w:rsidRPr="004A783C">
        <w:rPr>
          <w:rFonts w:ascii="Times New Roman" w:eastAsia="Arial" w:hAnsi="Times New Roman" w:cs="Times New Roman"/>
          <w:sz w:val="24"/>
          <w:szCs w:val="24"/>
          <w:lang w:val="en-US"/>
        </w:rPr>
        <w:t>Brasília, DF. p. 152-177.</w:t>
      </w:r>
    </w:p>
    <w:p w14:paraId="0089DABA"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lang w:val="en-US"/>
        </w:rPr>
        <w:t xml:space="preserve">Frisia, S., Borsato, A., 2010. </w:t>
      </w:r>
      <w:r w:rsidRPr="005F0BC6">
        <w:rPr>
          <w:rFonts w:ascii="Times New Roman" w:eastAsia="Arial" w:hAnsi="Times New Roman" w:cs="Times New Roman"/>
          <w:sz w:val="24"/>
          <w:szCs w:val="24"/>
          <w:lang w:val="en-US"/>
        </w:rPr>
        <w:t>Karst. Developments in sedimentology, 61, 269-318.</w:t>
      </w:r>
    </w:p>
    <w:p w14:paraId="4398B6A9" w14:textId="77777777" w:rsidR="006B7EAA" w:rsidRDefault="00000000" w:rsidP="006B7EAA">
      <w:pPr>
        <w:spacing w:line="360" w:lineRule="auto"/>
        <w:jc w:val="both"/>
        <w:rPr>
          <w:rFonts w:ascii="Times New Roman" w:hAnsi="Times New Roman" w:cs="Times New Roman"/>
          <w:sz w:val="24"/>
          <w:szCs w:val="24"/>
        </w:rPr>
      </w:pPr>
      <w:sdt>
        <w:sdtPr>
          <w:rPr>
            <w:rFonts w:ascii="Times New Roman" w:hAnsi="Times New Roman" w:cs="Times New Roman"/>
            <w:sz w:val="24"/>
            <w:szCs w:val="24"/>
          </w:rPr>
          <w:tag w:val="goog_rdk_2"/>
          <w:id w:val="89121553"/>
        </w:sdtPr>
        <w:sdtContent/>
      </w:sdt>
      <w:r w:rsidR="006B7EAA" w:rsidRPr="000679D9">
        <w:rPr>
          <w:lang w:val="en-US"/>
        </w:rPr>
        <w:t xml:space="preserve"> </w:t>
      </w:r>
      <w:r w:rsidR="006B7EAA" w:rsidRPr="000679D9">
        <w:rPr>
          <w:rFonts w:ascii="Times New Roman" w:hAnsi="Times New Roman" w:cs="Times New Roman"/>
          <w:sz w:val="24"/>
          <w:szCs w:val="24"/>
          <w:lang w:val="en-US"/>
        </w:rPr>
        <w:t xml:space="preserve">Frost, Darrel R. 2023. Amphibian Species of the World: an Online Reference. </w:t>
      </w:r>
      <w:r w:rsidR="006B7EAA" w:rsidRPr="000679D9">
        <w:rPr>
          <w:rFonts w:ascii="Times New Roman" w:hAnsi="Times New Roman" w:cs="Times New Roman"/>
          <w:sz w:val="24"/>
          <w:szCs w:val="24"/>
        </w:rPr>
        <w:t>Version 6.2 https://amphibiansoftheworld.amnh.org/index.php.</w:t>
      </w:r>
      <w:r w:rsidR="006B7EAA">
        <w:rPr>
          <w:rFonts w:ascii="Times New Roman" w:hAnsi="Times New Roman" w:cs="Times New Roman"/>
          <w:sz w:val="24"/>
          <w:szCs w:val="24"/>
        </w:rPr>
        <w:t xml:space="preserve"> [Acessado em 10 de setembro de 2023].</w:t>
      </w:r>
    </w:p>
    <w:p w14:paraId="54A447DD" w14:textId="77777777" w:rsidR="006B7EAA" w:rsidRPr="00713B86" w:rsidRDefault="006B7EAA" w:rsidP="006B7EAA">
      <w:pPr>
        <w:spacing w:line="360" w:lineRule="auto"/>
        <w:jc w:val="both"/>
        <w:rPr>
          <w:rFonts w:ascii="Times New Roman" w:eastAsia="Arial" w:hAnsi="Times New Roman" w:cs="Times New Roman"/>
          <w:sz w:val="24"/>
          <w:szCs w:val="24"/>
        </w:rPr>
      </w:pPr>
      <w:r w:rsidRPr="00A6746A">
        <w:rPr>
          <w:rFonts w:ascii="Times New Roman" w:eastAsia="Arial" w:hAnsi="Times New Roman" w:cs="Times New Roman"/>
          <w:sz w:val="24"/>
          <w:szCs w:val="24"/>
          <w:lang w:val="en-US"/>
        </w:rPr>
        <w:t>Gallão, J.E.; Bichuette, M.E</w:t>
      </w:r>
      <w:r>
        <w:rPr>
          <w:rFonts w:ascii="Times New Roman" w:eastAsia="Arial" w:hAnsi="Times New Roman" w:cs="Times New Roman"/>
          <w:sz w:val="24"/>
          <w:szCs w:val="24"/>
          <w:lang w:val="en-US"/>
        </w:rPr>
        <w:t>., 2015.</w:t>
      </w:r>
      <w:r w:rsidRPr="00A6746A">
        <w:rPr>
          <w:rFonts w:ascii="Times New Roman" w:eastAsia="Arial" w:hAnsi="Times New Roman" w:cs="Times New Roman"/>
          <w:sz w:val="24"/>
          <w:szCs w:val="24"/>
          <w:lang w:val="en-US"/>
        </w:rPr>
        <w:t xml:space="preserve"> Taxonomic Distinctness and Conservation of a New High Biodiversity Subterranean Area in Brazil.</w:t>
      </w:r>
      <w:r>
        <w:rPr>
          <w:rFonts w:ascii="Times New Roman" w:eastAsia="Arial" w:hAnsi="Times New Roman" w:cs="Times New Roman"/>
          <w:sz w:val="24"/>
          <w:szCs w:val="24"/>
          <w:lang w:val="en-US"/>
        </w:rPr>
        <w:t xml:space="preserve"> </w:t>
      </w:r>
      <w:r w:rsidRPr="00713B86">
        <w:rPr>
          <w:rFonts w:ascii="Times New Roman" w:eastAsia="Arial" w:hAnsi="Times New Roman" w:cs="Times New Roman"/>
          <w:sz w:val="24"/>
          <w:szCs w:val="24"/>
        </w:rPr>
        <w:t>Academia Brasileira de Ciências, 87, 209–217.</w:t>
      </w:r>
    </w:p>
    <w:p w14:paraId="3D65BFC1" w14:textId="77777777" w:rsidR="006B7EAA" w:rsidRPr="00262FC1"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rPr>
        <w:t xml:space="preserve">Gouveia, S.F., Rocha, P.A., Mikalauskas, J.S., Silveira, V.V., 2009. </w:t>
      </w:r>
      <w:r w:rsidRPr="00262FC1">
        <w:rPr>
          <w:rFonts w:ascii="Times New Roman" w:eastAsia="Arial" w:hAnsi="Times New Roman" w:cs="Times New Roman"/>
          <w:i/>
          <w:iCs/>
          <w:sz w:val="24"/>
          <w:szCs w:val="24"/>
          <w:lang w:val="en-US"/>
        </w:rPr>
        <w:t>Rhinella jimi</w:t>
      </w:r>
      <w:r w:rsidRPr="00A32BA0">
        <w:rPr>
          <w:rFonts w:ascii="Times New Roman" w:eastAsia="Arial" w:hAnsi="Times New Roman" w:cs="Times New Roman"/>
          <w:sz w:val="24"/>
          <w:szCs w:val="24"/>
          <w:lang w:val="en-US"/>
        </w:rPr>
        <w:t xml:space="preserve"> (Cururu Toad) and </w:t>
      </w:r>
      <w:r w:rsidRPr="00262FC1">
        <w:rPr>
          <w:rFonts w:ascii="Times New Roman" w:eastAsia="Arial" w:hAnsi="Times New Roman" w:cs="Times New Roman"/>
          <w:i/>
          <w:iCs/>
          <w:sz w:val="24"/>
          <w:szCs w:val="24"/>
          <w:lang w:val="en-US"/>
        </w:rPr>
        <w:t>Leptodactylus vastus</w:t>
      </w:r>
      <w:r w:rsidRPr="00A32BA0">
        <w:rPr>
          <w:rFonts w:ascii="Times New Roman" w:eastAsia="Arial" w:hAnsi="Times New Roman" w:cs="Times New Roman"/>
          <w:sz w:val="24"/>
          <w:szCs w:val="24"/>
          <w:lang w:val="en-US"/>
        </w:rPr>
        <w:t xml:space="preserve"> (North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rn 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pp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Frog) 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dation on bats. </w:t>
      </w:r>
      <w:r w:rsidRPr="00262FC1">
        <w:rPr>
          <w:rFonts w:ascii="Times New Roman" w:eastAsia="Arial" w:hAnsi="Times New Roman" w:cs="Times New Roman"/>
          <w:sz w:val="24"/>
          <w:szCs w:val="24"/>
          <w:lang w:val="en-US"/>
        </w:rPr>
        <w:t>Hertological Review, 40, 1.</w:t>
      </w:r>
    </w:p>
    <w:p w14:paraId="037A1A1F" w14:textId="77777777" w:rsidR="006B7EAA" w:rsidRPr="004B65D2" w:rsidRDefault="006B7EAA" w:rsidP="006B7EAA">
      <w:pPr>
        <w:spacing w:line="360" w:lineRule="auto"/>
        <w:jc w:val="both"/>
        <w:rPr>
          <w:rFonts w:ascii="Times New Roman" w:eastAsia="Arial" w:hAnsi="Times New Roman" w:cs="Times New Roman"/>
          <w:sz w:val="24"/>
          <w:szCs w:val="24"/>
          <w:lang w:val="en-US"/>
        </w:rPr>
      </w:pPr>
      <w:r w:rsidRPr="00262FC1">
        <w:rPr>
          <w:rFonts w:ascii="Times New Roman" w:eastAsia="Arial" w:hAnsi="Times New Roman" w:cs="Times New Roman"/>
          <w:sz w:val="24"/>
          <w:szCs w:val="24"/>
          <w:lang w:val="en-US"/>
        </w:rPr>
        <w:t>Haddad, C.F., Toledo, L.F., Prado, C.P., Loebmann, D., Gasparini, J.L., Sazima, I.</w:t>
      </w:r>
      <w:r>
        <w:rPr>
          <w:rFonts w:ascii="Times New Roman" w:eastAsia="Arial" w:hAnsi="Times New Roman" w:cs="Times New Roman"/>
          <w:sz w:val="24"/>
          <w:szCs w:val="24"/>
          <w:lang w:val="en-US"/>
        </w:rPr>
        <w:t xml:space="preserve">, </w:t>
      </w:r>
      <w:r w:rsidRPr="00262FC1">
        <w:rPr>
          <w:rFonts w:ascii="Times New Roman" w:eastAsia="Arial" w:hAnsi="Times New Roman" w:cs="Times New Roman"/>
          <w:sz w:val="24"/>
          <w:szCs w:val="24"/>
          <w:lang w:val="en-US"/>
        </w:rPr>
        <w:t xml:space="preserve">2013. </w:t>
      </w:r>
      <w:r w:rsidRPr="00A32BA0">
        <w:rPr>
          <w:rFonts w:ascii="Times New Roman" w:eastAsia="Arial" w:hAnsi="Times New Roman" w:cs="Times New Roman"/>
          <w:sz w:val="24"/>
          <w:szCs w:val="24"/>
        </w:rPr>
        <w:t>Guia dos anfíbios da Mata Atlântica: div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rsidad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biologia. </w:t>
      </w:r>
      <w:r w:rsidRPr="004A783C">
        <w:rPr>
          <w:rFonts w:ascii="Times New Roman" w:eastAsia="Arial" w:hAnsi="Times New Roman" w:cs="Times New Roman"/>
          <w:sz w:val="24"/>
          <w:szCs w:val="24"/>
        </w:rPr>
        <w:t xml:space="preserve">Anolis books. </w:t>
      </w:r>
      <w:r w:rsidRPr="004B65D2">
        <w:rPr>
          <w:rFonts w:ascii="Times New Roman" w:eastAsia="Arial" w:hAnsi="Times New Roman" w:cs="Times New Roman"/>
          <w:sz w:val="24"/>
          <w:szCs w:val="24"/>
          <w:lang w:val="en-US"/>
        </w:rPr>
        <w:t>544 p.</w:t>
      </w:r>
    </w:p>
    <w:p w14:paraId="7E48C3EA" w14:textId="77777777" w:rsidR="006B7EAA" w:rsidRPr="004B65D2" w:rsidRDefault="006B7EAA" w:rsidP="006B7EAA">
      <w:pPr>
        <w:spacing w:line="360" w:lineRule="auto"/>
        <w:jc w:val="both"/>
        <w:rPr>
          <w:rFonts w:ascii="Times New Roman" w:eastAsia="Arial" w:hAnsi="Times New Roman" w:cs="Times New Roman"/>
          <w:sz w:val="24"/>
          <w:szCs w:val="24"/>
          <w:lang w:val="en-US"/>
        </w:rPr>
      </w:pPr>
      <w:r w:rsidRPr="004B65D2">
        <w:rPr>
          <w:rFonts w:ascii="Times New Roman" w:eastAsia="Arial" w:hAnsi="Times New Roman" w:cs="Times New Roman"/>
          <w:sz w:val="24"/>
          <w:szCs w:val="24"/>
          <w:lang w:val="en-US"/>
        </w:rPr>
        <w:t>Hoffman, D.L., De Leeuw, J., 1992. Interpreting multiple correspondence analysis as a multidimensional scaling method. Marketing letters, 3, 259-272.</w:t>
      </w:r>
    </w:p>
    <w:p w14:paraId="4890F21A" w14:textId="77777777" w:rsidR="006B7EAA" w:rsidRPr="004B65D2" w:rsidRDefault="006B7EAA" w:rsidP="006B7EAA">
      <w:pPr>
        <w:spacing w:line="360" w:lineRule="auto"/>
        <w:jc w:val="both"/>
        <w:rPr>
          <w:rFonts w:ascii="Times New Roman" w:eastAsia="Arial" w:hAnsi="Times New Roman" w:cs="Times New Roman"/>
          <w:sz w:val="24"/>
          <w:szCs w:val="24"/>
        </w:rPr>
      </w:pPr>
      <w:r w:rsidRPr="004B65D2">
        <w:rPr>
          <w:rFonts w:ascii="Times New Roman" w:eastAsia="Arial" w:hAnsi="Times New Roman" w:cs="Times New Roman"/>
          <w:sz w:val="24"/>
          <w:szCs w:val="24"/>
          <w:lang w:val="en-US"/>
        </w:rPr>
        <w:lastRenderedPageBreak/>
        <w:t xml:space="preserve">Holsinger, J.R., Culver, D.C., 1988. </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inv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brat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fauna of virginia and a part of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ast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rn 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ss</w:t>
      </w:r>
      <w:r>
        <w:rPr>
          <w:rFonts w:ascii="Times New Roman" w:eastAsia="Arial" w:hAnsi="Times New Roman" w:cs="Times New Roman"/>
          <w:sz w:val="24"/>
          <w:szCs w:val="24"/>
          <w:lang w:val="en-US"/>
        </w:rPr>
        <w:t>ee</w:t>
      </w:r>
      <w:r w:rsidRPr="00A32BA0">
        <w:rPr>
          <w:rFonts w:ascii="Times New Roman" w:eastAsia="Arial" w:hAnsi="Times New Roman" w:cs="Times New Roman"/>
          <w:sz w:val="24"/>
          <w:szCs w:val="24"/>
          <w:lang w:val="en-US"/>
        </w:rPr>
        <w:t>-zoog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ography and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cology. </w:t>
      </w:r>
      <w:r w:rsidRPr="004B65D2">
        <w:rPr>
          <w:rFonts w:ascii="Times New Roman" w:eastAsia="Arial" w:hAnsi="Times New Roman" w:cs="Times New Roman"/>
          <w:sz w:val="24"/>
          <w:szCs w:val="24"/>
        </w:rPr>
        <w:t>Brimleyana, 14, 1-162.</w:t>
      </w:r>
    </w:p>
    <w:p w14:paraId="7BA4A04A"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4B65D2">
        <w:rPr>
          <w:rFonts w:ascii="Times New Roman" w:eastAsia="Arial" w:hAnsi="Times New Roman" w:cs="Times New Roman"/>
          <w:sz w:val="24"/>
          <w:szCs w:val="24"/>
        </w:rPr>
        <w:t xml:space="preserve">Hortal, J., de Bello, F., Diniz-Filho, J.A.F., Lewinsohn, T.M., Lobo, J.M., Ladle, R.J., 2015. </w:t>
      </w:r>
      <w:r w:rsidRPr="00A32BA0">
        <w:rPr>
          <w:rFonts w:ascii="Times New Roman" w:eastAsia="Arial" w:hAnsi="Times New Roman" w:cs="Times New Roman"/>
          <w:sz w:val="24"/>
          <w:szCs w:val="24"/>
          <w:lang w:val="en-US"/>
        </w:rPr>
        <w:t>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 shortfalls</w:t>
      </w:r>
      <w:r w:rsidRPr="00780B08">
        <w:rPr>
          <w:rFonts w:ascii="Times New Roman" w:eastAsia="Arial" w:hAnsi="Times New Roman" w:cs="Times New Roman"/>
          <w:sz w:val="24"/>
          <w:szCs w:val="24"/>
          <w:lang w:val="en-US"/>
        </w:rPr>
        <w:t xml:space="preserve"> that beset large-scale knowledge of biodiversity. </w:t>
      </w:r>
      <w:r w:rsidRPr="004A783C">
        <w:rPr>
          <w:rFonts w:ascii="Times New Roman" w:eastAsia="Arial" w:hAnsi="Times New Roman" w:cs="Times New Roman"/>
          <w:sz w:val="24"/>
          <w:szCs w:val="24"/>
          <w:lang w:val="en-US"/>
        </w:rPr>
        <w:t>Annual Review of Ecology, Evolution, and Systematics, 46, 523-549.</w:t>
      </w:r>
    </w:p>
    <w:p w14:paraId="75A636B5" w14:textId="77777777" w:rsidR="006B7EAA" w:rsidRPr="00A32BA0" w:rsidRDefault="006B7EAA" w:rsidP="006B7EAA">
      <w:pPr>
        <w:spacing w:line="360" w:lineRule="auto"/>
        <w:jc w:val="both"/>
        <w:rPr>
          <w:rFonts w:ascii="Times New Roman" w:eastAsia="Arial" w:hAnsi="Times New Roman" w:cs="Times New Roman"/>
          <w:sz w:val="24"/>
          <w:szCs w:val="24"/>
        </w:rPr>
      </w:pPr>
      <w:r w:rsidRPr="00FE6502">
        <w:rPr>
          <w:rFonts w:ascii="Times New Roman" w:eastAsia="Arial" w:hAnsi="Times New Roman" w:cs="Times New Roman"/>
          <w:sz w:val="24"/>
          <w:szCs w:val="24"/>
        </w:rPr>
        <w:t>ICMBio.</w:t>
      </w:r>
      <w:r>
        <w:rPr>
          <w:rFonts w:ascii="Times New Roman" w:eastAsia="Arial" w:hAnsi="Times New Roman" w:cs="Times New Roman"/>
          <w:sz w:val="24"/>
          <w:szCs w:val="24"/>
        </w:rPr>
        <w:t>,</w:t>
      </w:r>
      <w:r w:rsidRPr="00FE6502">
        <w:rPr>
          <w:rFonts w:ascii="Times New Roman" w:eastAsia="Arial" w:hAnsi="Times New Roman" w:cs="Times New Roman"/>
          <w:sz w:val="24"/>
          <w:szCs w:val="24"/>
        </w:rPr>
        <w:t xml:space="preserve"> 2018</w:t>
      </w:r>
      <w:r w:rsidRPr="00A32BA0">
        <w:rPr>
          <w:rFonts w:ascii="Times New Roman" w:eastAsia="Arial" w:hAnsi="Times New Roman" w:cs="Times New Roman"/>
          <w:sz w:val="24"/>
          <w:szCs w:val="24"/>
        </w:rPr>
        <w:t>. Livro 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lho da fauna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am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açada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xtinção</w:t>
      </w:r>
      <w:r>
        <w:rPr>
          <w:rFonts w:ascii="Times New Roman" w:eastAsia="Arial" w:hAnsi="Times New Roman" w:cs="Times New Roman"/>
          <w:sz w:val="24"/>
          <w:szCs w:val="24"/>
        </w:rPr>
        <w:t xml:space="preserve"> – Volume I</w:t>
      </w:r>
      <w:r w:rsidRPr="00A32BA0">
        <w:rPr>
          <w:rFonts w:ascii="Times New Roman" w:eastAsia="Arial" w:hAnsi="Times New Roman" w:cs="Times New Roman"/>
          <w:sz w:val="24"/>
          <w:szCs w:val="24"/>
        </w:rPr>
        <w:t>.</w:t>
      </w:r>
      <w:r>
        <w:rPr>
          <w:rFonts w:ascii="Times New Roman" w:eastAsia="Arial" w:hAnsi="Times New Roman" w:cs="Times New Roman"/>
          <w:sz w:val="24"/>
          <w:szCs w:val="24"/>
        </w:rPr>
        <w:t xml:space="preserve"> ICMBio/MMA, Brasília, DF, 492 p.</w:t>
      </w:r>
    </w:p>
    <w:p w14:paraId="048DB977" w14:textId="77777777" w:rsidR="006B7EAA" w:rsidRPr="004A783C" w:rsidRDefault="006B7EAA" w:rsidP="006B7EAA">
      <w:pPr>
        <w:spacing w:line="360" w:lineRule="auto"/>
        <w:jc w:val="both"/>
        <w:rPr>
          <w:rFonts w:ascii="Times New Roman" w:eastAsia="Arial" w:hAnsi="Times New Roman" w:cs="Times New Roman"/>
          <w:sz w:val="24"/>
          <w:szCs w:val="24"/>
        </w:rPr>
      </w:pPr>
      <w:r w:rsidRPr="00F07B64">
        <w:rPr>
          <w:rFonts w:ascii="Times New Roman" w:eastAsia="Arial" w:hAnsi="Times New Roman" w:cs="Times New Roman"/>
          <w:sz w:val="24"/>
          <w:szCs w:val="24"/>
          <w:lang w:val="en-US"/>
        </w:rPr>
        <w:t xml:space="preserve">Itescu, Y., 2019. </w:t>
      </w:r>
      <w:r w:rsidRPr="006E35F9">
        <w:rPr>
          <w:rFonts w:ascii="Times New Roman" w:eastAsia="Arial" w:hAnsi="Times New Roman" w:cs="Times New Roman"/>
          <w:sz w:val="24"/>
          <w:szCs w:val="24"/>
          <w:lang w:val="en-US"/>
        </w:rPr>
        <w:t>Are island</w:t>
      </w:r>
      <w:r w:rsidRPr="006E35F9">
        <w:rPr>
          <w:rFonts w:ascii="Times New Roman" w:eastAsia="Cambria Math" w:hAnsi="Times New Roman" w:cs="Times New Roman"/>
          <w:sz w:val="24"/>
          <w:szCs w:val="24"/>
          <w:lang w:val="en-US"/>
        </w:rPr>
        <w:t>‐</w:t>
      </w:r>
      <w:r w:rsidRPr="006E35F9">
        <w:rPr>
          <w:rFonts w:ascii="Times New Roman" w:eastAsia="Arial" w:hAnsi="Times New Roman" w:cs="Times New Roman"/>
          <w:sz w:val="24"/>
          <w:szCs w:val="24"/>
          <w:lang w:val="en-US"/>
        </w:rPr>
        <w:t xml:space="preserve">like systems biologically similar to islands? </w:t>
      </w:r>
      <w:r w:rsidRPr="004A783C">
        <w:rPr>
          <w:rFonts w:ascii="Times New Roman" w:eastAsia="Arial" w:hAnsi="Times New Roman" w:cs="Times New Roman"/>
          <w:sz w:val="24"/>
          <w:szCs w:val="24"/>
        </w:rPr>
        <w:t>A review of the evidence. Ecography, 42, 1298-1314.</w:t>
      </w:r>
    </w:p>
    <w:p w14:paraId="4C10B983" w14:textId="77777777" w:rsidR="006B7EAA" w:rsidRDefault="006B7EAA" w:rsidP="006B7EAA">
      <w:pPr>
        <w:spacing w:line="360" w:lineRule="auto"/>
        <w:jc w:val="both"/>
        <w:rPr>
          <w:rFonts w:ascii="Times New Roman" w:eastAsia="Arial" w:hAnsi="Times New Roman" w:cs="Times New Roman"/>
          <w:sz w:val="24"/>
          <w:szCs w:val="24"/>
        </w:rPr>
      </w:pPr>
      <w:r w:rsidRPr="002870AB">
        <w:rPr>
          <w:rFonts w:ascii="Times New Roman" w:eastAsia="Arial" w:hAnsi="Times New Roman" w:cs="Times New Roman"/>
          <w:sz w:val="24"/>
          <w:szCs w:val="24"/>
        </w:rPr>
        <w:t xml:space="preserve">Jansen, D.C., do </w:t>
      </w:r>
      <w:r w:rsidRPr="00B93B6F">
        <w:rPr>
          <w:rFonts w:ascii="Times New Roman" w:eastAsia="Arial" w:hAnsi="Times New Roman" w:cs="Times New Roman"/>
          <w:sz w:val="24"/>
          <w:szCs w:val="24"/>
        </w:rPr>
        <w:t>Nascimento Pereira, K., 2015. Distribuição e caracterização das cavernas brasileiras segundo a base de dados do CECAV. Revista Brasileira de Espeleologia, 2, 47-70.</w:t>
      </w:r>
    </w:p>
    <w:p w14:paraId="38A9A1AB" w14:textId="77777777" w:rsidR="006B7EAA" w:rsidRPr="00713B86" w:rsidRDefault="006B7EAA" w:rsidP="006B7EAA">
      <w:pPr>
        <w:spacing w:line="360" w:lineRule="auto"/>
        <w:jc w:val="both"/>
        <w:rPr>
          <w:rFonts w:ascii="Times New Roman" w:eastAsia="Arial" w:hAnsi="Times New Roman" w:cs="Times New Roman"/>
          <w:sz w:val="24"/>
          <w:szCs w:val="24"/>
          <w:lang w:val="en-US"/>
        </w:rPr>
      </w:pPr>
      <w:r w:rsidRPr="004775CF">
        <w:rPr>
          <w:rFonts w:ascii="Times New Roman" w:eastAsia="Arial" w:hAnsi="Times New Roman" w:cs="Times New Roman"/>
          <w:sz w:val="24"/>
          <w:szCs w:val="24"/>
        </w:rPr>
        <w:t>Karmann, I.; Sánchez, L.E.</w:t>
      </w:r>
      <w:r>
        <w:rPr>
          <w:rFonts w:ascii="Times New Roman" w:eastAsia="Arial" w:hAnsi="Times New Roman" w:cs="Times New Roman"/>
          <w:sz w:val="24"/>
          <w:szCs w:val="24"/>
        </w:rPr>
        <w:t>, 1979.</w:t>
      </w:r>
      <w:r w:rsidRPr="004775CF">
        <w:rPr>
          <w:rFonts w:ascii="Times New Roman" w:eastAsia="Arial" w:hAnsi="Times New Roman" w:cs="Times New Roman"/>
          <w:sz w:val="24"/>
          <w:szCs w:val="24"/>
        </w:rPr>
        <w:t xml:space="preserve"> Distribuição das rochas carbonáticas e províncias espeleológicas do</w:t>
      </w:r>
      <w:r>
        <w:rPr>
          <w:rFonts w:ascii="Times New Roman" w:eastAsia="Arial" w:hAnsi="Times New Roman" w:cs="Times New Roman"/>
          <w:sz w:val="24"/>
          <w:szCs w:val="24"/>
        </w:rPr>
        <w:t xml:space="preserve"> </w:t>
      </w:r>
      <w:r w:rsidRPr="004775CF">
        <w:rPr>
          <w:rFonts w:ascii="Times New Roman" w:eastAsia="Arial" w:hAnsi="Times New Roman" w:cs="Times New Roman"/>
          <w:sz w:val="24"/>
          <w:szCs w:val="24"/>
        </w:rPr>
        <w:t xml:space="preserve">Brasil. </w:t>
      </w:r>
      <w:r w:rsidRPr="00713B86">
        <w:rPr>
          <w:rFonts w:ascii="Times New Roman" w:eastAsia="Arial" w:hAnsi="Times New Roman" w:cs="Times New Roman"/>
          <w:sz w:val="24"/>
          <w:szCs w:val="24"/>
          <w:lang w:val="en-US"/>
        </w:rPr>
        <w:t>Espeleo-Tema, 13, 105-167.</w:t>
      </w:r>
    </w:p>
    <w:p w14:paraId="5EABF71C" w14:textId="77777777" w:rsidR="006B7EAA" w:rsidRPr="00B93B6F" w:rsidRDefault="006B7EAA" w:rsidP="006B7EAA">
      <w:pPr>
        <w:spacing w:line="360" w:lineRule="auto"/>
        <w:jc w:val="both"/>
        <w:rPr>
          <w:rFonts w:ascii="Times New Roman" w:eastAsia="Arial" w:hAnsi="Times New Roman" w:cs="Times New Roman"/>
          <w:sz w:val="24"/>
          <w:szCs w:val="24"/>
          <w:lang w:val="en-US"/>
        </w:rPr>
      </w:pPr>
      <w:r w:rsidRPr="00713B86">
        <w:rPr>
          <w:rFonts w:ascii="Times New Roman" w:eastAsia="Arial" w:hAnsi="Times New Roman" w:cs="Times New Roman"/>
          <w:sz w:val="24"/>
          <w:szCs w:val="24"/>
          <w:lang w:val="en-US"/>
        </w:rPr>
        <w:t xml:space="preserve">Lê, S., Josse, J., Husson, F., 2008. </w:t>
      </w:r>
      <w:r w:rsidRPr="00B93B6F">
        <w:rPr>
          <w:rFonts w:ascii="Times New Roman" w:eastAsia="Arial" w:hAnsi="Times New Roman" w:cs="Times New Roman"/>
          <w:sz w:val="24"/>
          <w:szCs w:val="24"/>
          <w:lang w:val="en-US"/>
        </w:rPr>
        <w:t>FactoMineR: an R package for multivariate analysis. Journal of statistical software, 25, 1-18.</w:t>
      </w:r>
    </w:p>
    <w:p w14:paraId="0633CCC9" w14:textId="77777777" w:rsidR="006B7EAA" w:rsidRPr="00526E74" w:rsidRDefault="006B7EAA" w:rsidP="006B7EAA">
      <w:pPr>
        <w:spacing w:line="360" w:lineRule="auto"/>
        <w:jc w:val="both"/>
        <w:rPr>
          <w:rFonts w:ascii="Times New Roman" w:eastAsia="Arial" w:hAnsi="Times New Roman" w:cs="Times New Roman"/>
          <w:sz w:val="24"/>
          <w:szCs w:val="24"/>
          <w:lang w:val="en-US"/>
        </w:rPr>
      </w:pPr>
      <w:r w:rsidRPr="00526E74">
        <w:rPr>
          <w:rFonts w:ascii="Times New Roman" w:eastAsia="Arial" w:hAnsi="Times New Roman" w:cs="Times New Roman"/>
          <w:sz w:val="24"/>
          <w:szCs w:val="24"/>
          <w:lang w:val="en-US"/>
        </w:rPr>
        <w:t>Le Roux, B., Rouanet, H., 2010. Multiple correspondence analysis, Sage. 126 p.</w:t>
      </w:r>
    </w:p>
    <w:p w14:paraId="0C43E5CF" w14:textId="77777777" w:rsidR="006B7EAA" w:rsidRPr="00A32BA0" w:rsidRDefault="006B7EAA" w:rsidP="006B7EAA">
      <w:pPr>
        <w:spacing w:line="360" w:lineRule="auto"/>
        <w:jc w:val="both"/>
        <w:rPr>
          <w:rFonts w:ascii="Times New Roman" w:eastAsia="Arial" w:hAnsi="Times New Roman" w:cs="Times New Roman"/>
          <w:sz w:val="24"/>
          <w:szCs w:val="24"/>
        </w:rPr>
      </w:pPr>
      <w:r w:rsidRPr="004B65D2">
        <w:rPr>
          <w:rFonts w:ascii="Times New Roman" w:eastAsia="Arial" w:hAnsi="Times New Roman" w:cs="Times New Roman"/>
          <w:sz w:val="24"/>
          <w:szCs w:val="24"/>
        </w:rPr>
        <w:t xml:space="preserve">Lepsch, I.F., 2016. Formação e conservação dos solos. </w:t>
      </w:r>
      <w:r>
        <w:rPr>
          <w:rFonts w:ascii="Times New Roman" w:eastAsia="Arial" w:hAnsi="Times New Roman" w:cs="Times New Roman"/>
          <w:sz w:val="24"/>
          <w:szCs w:val="24"/>
        </w:rPr>
        <w:t>São Paulo, SP, 334 p</w:t>
      </w:r>
      <w:r w:rsidRPr="002870AB">
        <w:rPr>
          <w:rFonts w:ascii="Times New Roman" w:eastAsia="Arial" w:hAnsi="Times New Roman" w:cs="Times New Roman"/>
          <w:sz w:val="24"/>
          <w:szCs w:val="24"/>
        </w:rPr>
        <w:t>.</w:t>
      </w:r>
    </w:p>
    <w:p w14:paraId="23D3DED0" w14:textId="77777777" w:rsidR="006B7EAA" w:rsidRPr="00B93B6F"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Lima, A.D., Araujo, C.D.O., 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rdad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V.K.</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 xml:space="preserve">2012. </w:t>
      </w:r>
      <w:r w:rsidRPr="00A32BA0">
        <w:rPr>
          <w:rFonts w:ascii="Times New Roman" w:eastAsia="Arial" w:hAnsi="Times New Roman" w:cs="Times New Roman"/>
          <w:i/>
          <w:sz w:val="24"/>
          <w:szCs w:val="24"/>
          <w:lang w:val="en-US"/>
        </w:rPr>
        <w:t xml:space="preserve">Cycloramphus </w:t>
      </w:r>
      <w:r>
        <w:rPr>
          <w:rFonts w:ascii="Times New Roman" w:eastAsia="Arial" w:hAnsi="Times New Roman" w:cs="Times New Roman"/>
          <w:i/>
          <w:sz w:val="24"/>
          <w:szCs w:val="24"/>
          <w:lang w:val="en-US"/>
        </w:rPr>
        <w:t>e</w:t>
      </w:r>
      <w:r w:rsidRPr="00A32BA0">
        <w:rPr>
          <w:rFonts w:ascii="Times New Roman" w:eastAsia="Arial" w:hAnsi="Times New Roman" w:cs="Times New Roman"/>
          <w:i/>
          <w:sz w:val="24"/>
          <w:szCs w:val="24"/>
          <w:lang w:val="en-US"/>
        </w:rPr>
        <w:t>l</w:t>
      </w:r>
      <w:r>
        <w:rPr>
          <w:rFonts w:ascii="Times New Roman" w:eastAsia="Arial" w:hAnsi="Times New Roman" w:cs="Times New Roman"/>
          <w:i/>
          <w:sz w:val="24"/>
          <w:szCs w:val="24"/>
          <w:lang w:val="en-US"/>
        </w:rPr>
        <w:t>e</w:t>
      </w:r>
      <w:r w:rsidRPr="00A32BA0">
        <w:rPr>
          <w:rFonts w:ascii="Times New Roman" w:eastAsia="Arial" w:hAnsi="Times New Roman" w:cs="Times New Roman"/>
          <w:i/>
          <w:sz w:val="24"/>
          <w:szCs w:val="24"/>
          <w:lang w:val="en-US"/>
        </w:rPr>
        <w:t>uth</w:t>
      </w:r>
      <w:r>
        <w:rPr>
          <w:rFonts w:ascii="Times New Roman" w:eastAsia="Arial" w:hAnsi="Times New Roman" w:cs="Times New Roman"/>
          <w:i/>
          <w:sz w:val="24"/>
          <w:szCs w:val="24"/>
          <w:lang w:val="en-US"/>
        </w:rPr>
        <w:t>e</w:t>
      </w:r>
      <w:r w:rsidRPr="00A32BA0">
        <w:rPr>
          <w:rFonts w:ascii="Times New Roman" w:eastAsia="Arial" w:hAnsi="Times New Roman" w:cs="Times New Roman"/>
          <w:i/>
          <w:sz w:val="24"/>
          <w:szCs w:val="24"/>
          <w:lang w:val="en-US"/>
        </w:rPr>
        <w:t>rodactylus</w:t>
      </w:r>
      <w:r w:rsidRPr="00A32BA0">
        <w:rPr>
          <w:rFonts w:ascii="Times New Roman" w:eastAsia="Arial" w:hAnsi="Times New Roman" w:cs="Times New Roman"/>
          <w:sz w:val="24"/>
          <w:szCs w:val="24"/>
          <w:lang w:val="en-US"/>
        </w:rPr>
        <w:t xml:space="preserve"> (Alto button frog): Calling among rocks and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w:t>
      </w:r>
      <w:r w:rsidRPr="00B93B6F">
        <w:rPr>
          <w:rFonts w:ascii="Times New Roman" w:eastAsia="Arial" w:hAnsi="Times New Roman" w:cs="Times New Roman"/>
          <w:sz w:val="24"/>
          <w:szCs w:val="24"/>
        </w:rPr>
        <w:t>Herpetological Bulletin, 120, 39-42.</w:t>
      </w:r>
    </w:p>
    <w:p w14:paraId="12179646" w14:textId="77777777" w:rsidR="006B7EAA"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rPr>
        <w:t>Lour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nço</w:t>
      </w:r>
      <w:r w:rsidRPr="00A32BA0">
        <w:rPr>
          <w:rFonts w:ascii="Times New Roman" w:eastAsia="Cambria Math" w:hAnsi="Times New Roman" w:cs="Times New Roman"/>
          <w:sz w:val="24"/>
          <w:szCs w:val="24"/>
        </w:rPr>
        <w:t>‐</w:t>
      </w:r>
      <w:r w:rsidRPr="00A32BA0">
        <w:rPr>
          <w:rFonts w:ascii="Times New Roman" w:eastAsia="Arial" w:hAnsi="Times New Roman" w:cs="Times New Roman"/>
          <w:sz w:val="24"/>
          <w:szCs w:val="24"/>
        </w:rPr>
        <w:t>d</w:t>
      </w:r>
      <w:r>
        <w:rPr>
          <w:rFonts w:ascii="Times New Roman" w:eastAsia="Arial" w:hAnsi="Times New Roman" w:cs="Times New Roman"/>
          <w:sz w:val="24"/>
          <w:szCs w:val="24"/>
        </w:rPr>
        <w:t>e</w:t>
      </w:r>
      <w:r w:rsidRPr="00A32BA0">
        <w:rPr>
          <w:rFonts w:ascii="Times New Roman" w:eastAsia="Cambria Math" w:hAnsi="Times New Roman" w:cs="Times New Roman"/>
          <w:sz w:val="24"/>
          <w:szCs w:val="24"/>
        </w:rPr>
        <w:t>‐</w:t>
      </w:r>
      <w:r w:rsidRPr="00A32BA0">
        <w:rPr>
          <w:rFonts w:ascii="Times New Roman" w:eastAsia="Arial" w:hAnsi="Times New Roman" w:cs="Times New Roman"/>
          <w:sz w:val="24"/>
          <w:szCs w:val="24"/>
        </w:rPr>
        <w:t>Mora</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 R., Campos, F.S., F</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R.B., B</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ard, K.H., Solé, M., Llor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G.A., Bastos, R.P.</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 xml:space="preserve">2020. </w:t>
      </w:r>
      <w:r w:rsidRPr="00A32BA0">
        <w:rPr>
          <w:rFonts w:ascii="Times New Roman" w:eastAsia="Arial" w:hAnsi="Times New Roman" w:cs="Times New Roman"/>
          <w:sz w:val="24"/>
          <w:szCs w:val="24"/>
          <w:lang w:val="en-US"/>
        </w:rPr>
        <w:t xml:space="preserve">Functional traits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xplain amphibian distribution in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Brazilian Atlantic For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st. Journal of biog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ography, 47, 275-287.</w:t>
      </w:r>
    </w:p>
    <w:p w14:paraId="2DECC490"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CC699F">
        <w:rPr>
          <w:rFonts w:ascii="Times New Roman" w:eastAsia="Arial" w:hAnsi="Times New Roman" w:cs="Times New Roman"/>
          <w:sz w:val="24"/>
          <w:szCs w:val="24"/>
          <w:lang w:val="en-US"/>
        </w:rPr>
        <w:t>Lunghi</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E</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Manenti</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R</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2020</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Cave communities: from the surface border to the deep darkness. Diversity</w:t>
      </w:r>
      <w:r>
        <w:rPr>
          <w:rFonts w:ascii="Times New Roman" w:eastAsia="Arial" w:hAnsi="Times New Roman" w:cs="Times New Roman"/>
          <w:sz w:val="24"/>
          <w:szCs w:val="24"/>
          <w:lang w:val="en-US"/>
        </w:rPr>
        <w:t xml:space="preserve">, </w:t>
      </w:r>
      <w:r w:rsidRPr="00CC699F">
        <w:rPr>
          <w:rFonts w:ascii="Times New Roman" w:eastAsia="Arial" w:hAnsi="Times New Roman" w:cs="Times New Roman"/>
          <w:sz w:val="24"/>
          <w:szCs w:val="24"/>
          <w:lang w:val="en-US"/>
        </w:rPr>
        <w:t>12</w:t>
      </w:r>
      <w:r>
        <w:rPr>
          <w:rFonts w:ascii="Times New Roman" w:eastAsia="Arial" w:hAnsi="Times New Roman" w:cs="Times New Roman"/>
          <w:sz w:val="24"/>
          <w:szCs w:val="24"/>
          <w:lang w:val="en-US"/>
        </w:rPr>
        <w:t xml:space="preserve">, </w:t>
      </w:r>
      <w:r w:rsidRPr="00CC699F">
        <w:rPr>
          <w:rFonts w:ascii="Times New Roman" w:eastAsia="Arial" w:hAnsi="Times New Roman" w:cs="Times New Roman"/>
          <w:sz w:val="24"/>
          <w:szCs w:val="24"/>
          <w:lang w:val="en-US"/>
        </w:rPr>
        <w:t>167.</w:t>
      </w:r>
    </w:p>
    <w:p w14:paraId="6F3D8693" w14:textId="77777777" w:rsidR="006B7EAA" w:rsidRDefault="006B7EAA" w:rsidP="006B7EAA">
      <w:pPr>
        <w:spacing w:line="360" w:lineRule="auto"/>
        <w:jc w:val="both"/>
        <w:rPr>
          <w:rFonts w:ascii="Times New Roman" w:eastAsia="Arial" w:hAnsi="Times New Roman" w:cs="Times New Roman"/>
          <w:sz w:val="24"/>
          <w:szCs w:val="24"/>
          <w:lang w:val="en-US"/>
        </w:rPr>
      </w:pPr>
      <w:r w:rsidRPr="000E5066">
        <w:rPr>
          <w:rFonts w:ascii="Times New Roman" w:eastAsia="Arial" w:hAnsi="Times New Roman" w:cs="Times New Roman"/>
          <w:sz w:val="24"/>
          <w:szCs w:val="24"/>
          <w:lang w:val="en-US"/>
        </w:rPr>
        <w:t>Luría-</w:t>
      </w:r>
      <w:r w:rsidRPr="004A783C">
        <w:rPr>
          <w:rFonts w:ascii="Times New Roman" w:eastAsia="Arial" w:hAnsi="Times New Roman" w:cs="Times New Roman"/>
          <w:sz w:val="24"/>
          <w:szCs w:val="24"/>
          <w:lang w:val="en-US"/>
        </w:rPr>
        <w:t xml:space="preserve">Manzano, R., Ramírez-Bautista, A., 2017. </w:t>
      </w:r>
      <w:r w:rsidRPr="00A32BA0">
        <w:rPr>
          <w:rFonts w:ascii="Times New Roman" w:eastAsia="Arial" w:hAnsi="Times New Roman" w:cs="Times New Roman"/>
          <w:sz w:val="24"/>
          <w:szCs w:val="24"/>
          <w:lang w:val="en-US"/>
        </w:rPr>
        <w:t>Di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 comparison b</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tw</w:t>
      </w:r>
      <w:r>
        <w:rPr>
          <w:rFonts w:ascii="Times New Roman" w:eastAsia="Arial" w:hAnsi="Times New Roman" w:cs="Times New Roman"/>
          <w:sz w:val="24"/>
          <w:szCs w:val="24"/>
          <w:lang w:val="en-US"/>
        </w:rPr>
        <w:t>ee</w:t>
      </w:r>
      <w:r w:rsidRPr="00A32BA0">
        <w:rPr>
          <w:rFonts w:ascii="Times New Roman" w:eastAsia="Arial" w:hAnsi="Times New Roman" w:cs="Times New Roman"/>
          <w:sz w:val="24"/>
          <w:szCs w:val="24"/>
          <w:lang w:val="en-US"/>
        </w:rPr>
        <w:t>n rainfor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st and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populations of </w:t>
      </w:r>
      <w:r w:rsidRPr="0016320C">
        <w:rPr>
          <w:rFonts w:ascii="Times New Roman" w:eastAsia="Arial" w:hAnsi="Times New Roman" w:cs="Times New Roman"/>
          <w:i/>
          <w:iCs/>
          <w:sz w:val="24"/>
          <w:szCs w:val="24"/>
          <w:lang w:val="en-US"/>
        </w:rPr>
        <w:t>Craugastor alfredi</w:t>
      </w:r>
      <w:r w:rsidRPr="00A32BA0">
        <w:rPr>
          <w:rFonts w:ascii="Times New Roman" w:eastAsia="Arial" w:hAnsi="Times New Roman" w:cs="Times New Roman"/>
          <w:sz w:val="24"/>
          <w:szCs w:val="24"/>
          <w:lang w:val="en-US"/>
        </w:rPr>
        <w:t xml:space="preserve"> (Anura: Craugastorida</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do</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di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 vary in contrasting habitats? Journal of Natural History</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51</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2345</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2354.</w:t>
      </w:r>
    </w:p>
    <w:p w14:paraId="2660B36F" w14:textId="77777777" w:rsidR="006B7EAA" w:rsidRDefault="006B7EAA" w:rsidP="006B7EAA">
      <w:pPr>
        <w:spacing w:line="360" w:lineRule="auto"/>
        <w:jc w:val="both"/>
        <w:rPr>
          <w:rFonts w:ascii="Times New Roman" w:eastAsia="Arial" w:hAnsi="Times New Roman" w:cs="Times New Roman"/>
          <w:sz w:val="24"/>
          <w:szCs w:val="24"/>
          <w:lang w:val="en-US"/>
        </w:rPr>
      </w:pPr>
      <w:r w:rsidRPr="00CC699F">
        <w:rPr>
          <w:rFonts w:ascii="Times New Roman" w:eastAsia="Arial" w:hAnsi="Times New Roman" w:cs="Times New Roman"/>
          <w:sz w:val="24"/>
          <w:szCs w:val="24"/>
          <w:lang w:val="en-US"/>
        </w:rPr>
        <w:lastRenderedPageBreak/>
        <w:t>Mammola</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Isaia</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 xml:space="preserve"> M</w:t>
      </w:r>
      <w:r>
        <w:rPr>
          <w:rFonts w:ascii="Times New Roman" w:eastAsia="Arial" w:hAnsi="Times New Roman" w:cs="Times New Roman"/>
          <w:sz w:val="24"/>
          <w:szCs w:val="24"/>
          <w:lang w:val="en-US"/>
        </w:rPr>
        <w:t xml:space="preserve">., </w:t>
      </w:r>
      <w:r w:rsidRPr="00CC699F">
        <w:rPr>
          <w:rFonts w:ascii="Times New Roman" w:eastAsia="Arial" w:hAnsi="Times New Roman" w:cs="Times New Roman"/>
          <w:sz w:val="24"/>
          <w:szCs w:val="24"/>
          <w:lang w:val="en-US"/>
        </w:rPr>
        <w:t>2018</w:t>
      </w:r>
      <w:r>
        <w:rPr>
          <w:rFonts w:ascii="Times New Roman" w:eastAsia="Arial" w:hAnsi="Times New Roman" w:cs="Times New Roman"/>
          <w:sz w:val="24"/>
          <w:szCs w:val="24"/>
          <w:lang w:val="en-US"/>
        </w:rPr>
        <w:t xml:space="preserve">. </w:t>
      </w:r>
      <w:r w:rsidRPr="00CC699F">
        <w:rPr>
          <w:rFonts w:ascii="Times New Roman" w:eastAsia="Arial" w:hAnsi="Times New Roman" w:cs="Times New Roman"/>
          <w:sz w:val="24"/>
          <w:szCs w:val="24"/>
          <w:lang w:val="en-US"/>
        </w:rPr>
        <w:t>Day-night and seasonal variations of a subterranean invertebrate community in the twilight zone. Subterr</w:t>
      </w:r>
      <w:r>
        <w:rPr>
          <w:rFonts w:ascii="Times New Roman" w:eastAsia="Arial" w:hAnsi="Times New Roman" w:cs="Times New Roman"/>
          <w:sz w:val="24"/>
          <w:szCs w:val="24"/>
          <w:lang w:val="en-US"/>
        </w:rPr>
        <w:t>anean</w:t>
      </w:r>
      <w:r w:rsidRPr="00CC699F">
        <w:rPr>
          <w:rFonts w:ascii="Times New Roman" w:eastAsia="Arial" w:hAnsi="Times New Roman" w:cs="Times New Roman"/>
          <w:sz w:val="24"/>
          <w:szCs w:val="24"/>
          <w:lang w:val="en-US"/>
        </w:rPr>
        <w:t xml:space="preserve"> Biol</w:t>
      </w:r>
      <w:r>
        <w:rPr>
          <w:rFonts w:ascii="Times New Roman" w:eastAsia="Arial" w:hAnsi="Times New Roman" w:cs="Times New Roman"/>
          <w:sz w:val="24"/>
          <w:szCs w:val="24"/>
          <w:lang w:val="en-US"/>
        </w:rPr>
        <w:t>ogy,</w:t>
      </w:r>
      <w:r w:rsidRPr="00CC699F">
        <w:rPr>
          <w:rFonts w:ascii="Times New Roman" w:eastAsia="Arial" w:hAnsi="Times New Roman" w:cs="Times New Roman"/>
          <w:sz w:val="24"/>
          <w:szCs w:val="24"/>
          <w:lang w:val="en-US"/>
        </w:rPr>
        <w:t xml:space="preserve"> 27</w:t>
      </w:r>
      <w:r>
        <w:rPr>
          <w:rFonts w:ascii="Times New Roman" w:eastAsia="Arial" w:hAnsi="Times New Roman" w:cs="Times New Roman"/>
          <w:sz w:val="24"/>
          <w:szCs w:val="24"/>
          <w:lang w:val="en-US"/>
        </w:rPr>
        <w:t xml:space="preserve">, </w:t>
      </w:r>
      <w:r w:rsidRPr="00CC699F">
        <w:rPr>
          <w:rFonts w:ascii="Times New Roman" w:eastAsia="Arial" w:hAnsi="Times New Roman" w:cs="Times New Roman"/>
          <w:sz w:val="24"/>
          <w:szCs w:val="24"/>
          <w:lang w:val="en-US"/>
        </w:rPr>
        <w:t>31</w:t>
      </w:r>
      <w:r>
        <w:rPr>
          <w:rFonts w:ascii="Times New Roman" w:eastAsia="Arial" w:hAnsi="Times New Roman" w:cs="Times New Roman"/>
          <w:sz w:val="24"/>
          <w:szCs w:val="24"/>
          <w:lang w:val="en-US"/>
        </w:rPr>
        <w:t>-</w:t>
      </w:r>
      <w:r w:rsidRPr="00CC699F">
        <w:rPr>
          <w:rFonts w:ascii="Times New Roman" w:eastAsia="Arial" w:hAnsi="Times New Roman" w:cs="Times New Roman"/>
          <w:sz w:val="24"/>
          <w:szCs w:val="24"/>
          <w:lang w:val="en-US"/>
        </w:rPr>
        <w:t>51.</w:t>
      </w:r>
    </w:p>
    <w:p w14:paraId="66D070E1" w14:textId="77777777" w:rsidR="006B7EAA" w:rsidRDefault="006B7EAA" w:rsidP="006B7EAA">
      <w:pPr>
        <w:spacing w:line="360" w:lineRule="auto"/>
        <w:jc w:val="both"/>
        <w:rPr>
          <w:rFonts w:ascii="Times New Roman" w:eastAsia="Arial" w:hAnsi="Times New Roman" w:cs="Times New Roman"/>
          <w:sz w:val="24"/>
          <w:szCs w:val="24"/>
          <w:lang w:val="en-US"/>
        </w:rPr>
      </w:pPr>
      <w:r w:rsidRPr="00D46182">
        <w:rPr>
          <w:rFonts w:ascii="Times New Roman" w:eastAsia="Arial" w:hAnsi="Times New Roman" w:cs="Times New Roman"/>
          <w:sz w:val="24"/>
          <w:szCs w:val="24"/>
          <w:lang w:val="en-US"/>
        </w:rPr>
        <w:t>Mammola</w:t>
      </w:r>
      <w:r>
        <w:rPr>
          <w:rFonts w:ascii="Times New Roman" w:eastAsia="Arial" w:hAnsi="Times New Roman" w:cs="Times New Roman"/>
          <w:sz w:val="24"/>
          <w:szCs w:val="24"/>
          <w:lang w:val="en-US"/>
        </w:rPr>
        <w:t>,</w:t>
      </w:r>
      <w:r w:rsidRPr="00D46182">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 xml:space="preserve">., </w:t>
      </w:r>
      <w:r w:rsidRPr="00D46182">
        <w:rPr>
          <w:rFonts w:ascii="Times New Roman" w:eastAsia="Arial" w:hAnsi="Times New Roman" w:cs="Times New Roman"/>
          <w:sz w:val="24"/>
          <w:szCs w:val="24"/>
          <w:lang w:val="en-US"/>
        </w:rPr>
        <w:t>2019</w:t>
      </w:r>
      <w:r>
        <w:rPr>
          <w:rFonts w:ascii="Times New Roman" w:eastAsia="Arial" w:hAnsi="Times New Roman" w:cs="Times New Roman"/>
          <w:sz w:val="24"/>
          <w:szCs w:val="24"/>
          <w:lang w:val="en-US"/>
        </w:rPr>
        <w:t xml:space="preserve">. </w:t>
      </w:r>
      <w:r w:rsidRPr="00D46182">
        <w:rPr>
          <w:rFonts w:ascii="Times New Roman" w:eastAsia="Arial" w:hAnsi="Times New Roman" w:cs="Times New Roman"/>
          <w:sz w:val="24"/>
          <w:szCs w:val="24"/>
          <w:lang w:val="en-US"/>
        </w:rPr>
        <w:t>Finding answers in the dark: caves as models in ecology fifty years after Poulson and</w:t>
      </w:r>
      <w:r>
        <w:rPr>
          <w:rFonts w:ascii="Times New Roman" w:eastAsia="Arial" w:hAnsi="Times New Roman" w:cs="Times New Roman"/>
          <w:sz w:val="24"/>
          <w:szCs w:val="24"/>
          <w:lang w:val="en-US"/>
        </w:rPr>
        <w:t xml:space="preserve"> </w:t>
      </w:r>
      <w:r w:rsidRPr="00D46182">
        <w:rPr>
          <w:rFonts w:ascii="Times New Roman" w:eastAsia="Arial" w:hAnsi="Times New Roman" w:cs="Times New Roman"/>
          <w:sz w:val="24"/>
          <w:szCs w:val="24"/>
          <w:lang w:val="en-US"/>
        </w:rPr>
        <w:t>White. Ecography</w:t>
      </w:r>
      <w:r>
        <w:rPr>
          <w:rFonts w:ascii="Times New Roman" w:eastAsia="Arial" w:hAnsi="Times New Roman" w:cs="Times New Roman"/>
          <w:sz w:val="24"/>
          <w:szCs w:val="24"/>
          <w:lang w:val="en-US"/>
        </w:rPr>
        <w:t>,</w:t>
      </w:r>
      <w:r w:rsidRPr="00D46182">
        <w:rPr>
          <w:rFonts w:ascii="Times New Roman" w:eastAsia="Arial" w:hAnsi="Times New Roman" w:cs="Times New Roman"/>
          <w:sz w:val="24"/>
          <w:szCs w:val="24"/>
          <w:lang w:val="en-US"/>
        </w:rPr>
        <w:t xml:space="preserve"> 42</w:t>
      </w:r>
      <w:r>
        <w:rPr>
          <w:rFonts w:ascii="Times New Roman" w:eastAsia="Arial" w:hAnsi="Times New Roman" w:cs="Times New Roman"/>
          <w:sz w:val="24"/>
          <w:szCs w:val="24"/>
          <w:lang w:val="en-US"/>
        </w:rPr>
        <w:t xml:space="preserve">, </w:t>
      </w:r>
      <w:r w:rsidRPr="00D46182">
        <w:rPr>
          <w:rFonts w:ascii="Times New Roman" w:eastAsia="Arial" w:hAnsi="Times New Roman" w:cs="Times New Roman"/>
          <w:sz w:val="24"/>
          <w:szCs w:val="24"/>
          <w:lang w:val="en-US"/>
        </w:rPr>
        <w:t>1331</w:t>
      </w:r>
      <w:r>
        <w:rPr>
          <w:rFonts w:ascii="Times New Roman" w:eastAsia="Arial" w:hAnsi="Times New Roman" w:cs="Times New Roman"/>
          <w:sz w:val="24"/>
          <w:szCs w:val="24"/>
          <w:lang w:val="en-US"/>
        </w:rPr>
        <w:t>-</w:t>
      </w:r>
      <w:r w:rsidRPr="00D46182">
        <w:rPr>
          <w:rFonts w:ascii="Times New Roman" w:eastAsia="Arial" w:hAnsi="Times New Roman" w:cs="Times New Roman"/>
          <w:sz w:val="24"/>
          <w:szCs w:val="24"/>
          <w:lang w:val="en-US"/>
        </w:rPr>
        <w:t>1351.</w:t>
      </w:r>
    </w:p>
    <w:p w14:paraId="6587537C" w14:textId="77777777" w:rsidR="006B7EAA" w:rsidRDefault="006B7EAA" w:rsidP="006B7EAA">
      <w:pPr>
        <w:spacing w:line="360" w:lineRule="auto"/>
        <w:jc w:val="both"/>
        <w:rPr>
          <w:rFonts w:ascii="Times New Roman" w:eastAsia="Arial" w:hAnsi="Times New Roman" w:cs="Times New Roman"/>
          <w:sz w:val="24"/>
          <w:szCs w:val="24"/>
          <w:lang w:val="en-US"/>
        </w:rPr>
      </w:pPr>
      <w:r w:rsidRPr="00312E65">
        <w:rPr>
          <w:rFonts w:ascii="Times New Roman" w:eastAsia="Arial" w:hAnsi="Times New Roman" w:cs="Times New Roman"/>
          <w:sz w:val="24"/>
          <w:szCs w:val="24"/>
          <w:lang w:val="en-US"/>
        </w:rPr>
        <w:t>Mammola</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S., Cardoso</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P., Culver</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D.C., Deharveng</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L., Ferreira</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R.L., Fiser</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C., Galassi</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D.M.P., Grielber</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C., Halse</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S., Humphreys</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W.F., Isaia</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M., Malard</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F.,</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Martinez</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A., Moldovan</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O.T., Niemiller</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M.L., Pavlek</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M.,</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Reboleira</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A.S.P.S., Souza-Silva</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M., Teeling</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E.C., Wynne</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J.J.</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Zagnajster</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M., 2019</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Scientists’ warning on theconservation of subterranean ecosystems. BioScience,</w:t>
      </w:r>
      <w:r>
        <w:rPr>
          <w:rFonts w:ascii="Times New Roman" w:eastAsia="Arial" w:hAnsi="Times New Roman" w:cs="Times New Roman"/>
          <w:sz w:val="24"/>
          <w:szCs w:val="24"/>
          <w:lang w:val="en-US"/>
        </w:rPr>
        <w:t xml:space="preserve"> </w:t>
      </w:r>
      <w:r w:rsidRPr="00312E65">
        <w:rPr>
          <w:rFonts w:ascii="Times New Roman" w:eastAsia="Arial" w:hAnsi="Times New Roman" w:cs="Times New Roman"/>
          <w:sz w:val="24"/>
          <w:szCs w:val="24"/>
          <w:lang w:val="en-US"/>
        </w:rPr>
        <w:t>69</w:t>
      </w:r>
      <w:r>
        <w:rPr>
          <w:rFonts w:ascii="Times New Roman" w:eastAsia="Arial" w:hAnsi="Times New Roman" w:cs="Times New Roman"/>
          <w:sz w:val="24"/>
          <w:szCs w:val="24"/>
          <w:lang w:val="en-US"/>
        </w:rPr>
        <w:t>,</w:t>
      </w:r>
      <w:r w:rsidRPr="00312E65">
        <w:rPr>
          <w:rFonts w:ascii="Times New Roman" w:eastAsia="Arial" w:hAnsi="Times New Roman" w:cs="Times New Roman"/>
          <w:sz w:val="24"/>
          <w:szCs w:val="24"/>
          <w:lang w:val="en-US"/>
        </w:rPr>
        <w:t xml:space="preserve"> 641-650. </w:t>
      </w:r>
    </w:p>
    <w:p w14:paraId="139A9D88"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4A783C">
        <w:rPr>
          <w:rFonts w:ascii="Times New Roman" w:eastAsia="Arial" w:hAnsi="Times New Roman" w:cs="Times New Roman"/>
          <w:sz w:val="24"/>
          <w:szCs w:val="24"/>
          <w:lang w:val="en-US"/>
        </w:rPr>
        <w:t xml:space="preserve">Mammola, S., Arnedo M.A., Fišer C., Cardoso P., Dejanaz, A.J., Isaia, M., 2020. </w:t>
      </w:r>
      <w:r w:rsidRPr="00D46182">
        <w:rPr>
          <w:rFonts w:ascii="Times New Roman" w:eastAsia="Arial" w:hAnsi="Times New Roman" w:cs="Times New Roman"/>
          <w:sz w:val="24"/>
          <w:szCs w:val="24"/>
          <w:lang w:val="en-US"/>
        </w:rPr>
        <w:t>Environmental f</w:t>
      </w:r>
      <w:r>
        <w:rPr>
          <w:rFonts w:ascii="Times New Roman" w:eastAsia="Arial" w:hAnsi="Times New Roman" w:cs="Times New Roman"/>
          <w:sz w:val="24"/>
          <w:szCs w:val="24"/>
          <w:lang w:val="en-US"/>
        </w:rPr>
        <w:t>i</w:t>
      </w:r>
      <w:r w:rsidRPr="00D46182">
        <w:rPr>
          <w:rFonts w:ascii="Times New Roman" w:eastAsia="Arial" w:hAnsi="Times New Roman" w:cs="Times New Roman"/>
          <w:sz w:val="24"/>
          <w:szCs w:val="24"/>
          <w:lang w:val="en-US"/>
        </w:rPr>
        <w:t>ltering and convergent evolution determine the ecological specialization of subterranean spiders. Funct</w:t>
      </w:r>
      <w:r>
        <w:rPr>
          <w:rFonts w:ascii="Times New Roman" w:eastAsia="Arial" w:hAnsi="Times New Roman" w:cs="Times New Roman"/>
          <w:sz w:val="24"/>
          <w:szCs w:val="24"/>
          <w:lang w:val="en-US"/>
        </w:rPr>
        <w:t>ional</w:t>
      </w:r>
      <w:r w:rsidRPr="00D46182">
        <w:rPr>
          <w:rFonts w:ascii="Times New Roman" w:eastAsia="Arial" w:hAnsi="Times New Roman" w:cs="Times New Roman"/>
          <w:sz w:val="24"/>
          <w:szCs w:val="24"/>
          <w:lang w:val="en-US"/>
        </w:rPr>
        <w:t xml:space="preserve"> Ecol</w:t>
      </w:r>
      <w:r>
        <w:rPr>
          <w:rFonts w:ascii="Times New Roman" w:eastAsia="Arial" w:hAnsi="Times New Roman" w:cs="Times New Roman"/>
          <w:sz w:val="24"/>
          <w:szCs w:val="24"/>
          <w:lang w:val="en-US"/>
        </w:rPr>
        <w:t>ogy,</w:t>
      </w:r>
      <w:r w:rsidRPr="00D46182">
        <w:rPr>
          <w:rFonts w:ascii="Times New Roman" w:eastAsia="Arial" w:hAnsi="Times New Roman" w:cs="Times New Roman"/>
          <w:sz w:val="24"/>
          <w:szCs w:val="24"/>
          <w:lang w:val="en-US"/>
        </w:rPr>
        <w:t xml:space="preserve"> 35</w:t>
      </w:r>
      <w:r>
        <w:rPr>
          <w:rFonts w:ascii="Times New Roman" w:eastAsia="Arial" w:hAnsi="Times New Roman" w:cs="Times New Roman"/>
          <w:sz w:val="24"/>
          <w:szCs w:val="24"/>
          <w:lang w:val="en-US"/>
        </w:rPr>
        <w:t xml:space="preserve">, </w:t>
      </w:r>
      <w:r w:rsidRPr="00D46182">
        <w:rPr>
          <w:rFonts w:ascii="Times New Roman" w:eastAsia="Arial" w:hAnsi="Times New Roman" w:cs="Times New Roman"/>
          <w:sz w:val="24"/>
          <w:szCs w:val="24"/>
          <w:lang w:val="en-US"/>
        </w:rPr>
        <w:t>1064</w:t>
      </w:r>
      <w:r>
        <w:rPr>
          <w:rFonts w:ascii="Times New Roman" w:eastAsia="Arial" w:hAnsi="Times New Roman" w:cs="Times New Roman"/>
          <w:sz w:val="24"/>
          <w:szCs w:val="24"/>
          <w:lang w:val="en-US"/>
        </w:rPr>
        <w:t>-</w:t>
      </w:r>
      <w:r w:rsidRPr="00D46182">
        <w:rPr>
          <w:rFonts w:ascii="Times New Roman" w:eastAsia="Arial" w:hAnsi="Times New Roman" w:cs="Times New Roman"/>
          <w:sz w:val="24"/>
          <w:szCs w:val="24"/>
          <w:lang w:val="en-US"/>
        </w:rPr>
        <w:t>1077</w:t>
      </w:r>
      <w:r>
        <w:rPr>
          <w:rFonts w:ascii="Times New Roman" w:eastAsia="Arial" w:hAnsi="Times New Roman" w:cs="Times New Roman"/>
          <w:sz w:val="24"/>
          <w:szCs w:val="24"/>
          <w:lang w:val="en-US"/>
        </w:rPr>
        <w:t>.</w:t>
      </w:r>
    </w:p>
    <w:p w14:paraId="2D9A29F2"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Mammola, S., Cardoso, P.</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2022</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as simplifi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d 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ttings for 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sting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cological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ory.</w:t>
      </w:r>
      <w:r w:rsidRPr="00A32BA0">
        <w:rPr>
          <w:rFonts w:ascii="Times New Roman" w:eastAsia="Arial" w:hAnsi="Times New Roman" w:cs="Times New Roman"/>
          <w:color w:val="555555"/>
          <w:sz w:val="24"/>
          <w:szCs w:val="24"/>
          <w:lang w:val="en-US"/>
        </w:rPr>
        <w:t xml:space="preserve"> </w:t>
      </w:r>
      <w:r w:rsidRPr="00A32BA0">
        <w:rPr>
          <w:rFonts w:ascii="Times New Roman" w:eastAsia="Arial" w:hAnsi="Times New Roman" w:cs="Times New Roman"/>
          <w:sz w:val="24"/>
          <w:szCs w:val="24"/>
          <w:lang w:val="en-US"/>
        </w:rPr>
        <w:t>Conf</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18th Int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rnational Congr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ss of Sp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ology</w:t>
      </w:r>
      <w:r w:rsidRPr="00A32BA0">
        <w:rPr>
          <w:rFonts w:ascii="Tahoma" w:eastAsia="Tahoma" w:hAnsi="Tahoma" w:cs="Tahoma"/>
          <w:sz w:val="24"/>
          <w:szCs w:val="24"/>
        </w:rPr>
        <w:t>﻿</w:t>
      </w:r>
      <w:r w:rsidRPr="00A32BA0">
        <w:rPr>
          <w:rFonts w:ascii="Times New Roman" w:eastAsia="Arial" w:hAnsi="Times New Roman" w:cs="Times New Roman"/>
          <w:sz w:val="24"/>
          <w:szCs w:val="24"/>
          <w:lang w:val="en-US"/>
        </w:rPr>
        <w:t xml:space="preserve"> - UIS 2022. </w:t>
      </w:r>
      <w:r w:rsidRPr="004A783C">
        <w:rPr>
          <w:rFonts w:ascii="Times New Roman" w:eastAsia="Arial" w:hAnsi="Times New Roman" w:cs="Times New Roman"/>
          <w:sz w:val="24"/>
          <w:szCs w:val="24"/>
          <w:lang w:val="en-US"/>
        </w:rPr>
        <w:t>1, 305-308.</w:t>
      </w:r>
    </w:p>
    <w:p w14:paraId="0E4803F5" w14:textId="77777777" w:rsidR="006B7EAA" w:rsidRDefault="006B7EAA" w:rsidP="006B7EAA">
      <w:pPr>
        <w:spacing w:line="360" w:lineRule="auto"/>
        <w:jc w:val="both"/>
        <w:rPr>
          <w:rFonts w:ascii="Times New Roman" w:eastAsia="Arial" w:hAnsi="Times New Roman" w:cs="Times New Roman"/>
          <w:color w:val="222222"/>
          <w:sz w:val="24"/>
          <w:szCs w:val="24"/>
        </w:rPr>
      </w:pPr>
      <w:r w:rsidRPr="004A783C">
        <w:rPr>
          <w:rFonts w:ascii="Times New Roman" w:eastAsia="Arial" w:hAnsi="Times New Roman" w:cs="Times New Roman"/>
          <w:color w:val="222222"/>
          <w:sz w:val="24"/>
          <w:szCs w:val="24"/>
          <w:highlight w:val="white"/>
          <w:lang w:val="en-US"/>
        </w:rPr>
        <w:t xml:space="preserve">Martín-Martín, A., Thelwall, M., Orduna-Malea, E., Delgado López-Cózar, E., 2021. </w:t>
      </w:r>
      <w:r w:rsidRPr="00A32BA0">
        <w:rPr>
          <w:rFonts w:ascii="Times New Roman" w:eastAsia="Arial" w:hAnsi="Times New Roman" w:cs="Times New Roman"/>
          <w:color w:val="222222"/>
          <w:sz w:val="24"/>
          <w:szCs w:val="24"/>
          <w:highlight w:val="white"/>
          <w:lang w:val="en-US"/>
        </w:rPr>
        <w:t>Googl</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 Scholar, Microsoft Acad</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mic, Scopus, Dim</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nsions, W</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b of Sci</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nc</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and Op</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nCitations’ COCI</w:t>
      </w:r>
      <w:r w:rsidRPr="004A0EED">
        <w:rPr>
          <w:rFonts w:ascii="Times New Roman" w:eastAsia="Arial" w:hAnsi="Times New Roman" w:cs="Times New Roman"/>
          <w:color w:val="222222"/>
          <w:sz w:val="24"/>
          <w:szCs w:val="24"/>
          <w:highlight w:val="white"/>
          <w:lang w:val="en-US"/>
        </w:rPr>
        <w:t xml:space="preserve">: a multidisciplinary comparison of coverage via citations. </w:t>
      </w:r>
      <w:r w:rsidRPr="004A0EED">
        <w:rPr>
          <w:rFonts w:ascii="Times New Roman" w:eastAsia="Arial" w:hAnsi="Times New Roman" w:cs="Times New Roman"/>
          <w:color w:val="222222"/>
          <w:sz w:val="24"/>
          <w:szCs w:val="24"/>
          <w:highlight w:val="white"/>
        </w:rPr>
        <w:t>Scientometrics, 126</w:t>
      </w:r>
      <w:r w:rsidRPr="00A32BA0">
        <w:rPr>
          <w:rFonts w:ascii="Times New Roman" w:eastAsia="Arial" w:hAnsi="Times New Roman" w:cs="Times New Roman"/>
          <w:color w:val="222222"/>
          <w:sz w:val="24"/>
          <w:szCs w:val="24"/>
          <w:highlight w:val="white"/>
        </w:rPr>
        <w:t>, 871-906.</w:t>
      </w:r>
    </w:p>
    <w:p w14:paraId="7BCC75B6"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rPr>
        <w:t>Matav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lli, R., Campos, A.M., F</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io, R.N., F</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R.L.</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 xml:space="preserve">2015. </w:t>
      </w:r>
      <w:r w:rsidRPr="00A32BA0">
        <w:rPr>
          <w:rFonts w:ascii="Times New Roman" w:eastAsia="Arial" w:hAnsi="Times New Roman" w:cs="Times New Roman"/>
          <w:sz w:val="24"/>
          <w:szCs w:val="24"/>
          <w:lang w:val="en-US"/>
        </w:rPr>
        <w:t>Occurr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of anurans in Brazilian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Acta Carsologica, 44</w:t>
      </w:r>
      <w:r>
        <w:rPr>
          <w:rFonts w:ascii="Times New Roman" w:eastAsia="Arial" w:hAnsi="Times New Roman" w:cs="Times New Roman"/>
          <w:sz w:val="24"/>
          <w:szCs w:val="24"/>
          <w:lang w:val="en-US"/>
        </w:rPr>
        <w:t>, 107-120.</w:t>
      </w:r>
    </w:p>
    <w:p w14:paraId="6DCCD1A8" w14:textId="77777777" w:rsidR="006B7EAA" w:rsidRPr="004A0EED"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Mong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on, P., Paul-Hus, A.</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2016.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journal cov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rag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of W</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b of Sci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and Scopus: a comparativ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analysis. </w:t>
      </w:r>
      <w:r w:rsidRPr="004A0EED">
        <w:rPr>
          <w:rFonts w:ascii="Times New Roman" w:eastAsia="Arial" w:hAnsi="Times New Roman" w:cs="Times New Roman"/>
          <w:sz w:val="24"/>
          <w:szCs w:val="24"/>
          <w:lang w:val="en-US"/>
        </w:rPr>
        <w:t>Scientometrics, 106, 213-228.</w:t>
      </w:r>
    </w:p>
    <w:p w14:paraId="659414B0" w14:textId="77777777" w:rsidR="006B7EAA" w:rsidRPr="004A0EED" w:rsidRDefault="006B7EAA" w:rsidP="006B7EAA">
      <w:pPr>
        <w:spacing w:line="360" w:lineRule="auto"/>
        <w:jc w:val="both"/>
        <w:rPr>
          <w:rFonts w:ascii="Times New Roman" w:eastAsia="Arial" w:hAnsi="Times New Roman" w:cs="Times New Roman"/>
          <w:sz w:val="24"/>
          <w:szCs w:val="24"/>
          <w:lang w:val="en-US"/>
        </w:rPr>
      </w:pPr>
      <w:r w:rsidRPr="004A0EED">
        <w:rPr>
          <w:rFonts w:ascii="Times New Roman" w:eastAsia="Arial" w:hAnsi="Times New Roman" w:cs="Times New Roman"/>
          <w:sz w:val="24"/>
          <w:szCs w:val="24"/>
          <w:lang w:val="en-US"/>
        </w:rPr>
        <w:t>Montgomery, D.C., Runger, G.C., 2012. Applied statistics and probability for engineers.</w:t>
      </w:r>
      <w:r>
        <w:rPr>
          <w:rFonts w:ascii="Times New Roman" w:eastAsia="Arial" w:hAnsi="Times New Roman" w:cs="Times New Roman"/>
          <w:sz w:val="24"/>
          <w:szCs w:val="24"/>
          <w:lang w:val="en-US"/>
        </w:rPr>
        <w:t xml:space="preserve"> New York, NY. 822 p.</w:t>
      </w:r>
    </w:p>
    <w:p w14:paraId="7CEA8B1C" w14:textId="77777777" w:rsidR="006B7EAA"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lang w:val="en-US"/>
        </w:rPr>
        <w:t xml:space="preserve">Motta, A., Lyra, M., Gazoni, T., Parise-Maltempi, P.P., Haddad, C.F., 2020. </w:t>
      </w:r>
      <w:r w:rsidRPr="00A32BA0">
        <w:rPr>
          <w:rFonts w:ascii="Times New Roman" w:eastAsia="Arial" w:hAnsi="Times New Roman" w:cs="Times New Roman"/>
          <w:sz w:val="24"/>
          <w:szCs w:val="24"/>
          <w:lang w:val="en-US"/>
        </w:rPr>
        <w:t>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w distribution 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cords of </w:t>
      </w:r>
      <w:r w:rsidRPr="00A32BA0">
        <w:rPr>
          <w:rFonts w:ascii="Times New Roman" w:eastAsia="Arial" w:hAnsi="Times New Roman" w:cs="Times New Roman"/>
          <w:i/>
          <w:sz w:val="24"/>
          <w:szCs w:val="24"/>
          <w:lang w:val="en-US"/>
        </w:rPr>
        <w:t>Or</w:t>
      </w:r>
      <w:r>
        <w:rPr>
          <w:rFonts w:ascii="Times New Roman" w:eastAsia="Arial" w:hAnsi="Times New Roman" w:cs="Times New Roman"/>
          <w:i/>
          <w:sz w:val="24"/>
          <w:szCs w:val="24"/>
          <w:lang w:val="en-US"/>
        </w:rPr>
        <w:t>e</w:t>
      </w:r>
      <w:r w:rsidRPr="00A32BA0">
        <w:rPr>
          <w:rFonts w:ascii="Times New Roman" w:eastAsia="Arial" w:hAnsi="Times New Roman" w:cs="Times New Roman"/>
          <w:i/>
          <w:sz w:val="24"/>
          <w:szCs w:val="24"/>
          <w:lang w:val="en-US"/>
        </w:rPr>
        <w:t>obat</w:t>
      </w:r>
      <w:r>
        <w:rPr>
          <w:rFonts w:ascii="Times New Roman" w:eastAsia="Arial" w:hAnsi="Times New Roman" w:cs="Times New Roman"/>
          <w:i/>
          <w:sz w:val="24"/>
          <w:szCs w:val="24"/>
          <w:lang w:val="en-US"/>
        </w:rPr>
        <w:t>e</w:t>
      </w:r>
      <w:r w:rsidRPr="00A32BA0">
        <w:rPr>
          <w:rFonts w:ascii="Times New Roman" w:eastAsia="Arial" w:hAnsi="Times New Roman" w:cs="Times New Roman"/>
          <w:i/>
          <w:sz w:val="24"/>
          <w:szCs w:val="24"/>
          <w:lang w:val="en-US"/>
        </w:rPr>
        <w:t>s antrum</w:t>
      </w:r>
      <w:r w:rsidRPr="00A32BA0">
        <w:rPr>
          <w:rFonts w:ascii="Times New Roman" w:eastAsia="Arial" w:hAnsi="Times New Roman" w:cs="Times New Roman"/>
          <w:sz w:val="24"/>
          <w:szCs w:val="24"/>
          <w:lang w:val="en-US"/>
        </w:rPr>
        <w:t xml:space="preserve"> Vaz-Silva, Maci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l, Andrad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and Amaro, 2018, a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-associat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d sp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from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asonally Dry Tropical For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st in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Brazilian 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rrado (Anura: Brachyc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phaloid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 Craugastorida</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rPr>
        <w:t>H</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tology Not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 13, 561-563.</w:t>
      </w:r>
    </w:p>
    <w:p w14:paraId="4CE7B5F2"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lastRenderedPageBreak/>
        <w:t>Oliv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ira,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.F.T.D., Gracio, M.C.C.</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2011. Indicador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s bibliométricos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m ciência da informação: anális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dos 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squisador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 mais produtivos no 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ma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studos métricos na bas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Scopus. 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rsp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ctivas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m Ciência da Informação, 16, 16-28.</w:t>
      </w:r>
    </w:p>
    <w:p w14:paraId="703BD9A8"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rPr>
        <w:t>Ortuño, V.M., Gilgado, J.D., Jimén</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z-Valv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A., 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ndra, A., Pér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z-Suár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z, G.,</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H</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ro-Borgoñón, J.J.</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 xml:space="preserve">2013. </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“alluvial 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sovoid shallow substratum”, a 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w subt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rran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an habitat. PLoS On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8,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76311. </w:t>
      </w:r>
    </w:p>
    <w:p w14:paraId="4319EC94" w14:textId="77777777" w:rsidR="006B7EAA" w:rsidRPr="00E34F7D"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Pansonato, A., Motta, A., Cacciali, P., Haddad, C.F., Strüssmann, C., Jans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 M.</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2020. On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id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ntity of sp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of 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obat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(Anura: craugastorida</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from C</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ntral South Am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rica, with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scription of a 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w sp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from Bolivia. </w:t>
      </w:r>
      <w:r w:rsidRPr="00E34F7D">
        <w:rPr>
          <w:rFonts w:ascii="Times New Roman" w:eastAsia="Arial" w:hAnsi="Times New Roman" w:cs="Times New Roman"/>
          <w:sz w:val="24"/>
          <w:szCs w:val="24"/>
          <w:lang w:val="en-US"/>
        </w:rPr>
        <w:t>Journal of Herpetology, 54, 393-412.</w:t>
      </w:r>
    </w:p>
    <w:p w14:paraId="5495CEFE" w14:textId="77777777" w:rsidR="006B7EAA" w:rsidRPr="004A783C" w:rsidRDefault="006B7EAA" w:rsidP="006B7EAA">
      <w:pPr>
        <w:spacing w:line="360" w:lineRule="auto"/>
        <w:jc w:val="both"/>
        <w:rPr>
          <w:rFonts w:ascii="Times New Roman" w:eastAsia="Arial" w:hAnsi="Times New Roman" w:cs="Times New Roman"/>
          <w:sz w:val="24"/>
          <w:szCs w:val="24"/>
        </w:rPr>
      </w:pPr>
      <w:r w:rsidRPr="00BE614A">
        <w:rPr>
          <w:rFonts w:ascii="Times New Roman" w:eastAsia="Arial" w:hAnsi="Times New Roman" w:cs="Times New Roman"/>
          <w:sz w:val="24"/>
          <w:szCs w:val="24"/>
          <w:lang w:val="en-US"/>
        </w:rPr>
        <w:t>Peck</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S</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B.</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1976. The effect of cave entrances on the distribution of cave-inhabiting terrestrial arthropods. </w:t>
      </w:r>
      <w:r w:rsidRPr="004A783C">
        <w:rPr>
          <w:rFonts w:ascii="Times New Roman" w:eastAsia="Arial" w:hAnsi="Times New Roman" w:cs="Times New Roman"/>
          <w:sz w:val="24"/>
          <w:szCs w:val="24"/>
        </w:rPr>
        <w:t>International Journal of Speleology, 8, 309-321.</w:t>
      </w:r>
    </w:p>
    <w:p w14:paraId="1232CF53" w14:textId="77777777" w:rsidR="006B7EAA" w:rsidRPr="00FA60B4"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rPr>
        <w:t xml:space="preserve">Pinto-da-Rocha, R., Sessegolo, G.C., 2001.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studo da fauna da gruta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São Migu</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 I, 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rra da Bodoqu</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na (MS), como subsídio para o plano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man</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jo. Cons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rvando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rna: Quinz</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anos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ologia</w:t>
      </w:r>
      <w:r>
        <w:rPr>
          <w:rFonts w:ascii="Times New Roman" w:eastAsia="Arial" w:hAnsi="Times New Roman" w:cs="Times New Roman"/>
          <w:sz w:val="24"/>
          <w:szCs w:val="24"/>
        </w:rPr>
        <w:t xml:space="preserve">, </w:t>
      </w:r>
      <w:r w:rsidRPr="00FA60B4">
        <w:rPr>
          <w:rFonts w:ascii="Times New Roman" w:eastAsia="Arial" w:hAnsi="Times New Roman" w:cs="Times New Roman"/>
          <w:sz w:val="24"/>
          <w:szCs w:val="24"/>
        </w:rPr>
        <w:t>123-134.</w:t>
      </w:r>
    </w:p>
    <w:p w14:paraId="42486FF4" w14:textId="77777777" w:rsidR="006B7EAA"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rPr>
        <w:t xml:space="preserve">Pough, F.H., Janis, C.M., Heiser, J.B., 2008. </w:t>
      </w:r>
      <w:r w:rsidRPr="000D510D">
        <w:rPr>
          <w:rFonts w:ascii="Times New Roman" w:eastAsia="Arial" w:hAnsi="Times New Roman" w:cs="Times New Roman"/>
          <w:sz w:val="24"/>
          <w:szCs w:val="24"/>
        </w:rPr>
        <w:t xml:space="preserve">A Vida dos Vertebrados. </w:t>
      </w:r>
      <w:r w:rsidRPr="00FA60B4">
        <w:rPr>
          <w:rFonts w:ascii="Times New Roman" w:eastAsia="Arial" w:hAnsi="Times New Roman" w:cs="Times New Roman"/>
          <w:sz w:val="24"/>
          <w:szCs w:val="24"/>
        </w:rPr>
        <w:t>São Paulo, SP, 684</w:t>
      </w:r>
      <w:r>
        <w:rPr>
          <w:rFonts w:ascii="Times New Roman" w:eastAsia="Arial" w:hAnsi="Times New Roman" w:cs="Times New Roman"/>
          <w:sz w:val="24"/>
          <w:szCs w:val="24"/>
        </w:rPr>
        <w:t xml:space="preserve"> </w:t>
      </w:r>
      <w:r w:rsidRPr="00FA60B4">
        <w:rPr>
          <w:rFonts w:ascii="Times New Roman" w:eastAsia="Arial" w:hAnsi="Times New Roman" w:cs="Times New Roman"/>
          <w:sz w:val="24"/>
          <w:szCs w:val="24"/>
        </w:rPr>
        <w:t>p.</w:t>
      </w:r>
    </w:p>
    <w:p w14:paraId="6FFBC472" w14:textId="77777777" w:rsidR="006B7EAA" w:rsidRPr="00A33588" w:rsidRDefault="006B7EAA" w:rsidP="006B7EAA">
      <w:pPr>
        <w:spacing w:line="360" w:lineRule="auto"/>
        <w:jc w:val="both"/>
        <w:rPr>
          <w:rFonts w:ascii="Times New Roman" w:eastAsia="Arial" w:hAnsi="Times New Roman" w:cs="Times New Roman"/>
          <w:sz w:val="24"/>
          <w:szCs w:val="24"/>
          <w:lang w:val="en-US"/>
        </w:rPr>
      </w:pPr>
      <w:r w:rsidRPr="004B65D2">
        <w:rPr>
          <w:rFonts w:ascii="Times New Roman" w:eastAsia="Arial" w:hAnsi="Times New Roman" w:cs="Times New Roman"/>
          <w:sz w:val="24"/>
          <w:szCs w:val="24"/>
          <w:lang w:val="en-US"/>
        </w:rPr>
        <w:t xml:space="preserve">Pough, F.H., Andrews, R.M., Crump, M.L., Savitzky, A.H., Wells, K.D., Brandley, M. C. 2015. </w:t>
      </w:r>
      <w:r w:rsidRPr="00A33588">
        <w:rPr>
          <w:rFonts w:ascii="Times New Roman" w:eastAsia="Arial" w:hAnsi="Times New Roman" w:cs="Times New Roman"/>
          <w:sz w:val="24"/>
          <w:szCs w:val="24"/>
          <w:lang w:val="en-US"/>
        </w:rPr>
        <w:t>Herpetology. Massachusetts</w:t>
      </w:r>
      <w:r>
        <w:rPr>
          <w:rFonts w:ascii="Times New Roman" w:eastAsia="Arial" w:hAnsi="Times New Roman" w:cs="Times New Roman"/>
          <w:sz w:val="24"/>
          <w:szCs w:val="24"/>
          <w:lang w:val="en-US"/>
        </w:rPr>
        <w:t>, 744 p.</w:t>
      </w:r>
    </w:p>
    <w:p w14:paraId="28AC3D54"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R Cor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am</w:t>
      </w:r>
      <w:r>
        <w:rPr>
          <w:rFonts w:ascii="Times New Roman" w:eastAsia="Arial" w:hAnsi="Times New Roman" w:cs="Times New Roman"/>
          <w:sz w:val="24"/>
          <w:szCs w:val="24"/>
          <w:lang w:val="en-US"/>
        </w:rPr>
        <w:t xml:space="preserve">., </w:t>
      </w:r>
      <w:r w:rsidRPr="00A32BA0">
        <w:rPr>
          <w:rFonts w:ascii="Times New Roman" w:eastAsia="Arial" w:hAnsi="Times New Roman" w:cs="Times New Roman"/>
          <w:sz w:val="24"/>
          <w:szCs w:val="24"/>
          <w:lang w:val="en-US"/>
        </w:rPr>
        <w:t>2023. R: A Languag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and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nvironm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nt for Statistical Computing_. R Foundation for Statistical Computing, Vi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nna, Austria. </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https://www.R-proj</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ct.org/</w:t>
      </w:r>
      <w:r>
        <w:rPr>
          <w:rFonts w:ascii="Times New Roman" w:eastAsia="Arial" w:hAnsi="Times New Roman" w:cs="Times New Roman"/>
          <w:sz w:val="24"/>
          <w:szCs w:val="24"/>
          <w:lang w:val="en-US"/>
        </w:rPr>
        <w:t>)</w:t>
      </w:r>
    </w:p>
    <w:p w14:paraId="72B9995A" w14:textId="77777777" w:rsidR="006B7EAA" w:rsidRPr="00526E74" w:rsidRDefault="006B7EAA" w:rsidP="006B7EAA">
      <w:pPr>
        <w:spacing w:line="360" w:lineRule="auto"/>
        <w:jc w:val="both"/>
        <w:rPr>
          <w:rFonts w:ascii="Times New Roman" w:eastAsia="Arial" w:hAnsi="Times New Roman" w:cs="Times New Roman"/>
          <w:sz w:val="24"/>
          <w:szCs w:val="24"/>
          <w:lang w:val="fr-FR"/>
        </w:rPr>
      </w:pPr>
      <w:r w:rsidRPr="00A32BA0">
        <w:rPr>
          <w:rFonts w:ascii="Times New Roman" w:eastAsia="Arial" w:hAnsi="Times New Roman" w:cs="Times New Roman"/>
          <w:sz w:val="24"/>
          <w:szCs w:val="24"/>
          <w:lang w:val="en-US"/>
        </w:rPr>
        <w:t>Rasband, W.S.</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1997. Imag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J. B</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sda, MD: US National Institut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of 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alth.</w:t>
      </w:r>
      <w:r>
        <w:rPr>
          <w:rFonts w:ascii="Times New Roman" w:eastAsia="Arial" w:hAnsi="Times New Roman" w:cs="Times New Roman"/>
          <w:sz w:val="24"/>
          <w:szCs w:val="24"/>
          <w:lang w:val="en-US"/>
        </w:rPr>
        <w:t xml:space="preserve"> </w:t>
      </w:r>
      <w:r w:rsidRPr="00526E74">
        <w:rPr>
          <w:rFonts w:ascii="Times New Roman" w:eastAsia="Arial" w:hAnsi="Times New Roman" w:cs="Times New Roman"/>
          <w:sz w:val="24"/>
          <w:szCs w:val="24"/>
          <w:lang w:val="fr-FR"/>
        </w:rPr>
        <w:t>(</w:t>
      </w:r>
      <w:hyperlink r:id="rId59" w:history="1">
        <w:r w:rsidRPr="00526E74">
          <w:rPr>
            <w:rStyle w:val="Hyperlink"/>
            <w:rFonts w:ascii="Times New Roman" w:eastAsia="Arial" w:hAnsi="Times New Roman" w:cs="Times New Roman"/>
            <w:sz w:val="24"/>
            <w:szCs w:val="24"/>
            <w:lang w:val="fr-FR"/>
          </w:rPr>
          <w:t>https://imagej.nih.gov/ij/index.html</w:t>
        </w:r>
      </w:hyperlink>
      <w:r w:rsidRPr="00526E74">
        <w:rPr>
          <w:rFonts w:ascii="Times New Roman" w:eastAsia="Arial" w:hAnsi="Times New Roman" w:cs="Times New Roman"/>
          <w:sz w:val="24"/>
          <w:szCs w:val="24"/>
          <w:lang w:val="fr-FR"/>
        </w:rPr>
        <w:t>)</w:t>
      </w:r>
    </w:p>
    <w:p w14:paraId="553D09BB" w14:textId="77777777" w:rsidR="006B7EAA" w:rsidRPr="006A0D29" w:rsidRDefault="006B7EAA" w:rsidP="006B7EAA">
      <w:pPr>
        <w:spacing w:line="360" w:lineRule="auto"/>
        <w:jc w:val="both"/>
        <w:rPr>
          <w:rFonts w:ascii="Times New Roman" w:hAnsi="Times New Roman" w:cs="Times New Roman"/>
          <w:sz w:val="24"/>
          <w:szCs w:val="24"/>
        </w:rPr>
      </w:pPr>
      <w:r w:rsidRPr="00526E74">
        <w:rPr>
          <w:rFonts w:ascii="Times New Roman" w:hAnsi="Times New Roman" w:cs="Times New Roman"/>
          <w:sz w:val="24"/>
          <w:szCs w:val="24"/>
          <w:lang w:val="fr-FR"/>
        </w:rPr>
        <w:t xml:space="preserve">Rubbioli, E., Auler, A., Menin, D., &amp; Brandi, R. (2019). </w:t>
      </w:r>
      <w:r w:rsidRPr="005A0978">
        <w:rPr>
          <w:rFonts w:ascii="Times New Roman" w:hAnsi="Times New Roman" w:cs="Times New Roman"/>
          <w:sz w:val="24"/>
          <w:szCs w:val="24"/>
        </w:rPr>
        <w:t>Cavernas-Atlas do Brasil Subterrâneo. </w:t>
      </w:r>
      <w:r w:rsidRPr="005A0978">
        <w:rPr>
          <w:rFonts w:ascii="Times New Roman" w:hAnsi="Times New Roman" w:cs="Times New Roman"/>
          <w:i/>
          <w:iCs/>
          <w:sz w:val="24"/>
          <w:szCs w:val="24"/>
        </w:rPr>
        <w:t>Brasília, ICMBio/CECAV. 370p</w:t>
      </w:r>
      <w:r w:rsidRPr="005A0978">
        <w:rPr>
          <w:rFonts w:ascii="Times New Roman" w:hAnsi="Times New Roman" w:cs="Times New Roman"/>
          <w:sz w:val="24"/>
          <w:szCs w:val="24"/>
        </w:rPr>
        <w:t>.</w:t>
      </w:r>
    </w:p>
    <w:p w14:paraId="21AB247A" w14:textId="77777777" w:rsidR="006B7EAA" w:rsidRDefault="006B7EAA" w:rsidP="006B7EAA">
      <w:pPr>
        <w:spacing w:line="360" w:lineRule="auto"/>
        <w:jc w:val="both"/>
        <w:rPr>
          <w:rFonts w:ascii="Times New Roman" w:eastAsia="Arial" w:hAnsi="Times New Roman" w:cs="Times New Roman"/>
          <w:sz w:val="24"/>
          <w:szCs w:val="24"/>
        </w:rPr>
      </w:pPr>
      <w:r w:rsidRPr="006A0D29">
        <w:rPr>
          <w:rFonts w:ascii="Times New Roman" w:eastAsia="Arial" w:hAnsi="Times New Roman" w:cs="Times New Roman"/>
          <w:sz w:val="24"/>
          <w:szCs w:val="24"/>
        </w:rPr>
        <w:t xml:space="preserve">Segalla, M.V., Berneck, B., Canedo, C., Caramaschi, U., Cruz, C. A. G., Garcia, P. C., Grant, T., Haddad, C.F.B., Lourenço, A.C.C., Mângia, S., Mott, T., Nascimento, L.B., Toledo, L.F., Werneck, F.P., Langone, J.A., 2021. </w:t>
      </w:r>
      <w:r w:rsidRPr="00A32BA0">
        <w:rPr>
          <w:rFonts w:ascii="Times New Roman" w:eastAsia="Arial" w:hAnsi="Times New Roman" w:cs="Times New Roman"/>
          <w:sz w:val="24"/>
          <w:szCs w:val="24"/>
        </w:rPr>
        <w:t>List of Brazilian amphibians. H</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rp</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tologia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10, 121-216.</w:t>
      </w:r>
    </w:p>
    <w:p w14:paraId="3DA3121F" w14:textId="77777777" w:rsidR="006B7EAA" w:rsidRPr="004B1C5C" w:rsidRDefault="006B7EAA" w:rsidP="006B7EAA">
      <w:pPr>
        <w:spacing w:line="360" w:lineRule="auto"/>
        <w:jc w:val="both"/>
        <w:rPr>
          <w:rFonts w:ascii="Times New Roman" w:eastAsia="Arial" w:hAnsi="Times New Roman" w:cs="Times New Roman"/>
          <w:sz w:val="24"/>
          <w:szCs w:val="24"/>
          <w:lang w:val="en-US"/>
        </w:rPr>
      </w:pPr>
      <w:r w:rsidRPr="00BE614A">
        <w:rPr>
          <w:rFonts w:ascii="Times New Roman" w:eastAsia="Arial" w:hAnsi="Times New Roman" w:cs="Times New Roman"/>
          <w:sz w:val="24"/>
          <w:szCs w:val="24"/>
        </w:rPr>
        <w:lastRenderedPageBreak/>
        <w:t>Simões</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xml:space="preserve"> M</w:t>
      </w:r>
      <w:r>
        <w:rPr>
          <w:rFonts w:ascii="Times New Roman" w:eastAsia="Arial" w:hAnsi="Times New Roman" w:cs="Times New Roman"/>
          <w:sz w:val="24"/>
          <w:szCs w:val="24"/>
        </w:rPr>
        <w:t>.</w:t>
      </w:r>
      <w:r w:rsidRPr="00BE614A">
        <w:rPr>
          <w:rFonts w:ascii="Times New Roman" w:eastAsia="Arial" w:hAnsi="Times New Roman" w:cs="Times New Roman"/>
          <w:sz w:val="24"/>
          <w:szCs w:val="24"/>
        </w:rPr>
        <w:t>H</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Souza-Silva</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xml:space="preserve"> M</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Ferreira</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xml:space="preserve"> R</w:t>
      </w:r>
      <w:r>
        <w:rPr>
          <w:rFonts w:ascii="Times New Roman" w:eastAsia="Arial" w:hAnsi="Times New Roman" w:cs="Times New Roman"/>
          <w:sz w:val="24"/>
          <w:szCs w:val="24"/>
        </w:rPr>
        <w:t>.</w:t>
      </w:r>
      <w:r w:rsidRPr="00BE614A">
        <w:rPr>
          <w:rFonts w:ascii="Times New Roman" w:eastAsia="Arial" w:hAnsi="Times New Roman" w:cs="Times New Roman"/>
          <w:sz w:val="24"/>
          <w:szCs w:val="24"/>
        </w:rPr>
        <w:t>L.</w:t>
      </w:r>
      <w:r>
        <w:rPr>
          <w:rFonts w:ascii="Times New Roman" w:eastAsia="Arial" w:hAnsi="Times New Roman" w:cs="Times New Roman"/>
          <w:sz w:val="24"/>
          <w:szCs w:val="24"/>
        </w:rPr>
        <w:t>,</w:t>
      </w:r>
      <w:r w:rsidRPr="00BE614A">
        <w:rPr>
          <w:rFonts w:ascii="Times New Roman" w:eastAsia="Arial" w:hAnsi="Times New Roman" w:cs="Times New Roman"/>
          <w:sz w:val="24"/>
          <w:szCs w:val="24"/>
        </w:rPr>
        <w:t xml:space="preserve"> 2015. </w:t>
      </w:r>
      <w:r w:rsidRPr="00BE614A">
        <w:rPr>
          <w:rFonts w:ascii="Times New Roman" w:eastAsia="Arial" w:hAnsi="Times New Roman" w:cs="Times New Roman"/>
          <w:sz w:val="24"/>
          <w:szCs w:val="24"/>
          <w:lang w:val="en-US"/>
        </w:rPr>
        <w:t xml:space="preserve">Cave physicalattributes influencing the structure of terrestrial invertebrate communities in Neotropics. </w:t>
      </w:r>
      <w:r w:rsidRPr="004B1C5C">
        <w:rPr>
          <w:rFonts w:ascii="Times New Roman" w:eastAsia="Arial" w:hAnsi="Times New Roman" w:cs="Times New Roman"/>
          <w:sz w:val="24"/>
          <w:szCs w:val="24"/>
          <w:lang w:val="en-US"/>
        </w:rPr>
        <w:t>Subterranean Biology,</w:t>
      </w:r>
      <w:r>
        <w:rPr>
          <w:rFonts w:ascii="Times New Roman" w:eastAsia="Arial" w:hAnsi="Times New Roman" w:cs="Times New Roman"/>
          <w:sz w:val="24"/>
          <w:szCs w:val="24"/>
          <w:lang w:val="en-US"/>
        </w:rPr>
        <w:t xml:space="preserve"> </w:t>
      </w:r>
      <w:r w:rsidRPr="004B1C5C">
        <w:rPr>
          <w:rFonts w:ascii="Times New Roman" w:eastAsia="Arial" w:hAnsi="Times New Roman" w:cs="Times New Roman"/>
          <w:sz w:val="24"/>
          <w:szCs w:val="24"/>
          <w:lang w:val="en-US"/>
        </w:rPr>
        <w:t>16,</w:t>
      </w:r>
      <w:r>
        <w:rPr>
          <w:rFonts w:ascii="Times New Roman" w:eastAsia="Arial" w:hAnsi="Times New Roman" w:cs="Times New Roman"/>
          <w:sz w:val="24"/>
          <w:szCs w:val="24"/>
          <w:lang w:val="en-US"/>
        </w:rPr>
        <w:t xml:space="preserve"> </w:t>
      </w:r>
      <w:r w:rsidRPr="004B1C5C">
        <w:rPr>
          <w:rFonts w:ascii="Times New Roman" w:eastAsia="Arial" w:hAnsi="Times New Roman" w:cs="Times New Roman"/>
          <w:sz w:val="24"/>
          <w:szCs w:val="24"/>
          <w:lang w:val="en-US"/>
        </w:rPr>
        <w:t xml:space="preserve">103-121. </w:t>
      </w:r>
    </w:p>
    <w:p w14:paraId="33FAF2C6" w14:textId="77777777" w:rsidR="006B7EAA" w:rsidRPr="00A32BA0" w:rsidRDefault="006B7EAA" w:rsidP="006B7EAA">
      <w:pPr>
        <w:spacing w:line="360" w:lineRule="auto"/>
        <w:jc w:val="both"/>
        <w:rPr>
          <w:rFonts w:ascii="Times New Roman" w:eastAsia="Arial" w:hAnsi="Times New Roman" w:cs="Times New Roman"/>
          <w:sz w:val="24"/>
          <w:szCs w:val="24"/>
        </w:rPr>
      </w:pPr>
      <w:r w:rsidRPr="004B1C5C">
        <w:rPr>
          <w:rFonts w:ascii="Times New Roman" w:eastAsia="Arial" w:hAnsi="Times New Roman" w:cs="Times New Roman"/>
          <w:sz w:val="24"/>
          <w:szCs w:val="24"/>
          <w:lang w:val="en-US"/>
        </w:rPr>
        <w:t xml:space="preserve">Silva, J.A.D., Bianchi, M.D.L.P., 2001. </w:t>
      </w:r>
      <w:r w:rsidRPr="00A32BA0">
        <w:rPr>
          <w:rFonts w:ascii="Times New Roman" w:eastAsia="Arial" w:hAnsi="Times New Roman" w:cs="Times New Roman"/>
          <w:sz w:val="24"/>
          <w:szCs w:val="24"/>
        </w:rPr>
        <w:t>Ci</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ntom</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tria: a métrica da ciência. Paidéia, 11, 5-10.</w:t>
      </w:r>
    </w:p>
    <w:p w14:paraId="3D4062A8" w14:textId="77777777" w:rsidR="006B7EAA" w:rsidRPr="004A783C"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Silv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str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A.</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2007. </w:t>
      </w:r>
      <w:r w:rsidRPr="004B1C5C">
        <w:rPr>
          <w:rFonts w:ascii="Times New Roman" w:eastAsia="Arial" w:hAnsi="Times New Roman" w:cs="Times New Roman"/>
          <w:iCs/>
          <w:sz w:val="24"/>
          <w:szCs w:val="24"/>
        </w:rPr>
        <w:t>Análise de dados e estatística descritiva</w:t>
      </w:r>
      <w:r w:rsidRPr="00A32BA0">
        <w:rPr>
          <w:rFonts w:ascii="Times New Roman" w:eastAsia="Arial" w:hAnsi="Times New Roman" w:cs="Times New Roman"/>
          <w:sz w:val="24"/>
          <w:szCs w:val="24"/>
        </w:rPr>
        <w:t>.</w:t>
      </w:r>
      <w:r>
        <w:rPr>
          <w:rFonts w:ascii="Times New Roman" w:eastAsia="Arial" w:hAnsi="Times New Roman" w:cs="Times New Roman"/>
          <w:sz w:val="24"/>
          <w:szCs w:val="24"/>
        </w:rPr>
        <w:t xml:space="preserve"> </w:t>
      </w:r>
      <w:r w:rsidRPr="004A783C">
        <w:rPr>
          <w:rFonts w:ascii="Times New Roman" w:eastAsia="Arial" w:hAnsi="Times New Roman" w:cs="Times New Roman"/>
          <w:sz w:val="24"/>
          <w:szCs w:val="24"/>
        </w:rPr>
        <w:t>Lisboa, 352 p.</w:t>
      </w:r>
    </w:p>
    <w:p w14:paraId="6A15A0DE" w14:textId="77777777" w:rsidR="006B7EAA" w:rsidRPr="00EA630B" w:rsidRDefault="006B7EAA" w:rsidP="006B7EAA">
      <w:pPr>
        <w:spacing w:line="360" w:lineRule="auto"/>
        <w:jc w:val="both"/>
        <w:rPr>
          <w:rFonts w:ascii="Times New Roman" w:eastAsia="Arial" w:hAnsi="Times New Roman" w:cs="Times New Roman"/>
          <w:color w:val="222222"/>
          <w:sz w:val="24"/>
          <w:szCs w:val="24"/>
        </w:rPr>
      </w:pPr>
      <w:r w:rsidRPr="00A32BA0">
        <w:rPr>
          <w:rFonts w:ascii="Times New Roman" w:eastAsia="Arial" w:hAnsi="Times New Roman" w:cs="Times New Roman"/>
          <w:color w:val="222222"/>
          <w:sz w:val="24"/>
          <w:szCs w:val="24"/>
          <w:highlight w:val="white"/>
          <w:lang w:val="en-US"/>
        </w:rPr>
        <w:t>Sk</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t</w:t>
      </w:r>
      <w:r>
        <w:rPr>
          <w:rFonts w:ascii="Times New Roman" w:eastAsia="Arial" w:hAnsi="Times New Roman" w:cs="Times New Roman"/>
          <w:color w:val="222222"/>
          <w:sz w:val="24"/>
          <w:szCs w:val="24"/>
          <w:highlight w:val="white"/>
          <w:lang w:val="en-US"/>
        </w:rPr>
        <w:t>,</w:t>
      </w:r>
      <w:r w:rsidRPr="00A32BA0">
        <w:rPr>
          <w:rFonts w:ascii="Times New Roman" w:eastAsia="Arial" w:hAnsi="Times New Roman" w:cs="Times New Roman"/>
          <w:color w:val="222222"/>
          <w:sz w:val="24"/>
          <w:szCs w:val="24"/>
          <w:highlight w:val="white"/>
          <w:lang w:val="en-US"/>
        </w:rPr>
        <w:t xml:space="preserve"> B</w:t>
      </w:r>
      <w:r>
        <w:rPr>
          <w:rFonts w:ascii="Times New Roman" w:eastAsia="Arial" w:hAnsi="Times New Roman" w:cs="Times New Roman"/>
          <w:color w:val="222222"/>
          <w:sz w:val="24"/>
          <w:szCs w:val="24"/>
          <w:highlight w:val="white"/>
          <w:lang w:val="en-US"/>
        </w:rPr>
        <w:t>.,</w:t>
      </w:r>
      <w:r w:rsidRPr="00A32BA0">
        <w:rPr>
          <w:rFonts w:ascii="Times New Roman" w:eastAsia="Arial" w:hAnsi="Times New Roman" w:cs="Times New Roman"/>
          <w:color w:val="222222"/>
          <w:sz w:val="24"/>
          <w:szCs w:val="24"/>
          <w:highlight w:val="white"/>
          <w:lang w:val="en-US"/>
        </w:rPr>
        <w:t xml:space="preserve"> 2008</w:t>
      </w:r>
      <w:r>
        <w:rPr>
          <w:rFonts w:ascii="Times New Roman" w:eastAsia="Arial" w:hAnsi="Times New Roman" w:cs="Times New Roman"/>
          <w:color w:val="222222"/>
          <w:sz w:val="24"/>
          <w:szCs w:val="24"/>
          <w:highlight w:val="white"/>
          <w:lang w:val="en-US"/>
        </w:rPr>
        <w:t>.</w:t>
      </w:r>
      <w:r w:rsidRPr="00A32BA0">
        <w:rPr>
          <w:rFonts w:ascii="Times New Roman" w:eastAsia="Arial" w:hAnsi="Times New Roman" w:cs="Times New Roman"/>
          <w:color w:val="222222"/>
          <w:sz w:val="24"/>
          <w:szCs w:val="24"/>
          <w:highlight w:val="white"/>
          <w:lang w:val="en-US"/>
        </w:rPr>
        <w:t xml:space="preserve"> Can w</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 agr</w:t>
      </w:r>
      <w:r>
        <w:rPr>
          <w:rFonts w:ascii="Times New Roman" w:eastAsia="Arial" w:hAnsi="Times New Roman" w:cs="Times New Roman"/>
          <w:color w:val="222222"/>
          <w:sz w:val="24"/>
          <w:szCs w:val="24"/>
          <w:highlight w:val="white"/>
          <w:lang w:val="en-US"/>
        </w:rPr>
        <w:t>ee</w:t>
      </w:r>
      <w:r w:rsidRPr="00A32BA0">
        <w:rPr>
          <w:rFonts w:ascii="Times New Roman" w:eastAsia="Arial" w:hAnsi="Times New Roman" w:cs="Times New Roman"/>
          <w:color w:val="222222"/>
          <w:sz w:val="24"/>
          <w:szCs w:val="24"/>
          <w:highlight w:val="white"/>
          <w:lang w:val="en-US"/>
        </w:rPr>
        <w:t xml:space="preserve"> on an </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cological classification of subt</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rran</w:t>
      </w:r>
      <w:r>
        <w:rPr>
          <w:rFonts w:ascii="Times New Roman" w:eastAsia="Arial" w:hAnsi="Times New Roman" w:cs="Times New Roman"/>
          <w:color w:val="222222"/>
          <w:sz w:val="24"/>
          <w:szCs w:val="24"/>
          <w:highlight w:val="white"/>
          <w:lang w:val="en-US"/>
        </w:rPr>
        <w:t>e</w:t>
      </w:r>
      <w:r w:rsidRPr="00A32BA0">
        <w:rPr>
          <w:rFonts w:ascii="Times New Roman" w:eastAsia="Arial" w:hAnsi="Times New Roman" w:cs="Times New Roman"/>
          <w:color w:val="222222"/>
          <w:sz w:val="24"/>
          <w:szCs w:val="24"/>
          <w:highlight w:val="white"/>
          <w:lang w:val="en-US"/>
        </w:rPr>
        <w:t xml:space="preserve">an animals? </w:t>
      </w:r>
      <w:r w:rsidRPr="00EA630B">
        <w:rPr>
          <w:rFonts w:ascii="Times New Roman" w:eastAsia="Arial" w:hAnsi="Times New Roman" w:cs="Times New Roman"/>
          <w:color w:val="222222"/>
          <w:sz w:val="24"/>
          <w:szCs w:val="24"/>
          <w:highlight w:val="white"/>
        </w:rPr>
        <w:t xml:space="preserve">Journal of Natural History, 42, 1549-1563. </w:t>
      </w:r>
    </w:p>
    <w:p w14:paraId="5AC95CAF" w14:textId="77777777" w:rsidR="006B7EAA" w:rsidRPr="00F81AD7" w:rsidRDefault="006B7EAA" w:rsidP="006B7EAA">
      <w:pPr>
        <w:spacing w:line="360" w:lineRule="auto"/>
        <w:jc w:val="both"/>
        <w:rPr>
          <w:rFonts w:ascii="Times New Roman" w:eastAsia="Arial" w:hAnsi="Times New Roman" w:cs="Times New Roman"/>
          <w:color w:val="222222"/>
          <w:sz w:val="24"/>
          <w:szCs w:val="24"/>
        </w:rPr>
      </w:pPr>
      <w:r>
        <w:rPr>
          <w:rFonts w:ascii="Times New Roman" w:eastAsia="Arial" w:hAnsi="Times New Roman" w:cs="Times New Roman"/>
          <w:color w:val="222222"/>
          <w:sz w:val="24"/>
          <w:szCs w:val="24"/>
        </w:rPr>
        <w:t>SBE – Sociedade Brasileira de Espeleologia</w:t>
      </w:r>
      <w:r w:rsidRPr="00F81AD7">
        <w:rPr>
          <w:rFonts w:ascii="Times New Roman" w:eastAsia="Arial" w:hAnsi="Times New Roman" w:cs="Times New Roman"/>
          <w:color w:val="222222"/>
          <w:sz w:val="24"/>
          <w:szCs w:val="24"/>
        </w:rPr>
        <w:t>.</w:t>
      </w:r>
      <w:r>
        <w:rPr>
          <w:rFonts w:ascii="Times New Roman" w:eastAsia="Arial" w:hAnsi="Times New Roman" w:cs="Times New Roman"/>
          <w:color w:val="222222"/>
          <w:sz w:val="24"/>
          <w:szCs w:val="24"/>
        </w:rPr>
        <w:t xml:space="preserve">, 2024. </w:t>
      </w:r>
      <w:r w:rsidRPr="00F81AD7">
        <w:rPr>
          <w:rFonts w:ascii="Times New Roman" w:eastAsia="Arial" w:hAnsi="Times New Roman" w:cs="Times New Roman"/>
          <w:color w:val="222222"/>
          <w:sz w:val="24"/>
          <w:szCs w:val="24"/>
        </w:rPr>
        <w:t>CNC - Cadastro Nacional de Cavernas do Brasil: banco de dados digital. c. 2001. Disponível em:</w:t>
      </w:r>
      <w:r w:rsidRPr="00F81AD7">
        <w:t xml:space="preserve"> </w:t>
      </w:r>
      <w:r w:rsidRPr="00F81AD7">
        <w:rPr>
          <w:rFonts w:ascii="Times New Roman" w:eastAsia="Arial" w:hAnsi="Times New Roman" w:cs="Times New Roman"/>
          <w:color w:val="222222"/>
          <w:sz w:val="24"/>
          <w:szCs w:val="24"/>
        </w:rPr>
        <w:t xml:space="preserve">https://sbecnc.org.br/ . Acesso em: 01 de </w:t>
      </w:r>
      <w:r>
        <w:rPr>
          <w:rFonts w:ascii="Times New Roman" w:eastAsia="Arial" w:hAnsi="Times New Roman" w:cs="Times New Roman"/>
          <w:color w:val="222222"/>
          <w:sz w:val="24"/>
          <w:szCs w:val="24"/>
        </w:rPr>
        <w:t>março de</w:t>
      </w:r>
      <w:r w:rsidRPr="00F81AD7">
        <w:rPr>
          <w:rFonts w:ascii="Times New Roman" w:eastAsia="Arial" w:hAnsi="Times New Roman" w:cs="Times New Roman"/>
          <w:color w:val="222222"/>
          <w:sz w:val="24"/>
          <w:szCs w:val="24"/>
        </w:rPr>
        <w:t xml:space="preserve"> 202</w:t>
      </w:r>
      <w:r>
        <w:rPr>
          <w:rFonts w:ascii="Times New Roman" w:eastAsia="Arial" w:hAnsi="Times New Roman" w:cs="Times New Roman"/>
          <w:color w:val="222222"/>
          <w:sz w:val="24"/>
          <w:szCs w:val="24"/>
        </w:rPr>
        <w:t>4</w:t>
      </w:r>
      <w:r w:rsidRPr="00F81AD7">
        <w:rPr>
          <w:rFonts w:ascii="Times New Roman" w:eastAsia="Arial" w:hAnsi="Times New Roman" w:cs="Times New Roman"/>
          <w:color w:val="222222"/>
          <w:sz w:val="24"/>
          <w:szCs w:val="24"/>
        </w:rPr>
        <w:t>.</w:t>
      </w:r>
    </w:p>
    <w:p w14:paraId="79F57EF6" w14:textId="77777777" w:rsidR="006B7EAA" w:rsidRPr="008746A8" w:rsidRDefault="006B7EAA" w:rsidP="006B7EAA">
      <w:pPr>
        <w:spacing w:line="360" w:lineRule="auto"/>
        <w:jc w:val="both"/>
        <w:rPr>
          <w:rFonts w:ascii="Times New Roman" w:eastAsia="Arial" w:hAnsi="Times New Roman" w:cs="Times New Roman"/>
          <w:sz w:val="24"/>
          <w:szCs w:val="24"/>
        </w:rPr>
      </w:pPr>
      <w:r w:rsidRPr="00F81AD7">
        <w:rPr>
          <w:rFonts w:ascii="Times New Roman" w:eastAsia="Arial" w:hAnsi="Times New Roman" w:cs="Times New Roman"/>
          <w:sz w:val="24"/>
          <w:szCs w:val="24"/>
        </w:rPr>
        <w:t xml:space="preserve">Souza Jr, C.M., Z. Shimbo, J., Rosa, M.R., Parente, L.L., A. Alencar, A., Rudorff, B.F., Hasenack, H., Matsumoto, M., Ferreira, L.G., Souza-Filho, P.W.M., de Oliveira, S.W., Rocha, W.F., Fonseca, A.V., Marques, C.B., Diniz, C.G., Costa, D., Monteiro, D., Rosa, E.R., Vélez-Martin, E., Weber, E.J., Lenti, F.E.B., Pasternost, F.F., Pareyn., Siqueira, J.V., Viera, J.L., Neto, L.C.F., Saraiva, M.M., Sales, M.H., Salgado, M.P.G., Vasconcelos, R., Galano, S., Mesquita, V.V., Azevedo, T. (2020). </w:t>
      </w:r>
      <w:r w:rsidRPr="00A32BA0">
        <w:rPr>
          <w:rFonts w:ascii="Times New Roman" w:eastAsia="Arial" w:hAnsi="Times New Roman" w:cs="Times New Roman"/>
          <w:sz w:val="24"/>
          <w:szCs w:val="24"/>
          <w:lang w:val="en-US"/>
        </w:rPr>
        <w:t>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constructing thr</w:t>
      </w:r>
      <w:r>
        <w:rPr>
          <w:rFonts w:ascii="Times New Roman" w:eastAsia="Arial" w:hAnsi="Times New Roman" w:cs="Times New Roman"/>
          <w:sz w:val="24"/>
          <w:szCs w:val="24"/>
          <w:lang w:val="en-US"/>
        </w:rPr>
        <w:t>ee</w:t>
      </w:r>
      <w:r w:rsidRPr="00A32BA0">
        <w:rPr>
          <w:rFonts w:ascii="Times New Roman" w:eastAsia="Arial" w:hAnsi="Times New Roman" w:cs="Times New Roman"/>
          <w:sz w:val="24"/>
          <w:szCs w:val="24"/>
          <w:lang w:val="en-US"/>
        </w:rPr>
        <w:t xml:space="preserve"> 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cad</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of land us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and land cov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 chang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in brazilian biom</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s with landsat archiv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and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arth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ngin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w:t>
      </w:r>
      <w:r w:rsidRPr="008746A8">
        <w:rPr>
          <w:rFonts w:ascii="Times New Roman" w:eastAsia="Arial" w:hAnsi="Times New Roman" w:cs="Times New Roman"/>
          <w:iCs/>
          <w:sz w:val="24"/>
          <w:szCs w:val="24"/>
        </w:rPr>
        <w:t>Remote Sensing,</w:t>
      </w:r>
      <w:r w:rsidRPr="008746A8">
        <w:rPr>
          <w:rFonts w:ascii="Times New Roman" w:eastAsia="Arial" w:hAnsi="Times New Roman" w:cs="Times New Roman"/>
          <w:sz w:val="24"/>
          <w:szCs w:val="24"/>
        </w:rPr>
        <w:t> 12, 2735.</w:t>
      </w:r>
    </w:p>
    <w:p w14:paraId="5A1497F4" w14:textId="77777777" w:rsidR="006B7EAA" w:rsidRPr="004A783C" w:rsidRDefault="006B7EAA" w:rsidP="006B7EAA">
      <w:pPr>
        <w:spacing w:line="360" w:lineRule="auto"/>
        <w:jc w:val="both"/>
        <w:rPr>
          <w:rFonts w:ascii="Times New Roman" w:eastAsia="Arial" w:hAnsi="Times New Roman" w:cs="Times New Roman"/>
          <w:sz w:val="24"/>
          <w:szCs w:val="24"/>
        </w:rPr>
      </w:pPr>
      <w:r w:rsidRPr="00CC699F">
        <w:rPr>
          <w:rFonts w:ascii="Times New Roman" w:eastAsia="Arial" w:hAnsi="Times New Roman" w:cs="Times New Roman"/>
          <w:sz w:val="24"/>
          <w:szCs w:val="24"/>
        </w:rPr>
        <w:t>Souza-Silva, M., Cerqueira, R.F.V., Pellegrini, T.G., Ferreira, R.L.</w:t>
      </w:r>
      <w:r>
        <w:rPr>
          <w:rFonts w:ascii="Times New Roman" w:eastAsia="Arial" w:hAnsi="Times New Roman" w:cs="Times New Roman"/>
          <w:sz w:val="24"/>
          <w:szCs w:val="24"/>
        </w:rPr>
        <w:t xml:space="preserve">, </w:t>
      </w:r>
      <w:r w:rsidRPr="00CC699F">
        <w:rPr>
          <w:rFonts w:ascii="Times New Roman" w:eastAsia="Arial" w:hAnsi="Times New Roman" w:cs="Times New Roman"/>
          <w:sz w:val="24"/>
          <w:szCs w:val="24"/>
        </w:rPr>
        <w:t xml:space="preserve">2021. </w:t>
      </w:r>
      <w:r w:rsidRPr="00CC699F">
        <w:rPr>
          <w:rFonts w:ascii="Times New Roman" w:eastAsia="Arial" w:hAnsi="Times New Roman" w:cs="Times New Roman"/>
          <w:sz w:val="24"/>
          <w:szCs w:val="24"/>
          <w:lang w:val="en-US"/>
        </w:rPr>
        <w:t xml:space="preserve">Habitat selection of cave-restricted fauna in a new hotspot of subterranean biodiversity in Neotropics. </w:t>
      </w:r>
      <w:r w:rsidRPr="004A783C">
        <w:rPr>
          <w:rFonts w:ascii="Times New Roman" w:eastAsia="Arial" w:hAnsi="Times New Roman" w:cs="Times New Roman"/>
          <w:sz w:val="24"/>
          <w:szCs w:val="24"/>
        </w:rPr>
        <w:t>Biodiversity and Conservation, 30, 4223-4250.</w:t>
      </w:r>
    </w:p>
    <w:p w14:paraId="63165DC1" w14:textId="77777777" w:rsidR="006B7EAA" w:rsidRPr="00691B34" w:rsidRDefault="006B7EAA" w:rsidP="006B7EAA">
      <w:pPr>
        <w:spacing w:line="360" w:lineRule="auto"/>
        <w:jc w:val="both"/>
        <w:rPr>
          <w:rFonts w:ascii="Times New Roman" w:eastAsia="Arial" w:hAnsi="Times New Roman" w:cs="Times New Roman"/>
          <w:sz w:val="24"/>
          <w:szCs w:val="24"/>
        </w:rPr>
      </w:pPr>
      <w:r w:rsidRPr="00691B34">
        <w:rPr>
          <w:rFonts w:ascii="Times New Roman" w:eastAsia="Arial" w:hAnsi="Times New Roman" w:cs="Times New Roman"/>
          <w:sz w:val="24"/>
          <w:szCs w:val="24"/>
        </w:rPr>
        <w:t>Souza-Silva, M., Ferreira, R</w:t>
      </w:r>
      <w:r>
        <w:rPr>
          <w:rFonts w:ascii="Times New Roman" w:eastAsia="Arial" w:hAnsi="Times New Roman" w:cs="Times New Roman"/>
          <w:sz w:val="24"/>
          <w:szCs w:val="24"/>
        </w:rPr>
        <w:t>.L. 2022. Dinâmica trófica em ambientes de cavernas. In: Zampaulo, R.A., Prous, X. (Eds.) Fauna cavernícola do Brasil, Belo Horizonte, MG, p. 59-81.</w:t>
      </w:r>
    </w:p>
    <w:p w14:paraId="6C17A774" w14:textId="77777777" w:rsidR="006B7EAA" w:rsidRPr="005B44E1" w:rsidRDefault="006B7EAA" w:rsidP="006B7EAA">
      <w:pPr>
        <w:spacing w:line="360" w:lineRule="auto"/>
        <w:jc w:val="both"/>
        <w:rPr>
          <w:rFonts w:ascii="Times New Roman" w:eastAsia="Arial" w:hAnsi="Times New Roman" w:cs="Times New Roman"/>
          <w:sz w:val="24"/>
          <w:szCs w:val="24"/>
          <w:lang w:val="en-US"/>
        </w:rPr>
      </w:pPr>
      <w:r w:rsidRPr="005B44E1">
        <w:rPr>
          <w:rFonts w:ascii="Times New Roman" w:eastAsia="Arial" w:hAnsi="Times New Roman" w:cs="Times New Roman"/>
          <w:sz w:val="24"/>
          <w:szCs w:val="24"/>
        </w:rPr>
        <w:t xml:space="preserve">Suwannapoom, C., Sumontha, M., Tunprasert, J., Ruangsuwan, T., Pawangkhanant, P., Korost, D.V., Poyarkov, N.A., 2018. </w:t>
      </w:r>
      <w:r w:rsidRPr="005B44E1">
        <w:rPr>
          <w:rFonts w:ascii="Times New Roman" w:eastAsia="Arial" w:hAnsi="Times New Roman" w:cs="Times New Roman"/>
          <w:sz w:val="24"/>
          <w:szCs w:val="24"/>
          <w:lang w:val="en-US"/>
        </w:rPr>
        <w:t>A striking new genus and species of cave-dwelling frog (Amphibia: Anura: Microhylidae: Asterophryinae) from Thailand. PeerJ, 6, e4422.</w:t>
      </w:r>
    </w:p>
    <w:p w14:paraId="627FEE05" w14:textId="77777777" w:rsidR="006B7EAA" w:rsidRPr="004A783C" w:rsidRDefault="006B7EAA" w:rsidP="006B7EAA">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lang w:val="en-US"/>
        </w:rPr>
        <w:lastRenderedPageBreak/>
        <w:t>T</w:t>
      </w:r>
      <w:r w:rsidRPr="00BE614A">
        <w:rPr>
          <w:rFonts w:ascii="Times New Roman" w:eastAsia="Arial" w:hAnsi="Times New Roman" w:cs="Times New Roman"/>
          <w:sz w:val="24"/>
          <w:szCs w:val="24"/>
          <w:lang w:val="en-US"/>
        </w:rPr>
        <w:t>obin</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B</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W</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Hutchins</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B</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T</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Schwartz</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B</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F</w:t>
      </w:r>
      <w:r>
        <w:rPr>
          <w:rFonts w:ascii="Times New Roman" w:eastAsia="Arial" w:hAnsi="Times New Roman" w:cs="Times New Roman"/>
          <w:sz w:val="24"/>
          <w:szCs w:val="24"/>
          <w:lang w:val="en-US"/>
        </w:rPr>
        <w:t>.,</w:t>
      </w:r>
      <w:r w:rsidRPr="00BE614A">
        <w:rPr>
          <w:rFonts w:ascii="Times New Roman" w:eastAsia="Arial" w:hAnsi="Times New Roman" w:cs="Times New Roman"/>
          <w:sz w:val="24"/>
          <w:szCs w:val="24"/>
          <w:lang w:val="en-US"/>
        </w:rPr>
        <w:t xml:space="preserve"> 2013. Spatial and</w:t>
      </w:r>
      <w:r>
        <w:rPr>
          <w:rFonts w:ascii="Times New Roman" w:eastAsia="Arial" w:hAnsi="Times New Roman" w:cs="Times New Roman"/>
          <w:sz w:val="24"/>
          <w:szCs w:val="24"/>
          <w:lang w:val="en-US"/>
        </w:rPr>
        <w:t xml:space="preserve"> </w:t>
      </w:r>
      <w:r w:rsidRPr="00BE614A">
        <w:rPr>
          <w:rFonts w:ascii="Times New Roman" w:eastAsia="Arial" w:hAnsi="Times New Roman" w:cs="Times New Roman"/>
          <w:sz w:val="24"/>
          <w:szCs w:val="24"/>
          <w:lang w:val="en-US"/>
        </w:rPr>
        <w:t>temporal changes in invertebrate assemblage structure</w:t>
      </w:r>
      <w:r>
        <w:rPr>
          <w:rFonts w:ascii="Times New Roman" w:eastAsia="Arial" w:hAnsi="Times New Roman" w:cs="Times New Roman"/>
          <w:sz w:val="24"/>
          <w:szCs w:val="24"/>
          <w:lang w:val="en-US"/>
        </w:rPr>
        <w:t xml:space="preserve"> </w:t>
      </w:r>
      <w:r w:rsidRPr="00BE614A">
        <w:rPr>
          <w:rFonts w:ascii="Times New Roman" w:eastAsia="Arial" w:hAnsi="Times New Roman" w:cs="Times New Roman"/>
          <w:sz w:val="24"/>
          <w:szCs w:val="24"/>
          <w:lang w:val="en-US"/>
        </w:rPr>
        <w:t xml:space="preserve">from the entrance to deep-cave zone of a temperate marble cave. </w:t>
      </w:r>
      <w:r w:rsidRPr="004A783C">
        <w:rPr>
          <w:rFonts w:ascii="Times New Roman" w:eastAsia="Arial" w:hAnsi="Times New Roman" w:cs="Times New Roman"/>
          <w:sz w:val="24"/>
          <w:szCs w:val="24"/>
        </w:rPr>
        <w:t xml:space="preserve">International Journal of Speleolology. 42, 203-214. </w:t>
      </w:r>
    </w:p>
    <w:p w14:paraId="60DB30C6" w14:textId="77777777" w:rsidR="006B7EAA" w:rsidRPr="00A32BA0"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rPr>
        <w:t xml:space="preserve">Trajano, E., 1986. </w:t>
      </w:r>
      <w:r w:rsidRPr="00A32BA0">
        <w:rPr>
          <w:rFonts w:ascii="Times New Roman" w:eastAsia="Arial" w:hAnsi="Times New Roman" w:cs="Times New Roman"/>
          <w:sz w:val="24"/>
          <w:szCs w:val="24"/>
        </w:rPr>
        <w:t>Fauna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rnícola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ira: composição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caract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rização pr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liminar. 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vista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Zoologia, 3, 533-561.</w:t>
      </w:r>
    </w:p>
    <w:p w14:paraId="53EAF88A"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 xml:space="preserve">Trajano,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Gnaspini-N</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tto, P.</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1991. Composição da fauna cav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rnícola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com uma anális</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pr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liminar da distribuição dos táxons. R</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vista brasil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ira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Zoologia, 7, 383-407.</w:t>
      </w:r>
    </w:p>
    <w:p w14:paraId="784DB373" w14:textId="77777777" w:rsidR="006B7EAA" w:rsidRPr="004A783C"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rPr>
        <w:t xml:space="preserve">Trajano,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Bichu</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tt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M.</w:t>
      </w:r>
      <w:r>
        <w:rPr>
          <w:rFonts w:ascii="Times New Roman" w:eastAsia="Arial" w:hAnsi="Times New Roman" w:cs="Times New Roman"/>
          <w:sz w:val="24"/>
          <w:szCs w:val="24"/>
        </w:rPr>
        <w:t>,</w:t>
      </w:r>
      <w:r w:rsidRPr="00A32BA0">
        <w:rPr>
          <w:rFonts w:ascii="Times New Roman" w:eastAsia="Arial" w:hAnsi="Times New Roman" w:cs="Times New Roman"/>
          <w:sz w:val="24"/>
          <w:szCs w:val="24"/>
        </w:rPr>
        <w:t xml:space="preserve"> 2006. Biologia subt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rrân</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a. </w:t>
      </w:r>
      <w:r w:rsidRPr="004A783C">
        <w:rPr>
          <w:rFonts w:ascii="Times New Roman" w:eastAsia="Arial" w:hAnsi="Times New Roman" w:cs="Times New Roman"/>
          <w:sz w:val="24"/>
          <w:szCs w:val="24"/>
          <w:lang w:val="en-US"/>
        </w:rPr>
        <w:t>São Paulo, SP, 138 p.</w:t>
      </w:r>
    </w:p>
    <w:p w14:paraId="57EA4381" w14:textId="77777777" w:rsidR="006B7EAA" w:rsidRPr="00A32BA0" w:rsidRDefault="006B7EAA" w:rsidP="006B7EAA">
      <w:pPr>
        <w:spacing w:line="360" w:lineRule="auto"/>
        <w:jc w:val="both"/>
        <w:rPr>
          <w:rFonts w:ascii="Times New Roman" w:eastAsia="Arial" w:hAnsi="Times New Roman" w:cs="Times New Roman"/>
          <w:sz w:val="24"/>
          <w:szCs w:val="24"/>
        </w:rPr>
      </w:pPr>
      <w:r w:rsidRPr="004A783C">
        <w:rPr>
          <w:rFonts w:ascii="Times New Roman" w:eastAsia="Arial" w:hAnsi="Times New Roman" w:cs="Times New Roman"/>
          <w:sz w:val="24"/>
          <w:szCs w:val="24"/>
          <w:lang w:val="en-US"/>
        </w:rPr>
        <w:t xml:space="preserve">Trevelin, L.C., Simões, M.H., Prous, X., Pietrobon, T., Brandi, I.V., Jaffé, R., 2021. </w:t>
      </w:r>
      <w:r w:rsidRPr="00A32BA0">
        <w:rPr>
          <w:rFonts w:ascii="Times New Roman" w:eastAsia="Arial" w:hAnsi="Times New Roman" w:cs="Times New Roman"/>
          <w:sz w:val="24"/>
          <w:szCs w:val="24"/>
          <w:lang w:val="en-US"/>
        </w:rPr>
        <w:t>Optimizing sp</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l</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ological monitoring </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fforts: insights from long-t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rm data for tropical iron cav</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s. </w:t>
      </w:r>
      <w:r w:rsidRPr="00A32BA0">
        <w:rPr>
          <w:rFonts w:ascii="Times New Roman" w:eastAsia="Arial" w:hAnsi="Times New Roman" w:cs="Times New Roman"/>
          <w:sz w:val="24"/>
          <w:szCs w:val="24"/>
        </w:rPr>
        <w:t>P</w:t>
      </w:r>
      <w:r>
        <w:rPr>
          <w:rFonts w:ascii="Times New Roman" w:eastAsia="Arial" w:hAnsi="Times New Roman" w:cs="Times New Roman"/>
          <w:sz w:val="24"/>
          <w:szCs w:val="24"/>
        </w:rPr>
        <w:t>ee</w:t>
      </w:r>
      <w:r w:rsidRPr="00A32BA0">
        <w:rPr>
          <w:rFonts w:ascii="Times New Roman" w:eastAsia="Arial" w:hAnsi="Times New Roman" w:cs="Times New Roman"/>
          <w:sz w:val="24"/>
          <w:szCs w:val="24"/>
        </w:rPr>
        <w:t xml:space="preserve">rJ, 9,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11271.</w:t>
      </w:r>
    </w:p>
    <w:p w14:paraId="512C8819" w14:textId="77777777" w:rsidR="006B7EAA" w:rsidRPr="00A32BA0" w:rsidRDefault="006B7EAA" w:rsidP="006B7EAA">
      <w:pPr>
        <w:spacing w:line="360" w:lineRule="auto"/>
        <w:jc w:val="both"/>
        <w:rPr>
          <w:rFonts w:ascii="Times New Roman" w:eastAsia="Arial" w:hAnsi="Times New Roman" w:cs="Times New Roman"/>
          <w:sz w:val="24"/>
          <w:szCs w:val="24"/>
        </w:rPr>
      </w:pPr>
      <w:r w:rsidRPr="00A32BA0">
        <w:rPr>
          <w:rFonts w:ascii="Times New Roman" w:eastAsia="Arial" w:hAnsi="Times New Roman" w:cs="Times New Roman"/>
          <w:sz w:val="24"/>
          <w:szCs w:val="24"/>
        </w:rPr>
        <w:t>Vaz-Silva, W., Maci</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l, N.M., Nomura, F., Morais, A.R.D., Batista, V.G., Santos, D.L., </w:t>
      </w:r>
      <w:r>
        <w:rPr>
          <w:rFonts w:ascii="Times New Roman" w:eastAsia="Arial" w:hAnsi="Times New Roman" w:cs="Times New Roman"/>
          <w:sz w:val="24"/>
          <w:szCs w:val="24"/>
        </w:rPr>
        <w:t>Andrade, S.P., de Olveira, A.A.B., Brandão, R.A.,</w:t>
      </w:r>
      <w:r w:rsidRPr="00A32BA0">
        <w:rPr>
          <w:rFonts w:ascii="Times New Roman" w:eastAsia="Arial" w:hAnsi="Times New Roman" w:cs="Times New Roman"/>
          <w:sz w:val="24"/>
          <w:szCs w:val="24"/>
        </w:rPr>
        <w:t xml:space="preserve"> Bastos, R.P.</w:t>
      </w:r>
      <w:r>
        <w:rPr>
          <w:rFonts w:ascii="Times New Roman" w:eastAsia="Arial" w:hAnsi="Times New Roman" w:cs="Times New Roman"/>
          <w:sz w:val="24"/>
          <w:szCs w:val="24"/>
        </w:rPr>
        <w:t xml:space="preserve">, </w:t>
      </w:r>
      <w:r w:rsidRPr="00A32BA0">
        <w:rPr>
          <w:rFonts w:ascii="Times New Roman" w:eastAsia="Arial" w:hAnsi="Times New Roman" w:cs="Times New Roman"/>
          <w:sz w:val="24"/>
          <w:szCs w:val="24"/>
        </w:rPr>
        <w:t>2020. Guia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id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ntificação das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spéci</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anfíbios (Anura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Gymnophiona) do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stado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Goiás </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xml:space="preserve"> do Distrito F</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ral, Brasil C</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ntral.</w:t>
      </w:r>
      <w:r>
        <w:rPr>
          <w:rFonts w:ascii="Times New Roman" w:eastAsia="Arial" w:hAnsi="Times New Roman" w:cs="Times New Roman"/>
          <w:sz w:val="24"/>
          <w:szCs w:val="24"/>
        </w:rPr>
        <w:t xml:space="preserve"> Curitiba, PR, 223 p</w:t>
      </w:r>
      <w:r w:rsidRPr="00A32BA0">
        <w:rPr>
          <w:rFonts w:ascii="Times New Roman" w:eastAsia="Arial" w:hAnsi="Times New Roman" w:cs="Times New Roman"/>
          <w:sz w:val="24"/>
          <w:szCs w:val="24"/>
        </w:rPr>
        <w:t>.</w:t>
      </w:r>
    </w:p>
    <w:p w14:paraId="346E17ED" w14:textId="77777777" w:rsidR="006B7EAA" w:rsidRDefault="006B7EAA" w:rsidP="006B7EAA">
      <w:pPr>
        <w:spacing w:line="360" w:lineRule="auto"/>
        <w:jc w:val="both"/>
        <w:rPr>
          <w:rFonts w:ascii="Times New Roman" w:eastAsia="Arial" w:hAnsi="Times New Roman" w:cs="Times New Roman"/>
          <w:iCs/>
          <w:sz w:val="24"/>
          <w:szCs w:val="24"/>
          <w:lang w:val="en-US"/>
        </w:rPr>
      </w:pPr>
      <w:r w:rsidRPr="00A32BA0">
        <w:rPr>
          <w:rFonts w:ascii="Times New Roman" w:eastAsia="Arial" w:hAnsi="Times New Roman" w:cs="Times New Roman"/>
          <w:sz w:val="24"/>
          <w:szCs w:val="24"/>
        </w:rPr>
        <w:t>Vidal, M.M., Banks</w:t>
      </w:r>
      <w:r w:rsidRPr="00A32BA0">
        <w:rPr>
          <w:rFonts w:ascii="Times New Roman" w:eastAsia="Cambria Math" w:hAnsi="Times New Roman" w:cs="Times New Roman"/>
          <w:sz w:val="24"/>
          <w:szCs w:val="24"/>
        </w:rPr>
        <w:t>‐</w:t>
      </w:r>
      <w:r w:rsidRPr="00A32BA0">
        <w:rPr>
          <w:rFonts w:ascii="Times New Roman" w:eastAsia="Arial" w:hAnsi="Times New Roman" w:cs="Times New Roman"/>
          <w:sz w:val="24"/>
          <w:szCs w:val="24"/>
        </w:rPr>
        <w:t>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it</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 C., Tambosi, L.R., Hasui, É., D</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v</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l</w:t>
      </w:r>
      <w:r>
        <w:rPr>
          <w:rFonts w:ascii="Times New Roman" w:eastAsia="Arial" w:hAnsi="Times New Roman" w:cs="Times New Roman"/>
          <w:sz w:val="24"/>
          <w:szCs w:val="24"/>
        </w:rPr>
        <w:t>e</w:t>
      </w:r>
      <w:r w:rsidRPr="00A32BA0">
        <w:rPr>
          <w:rFonts w:ascii="Times New Roman" w:eastAsia="Arial" w:hAnsi="Times New Roman" w:cs="Times New Roman"/>
          <w:sz w:val="24"/>
          <w:szCs w:val="24"/>
        </w:rPr>
        <w:t>y, P.F., Silva, W.R.,</w:t>
      </w:r>
      <w:r>
        <w:rPr>
          <w:rFonts w:ascii="Times New Roman" w:eastAsia="Arial" w:hAnsi="Times New Roman" w:cs="Times New Roman"/>
          <w:sz w:val="24"/>
          <w:szCs w:val="24"/>
        </w:rPr>
        <w:t xml:space="preserve"> Guimarães Jr, P.R.,</w:t>
      </w:r>
      <w:r w:rsidRPr="005B44E1">
        <w:rPr>
          <w:rFonts w:ascii="Times New Roman" w:eastAsia="Arial" w:hAnsi="Times New Roman" w:cs="Times New Roman"/>
          <w:sz w:val="24"/>
          <w:szCs w:val="24"/>
        </w:rPr>
        <w:t xml:space="preserve"> Metzger, J.P. 2019. </w:t>
      </w:r>
      <w:r w:rsidRPr="00A32BA0">
        <w:rPr>
          <w:rFonts w:ascii="Times New Roman" w:eastAsia="Arial" w:hAnsi="Times New Roman" w:cs="Times New Roman"/>
          <w:sz w:val="24"/>
          <w:szCs w:val="24"/>
          <w:lang w:val="en-US"/>
        </w:rPr>
        <w:t>Pr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dicting th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non</w:t>
      </w:r>
      <w:r w:rsidRPr="00A32BA0">
        <w:rPr>
          <w:rFonts w:ascii="Times New Roman" w:eastAsia="Cambria Math" w:hAnsi="Times New Roman" w:cs="Times New Roman"/>
          <w:sz w:val="24"/>
          <w:szCs w:val="24"/>
          <w:lang w:val="en-US"/>
        </w:rPr>
        <w:t>‐</w:t>
      </w:r>
      <w:r w:rsidRPr="00A32BA0">
        <w:rPr>
          <w:rFonts w:ascii="Times New Roman" w:eastAsia="Arial" w:hAnsi="Times New Roman" w:cs="Times New Roman"/>
          <w:sz w:val="24"/>
          <w:szCs w:val="24"/>
          <w:lang w:val="en-US"/>
        </w:rPr>
        <w:t>lin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ar collaps</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of plant–frugivor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tworks du</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xml:space="preserve"> to habitat loss. </w:t>
      </w:r>
      <w:r w:rsidRPr="008F35B9">
        <w:rPr>
          <w:rFonts w:ascii="Times New Roman" w:eastAsia="Arial" w:hAnsi="Times New Roman" w:cs="Times New Roman"/>
          <w:iCs/>
          <w:sz w:val="24"/>
          <w:szCs w:val="24"/>
          <w:lang w:val="en-US"/>
        </w:rPr>
        <w:t>Ecography, 42, 1765-1776.</w:t>
      </w:r>
    </w:p>
    <w:p w14:paraId="7E98A7B3" w14:textId="77777777" w:rsidR="006B7EAA" w:rsidRPr="008F35B9" w:rsidRDefault="006B7EAA" w:rsidP="006B7EAA">
      <w:pPr>
        <w:spacing w:line="360" w:lineRule="auto"/>
        <w:jc w:val="both"/>
        <w:rPr>
          <w:rFonts w:ascii="Times New Roman" w:eastAsia="Arial" w:hAnsi="Times New Roman" w:cs="Times New Roman"/>
          <w:iCs/>
          <w:sz w:val="24"/>
          <w:szCs w:val="24"/>
          <w:lang w:val="en-US"/>
        </w:rPr>
      </w:pPr>
      <w:r w:rsidRPr="00A33588">
        <w:rPr>
          <w:rFonts w:ascii="Times New Roman" w:eastAsia="Arial" w:hAnsi="Times New Roman" w:cs="Times New Roman"/>
          <w:iCs/>
          <w:sz w:val="24"/>
          <w:szCs w:val="24"/>
          <w:lang w:val="en-US"/>
        </w:rPr>
        <w:t xml:space="preserve">Vitt, L.J., </w:t>
      </w:r>
      <w:r>
        <w:rPr>
          <w:rFonts w:ascii="Times New Roman" w:eastAsia="Arial" w:hAnsi="Times New Roman" w:cs="Times New Roman"/>
          <w:iCs/>
          <w:sz w:val="24"/>
          <w:szCs w:val="24"/>
          <w:lang w:val="en-US"/>
        </w:rPr>
        <w:t xml:space="preserve">Caldwell, </w:t>
      </w:r>
      <w:r w:rsidRPr="00A33588">
        <w:rPr>
          <w:rFonts w:ascii="Times New Roman" w:eastAsia="Arial" w:hAnsi="Times New Roman" w:cs="Times New Roman"/>
          <w:iCs/>
          <w:sz w:val="24"/>
          <w:szCs w:val="24"/>
          <w:lang w:val="en-US"/>
        </w:rPr>
        <w:t>J.P. 2013. Herpetology. An Introductory Biology of Amphibians and Reptiles. Amsterdam</w:t>
      </w:r>
      <w:r>
        <w:rPr>
          <w:rFonts w:ascii="Times New Roman" w:eastAsia="Arial" w:hAnsi="Times New Roman" w:cs="Times New Roman"/>
          <w:iCs/>
          <w:sz w:val="24"/>
          <w:szCs w:val="24"/>
          <w:lang w:val="en-US"/>
        </w:rPr>
        <w:t>, 757 p.</w:t>
      </w:r>
    </w:p>
    <w:p w14:paraId="41667E9B" w14:textId="77777777" w:rsidR="006B7EAA" w:rsidRPr="00A32BA0" w:rsidRDefault="006B7EAA" w:rsidP="006B7EAA">
      <w:pPr>
        <w:spacing w:line="360" w:lineRule="auto"/>
        <w:jc w:val="both"/>
        <w:rPr>
          <w:rFonts w:ascii="Times New Roman" w:eastAsia="Arial" w:hAnsi="Times New Roman" w:cs="Times New Roman"/>
          <w:sz w:val="24"/>
          <w:szCs w:val="24"/>
          <w:lang w:val="en-US"/>
        </w:rPr>
      </w:pPr>
      <w:r w:rsidRPr="008F35B9">
        <w:rPr>
          <w:rFonts w:ascii="Times New Roman" w:eastAsia="Arial" w:hAnsi="Times New Roman" w:cs="Times New Roman"/>
          <w:iCs/>
          <w:sz w:val="24"/>
          <w:szCs w:val="24"/>
          <w:lang w:val="en-US"/>
        </w:rPr>
        <w:t>White, W.B.</w:t>
      </w:r>
      <w:r>
        <w:rPr>
          <w:rFonts w:ascii="Times New Roman" w:eastAsia="Arial" w:hAnsi="Times New Roman" w:cs="Times New Roman"/>
          <w:iCs/>
          <w:sz w:val="24"/>
          <w:szCs w:val="24"/>
          <w:lang w:val="en-US"/>
        </w:rPr>
        <w:t>,</w:t>
      </w:r>
      <w:r w:rsidRPr="008F35B9">
        <w:rPr>
          <w:rFonts w:ascii="Times New Roman" w:eastAsia="Arial" w:hAnsi="Times New Roman" w:cs="Times New Roman"/>
          <w:iCs/>
          <w:sz w:val="24"/>
          <w:szCs w:val="24"/>
          <w:lang w:val="en-US"/>
        </w:rPr>
        <w:t xml:space="preserve"> 2002. Karst hydrolog</w:t>
      </w:r>
      <w:r w:rsidRPr="005F0BC6">
        <w:rPr>
          <w:rFonts w:ascii="Times New Roman" w:eastAsia="Arial" w:hAnsi="Times New Roman" w:cs="Times New Roman"/>
          <w:sz w:val="24"/>
          <w:szCs w:val="24"/>
          <w:lang w:val="en-US"/>
        </w:rPr>
        <w:t>y: recent developments and open questions. Engineering geology, 65</w:t>
      </w:r>
      <w:r>
        <w:rPr>
          <w:rFonts w:ascii="Times New Roman" w:eastAsia="Arial" w:hAnsi="Times New Roman" w:cs="Times New Roman"/>
          <w:sz w:val="24"/>
          <w:szCs w:val="24"/>
          <w:lang w:val="en-US"/>
        </w:rPr>
        <w:t>,</w:t>
      </w:r>
      <w:r w:rsidRPr="005F0BC6">
        <w:rPr>
          <w:rFonts w:ascii="Times New Roman" w:eastAsia="Arial" w:hAnsi="Times New Roman" w:cs="Times New Roman"/>
          <w:sz w:val="24"/>
          <w:szCs w:val="24"/>
          <w:lang w:val="en-US"/>
        </w:rPr>
        <w:t xml:space="preserve"> 85-105.</w:t>
      </w:r>
    </w:p>
    <w:p w14:paraId="1413CE76" w14:textId="77777777" w:rsidR="006B7EAA" w:rsidRPr="00843F38" w:rsidRDefault="006B7EAA" w:rsidP="006B7EAA">
      <w:pPr>
        <w:spacing w:line="360" w:lineRule="auto"/>
        <w:jc w:val="both"/>
        <w:rPr>
          <w:rFonts w:ascii="Times New Roman" w:eastAsia="Arial" w:hAnsi="Times New Roman" w:cs="Times New Roman"/>
          <w:sz w:val="24"/>
          <w:szCs w:val="24"/>
          <w:lang w:val="en-US"/>
        </w:rPr>
      </w:pPr>
      <w:r w:rsidRPr="00A32BA0">
        <w:rPr>
          <w:rFonts w:ascii="Times New Roman" w:eastAsia="Arial" w:hAnsi="Times New Roman" w:cs="Times New Roman"/>
          <w:sz w:val="24"/>
          <w:szCs w:val="24"/>
          <w:lang w:val="en-US"/>
        </w:rPr>
        <w:t>Z</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rba, K.</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 Collins, J.P.</w:t>
      </w:r>
      <w:r>
        <w:rPr>
          <w:rFonts w:ascii="Times New Roman" w:eastAsia="Arial" w:hAnsi="Times New Roman" w:cs="Times New Roman"/>
          <w:sz w:val="24"/>
          <w:szCs w:val="24"/>
          <w:lang w:val="en-US"/>
        </w:rPr>
        <w:t>,</w:t>
      </w:r>
      <w:r w:rsidRPr="00A32BA0">
        <w:rPr>
          <w:rFonts w:ascii="Times New Roman" w:eastAsia="Arial" w:hAnsi="Times New Roman" w:cs="Times New Roman"/>
          <w:sz w:val="24"/>
          <w:szCs w:val="24"/>
          <w:lang w:val="en-US"/>
        </w:rPr>
        <w:t xml:space="preserve"> 1992. Spatial h</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rog</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n</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ity and individual variation in di</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t of an aquatic top pr</w:t>
      </w:r>
      <w:r>
        <w:rPr>
          <w:rFonts w:ascii="Times New Roman" w:eastAsia="Arial" w:hAnsi="Times New Roman" w:cs="Times New Roman"/>
          <w:sz w:val="24"/>
          <w:szCs w:val="24"/>
          <w:lang w:val="en-US"/>
        </w:rPr>
        <w:t>e</w:t>
      </w:r>
      <w:r w:rsidRPr="00A32BA0">
        <w:rPr>
          <w:rFonts w:ascii="Times New Roman" w:eastAsia="Arial" w:hAnsi="Times New Roman" w:cs="Times New Roman"/>
          <w:sz w:val="24"/>
          <w:szCs w:val="24"/>
          <w:lang w:val="en-US"/>
        </w:rPr>
        <w:t>da</w:t>
      </w:r>
      <w:r w:rsidRPr="008F35B9">
        <w:rPr>
          <w:rFonts w:ascii="Times New Roman" w:eastAsia="Arial" w:hAnsi="Times New Roman" w:cs="Times New Roman"/>
          <w:sz w:val="24"/>
          <w:szCs w:val="24"/>
          <w:lang w:val="en-US"/>
        </w:rPr>
        <w:t>tor. </w:t>
      </w:r>
      <w:r w:rsidRPr="00843F38">
        <w:rPr>
          <w:rFonts w:ascii="Times New Roman" w:eastAsia="Arial" w:hAnsi="Times New Roman" w:cs="Times New Roman"/>
          <w:sz w:val="24"/>
          <w:szCs w:val="24"/>
          <w:lang w:val="en-US"/>
        </w:rPr>
        <w:t>Ecology, 73, 268-279.</w:t>
      </w:r>
    </w:p>
    <w:p w14:paraId="56E449A6" w14:textId="77777777" w:rsidR="006B7EAA" w:rsidRPr="00843F38" w:rsidRDefault="006B7EAA" w:rsidP="006B7EAA">
      <w:pPr>
        <w:rPr>
          <w:rFonts w:ascii="Times New Roman" w:eastAsia="Arial" w:hAnsi="Times New Roman" w:cs="Times New Roman"/>
          <w:sz w:val="24"/>
          <w:szCs w:val="24"/>
          <w:lang w:val="en-US"/>
        </w:rPr>
      </w:pPr>
      <w:r w:rsidRPr="00843F38">
        <w:rPr>
          <w:rFonts w:ascii="Times New Roman" w:eastAsia="Arial" w:hAnsi="Times New Roman" w:cs="Times New Roman"/>
          <w:sz w:val="24"/>
          <w:szCs w:val="24"/>
          <w:lang w:val="en-US"/>
        </w:rPr>
        <w:br w:type="page"/>
      </w:r>
    </w:p>
    <w:p w14:paraId="6138E09F" w14:textId="77777777" w:rsidR="006B7EAA" w:rsidRPr="008A0A5C" w:rsidRDefault="006B7EAA" w:rsidP="006B7EAA">
      <w:pPr>
        <w:spacing w:line="360" w:lineRule="auto"/>
        <w:jc w:val="both"/>
        <w:rPr>
          <w:rFonts w:ascii="Times New Roman" w:eastAsia="Arial" w:hAnsi="Times New Roman" w:cs="Times New Roman"/>
          <w:b/>
          <w:bCs/>
          <w:color w:val="000000"/>
          <w:sz w:val="24"/>
          <w:szCs w:val="24"/>
          <w:lang w:val="en-US"/>
        </w:rPr>
        <w:sectPr w:rsidR="006B7EAA" w:rsidRPr="008A0A5C" w:rsidSect="003B26E9">
          <w:pgSz w:w="11906" w:h="16838"/>
          <w:pgMar w:top="1417" w:right="1701" w:bottom="1417" w:left="1701" w:header="708" w:footer="708" w:gutter="0"/>
          <w:lnNumType w:countBy="1" w:restart="continuous"/>
          <w:cols w:space="720"/>
          <w:docGrid w:linePitch="299"/>
        </w:sectPr>
      </w:pPr>
    </w:p>
    <w:p w14:paraId="5E0E2B1F" w14:textId="039E2F6F" w:rsidR="006B7EAA" w:rsidRPr="00496CC7" w:rsidRDefault="006B7EAA" w:rsidP="006B7EAA">
      <w:pPr>
        <w:spacing w:line="360" w:lineRule="auto"/>
        <w:jc w:val="both"/>
        <w:rPr>
          <w:rFonts w:ascii="Times New Roman" w:eastAsia="Arial" w:hAnsi="Times New Roman" w:cs="Times New Roman"/>
          <w:color w:val="000000"/>
          <w:sz w:val="24"/>
          <w:szCs w:val="24"/>
        </w:rPr>
      </w:pPr>
      <w:r w:rsidRPr="00253200">
        <w:rPr>
          <w:rFonts w:ascii="Times New Roman" w:eastAsia="Arial" w:hAnsi="Times New Roman" w:cs="Times New Roman"/>
          <w:b/>
          <w:bCs/>
          <w:color w:val="000000"/>
          <w:sz w:val="24"/>
          <w:szCs w:val="24"/>
          <w:lang w:val="en-US"/>
        </w:rPr>
        <w:lastRenderedPageBreak/>
        <w:t>Appendix I</w:t>
      </w:r>
      <w:r w:rsidRPr="00253200">
        <w:rPr>
          <w:rFonts w:ascii="Times New Roman" w:eastAsia="Arial" w:hAnsi="Times New Roman" w:cs="Times New Roman"/>
          <w:color w:val="000000"/>
          <w:sz w:val="24"/>
          <w:szCs w:val="24"/>
          <w:lang w:val="en-US"/>
        </w:rPr>
        <w:t xml:space="preserve">: Representative variables and categories in Multiple Correspondence Analysis (ACM). R² is the coefficient of determination of the adjustment to the applied model, p-value p&lt;0.05. </w:t>
      </w:r>
      <w:r w:rsidRPr="00253200">
        <w:rPr>
          <w:rFonts w:ascii="Times New Roman" w:eastAsia="Arial" w:hAnsi="Times New Roman" w:cs="Times New Roman"/>
          <w:color w:val="000000"/>
          <w:sz w:val="24"/>
          <w:szCs w:val="24"/>
        </w:rPr>
        <w:t>Significant values for each dimension are indicated in bold.</w:t>
      </w:r>
    </w:p>
    <w:tbl>
      <w:tblPr>
        <w:tblStyle w:val="TabelaSimples4"/>
        <w:tblW w:w="5038" w:type="pct"/>
        <w:tblLook w:val="04A0" w:firstRow="1" w:lastRow="0" w:firstColumn="1" w:lastColumn="0" w:noHBand="0" w:noVBand="1"/>
      </w:tblPr>
      <w:tblGrid>
        <w:gridCol w:w="2088"/>
        <w:gridCol w:w="3028"/>
        <w:gridCol w:w="1120"/>
        <w:gridCol w:w="2269"/>
        <w:gridCol w:w="1665"/>
        <w:gridCol w:w="1546"/>
        <w:gridCol w:w="1148"/>
        <w:gridCol w:w="1244"/>
      </w:tblGrid>
      <w:tr w:rsidR="006B7EAA" w:rsidRPr="006B7EAA" w14:paraId="59BE0CEC" w14:textId="77777777" w:rsidTr="00F21F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vMerge w:val="restart"/>
            <w:tcBorders>
              <w:top w:val="single" w:sz="4" w:space="0" w:color="auto"/>
              <w:right w:val="single" w:sz="4" w:space="0" w:color="auto"/>
            </w:tcBorders>
          </w:tcPr>
          <w:p w14:paraId="60992BA9"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Variable </w:t>
            </w:r>
          </w:p>
        </w:tc>
        <w:tc>
          <w:tcPr>
            <w:tcW w:w="1073" w:type="pct"/>
            <w:vMerge w:val="restart"/>
            <w:tcBorders>
              <w:top w:val="single" w:sz="4" w:space="0" w:color="auto"/>
              <w:left w:val="single" w:sz="4" w:space="0" w:color="auto"/>
              <w:right w:val="single" w:sz="4" w:space="0" w:color="auto"/>
            </w:tcBorders>
          </w:tcPr>
          <w:p w14:paraId="6F2CE5B5" w14:textId="77777777" w:rsidR="006B7EAA" w:rsidRPr="006B7EAA" w:rsidRDefault="006B7EAA" w:rsidP="00F21F15">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Category</w:t>
            </w:r>
          </w:p>
        </w:tc>
        <w:tc>
          <w:tcPr>
            <w:tcW w:w="1201" w:type="pct"/>
            <w:gridSpan w:val="2"/>
            <w:tcBorders>
              <w:top w:val="single" w:sz="4" w:space="0" w:color="auto"/>
              <w:left w:val="single" w:sz="4" w:space="0" w:color="auto"/>
              <w:bottom w:val="single" w:sz="4" w:space="0" w:color="auto"/>
              <w:right w:val="single" w:sz="4" w:space="0" w:color="auto"/>
            </w:tcBorders>
          </w:tcPr>
          <w:p w14:paraId="28753F80" w14:textId="77777777" w:rsidR="006B7EAA" w:rsidRPr="006B7EAA" w:rsidRDefault="006B7EAA" w:rsidP="00F21F15">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Dimension 1</w:t>
            </w:r>
          </w:p>
        </w:tc>
        <w:tc>
          <w:tcPr>
            <w:tcW w:w="1138" w:type="pct"/>
            <w:gridSpan w:val="2"/>
            <w:tcBorders>
              <w:top w:val="single" w:sz="4" w:space="0" w:color="auto"/>
              <w:left w:val="single" w:sz="4" w:space="0" w:color="auto"/>
              <w:bottom w:val="single" w:sz="4" w:space="0" w:color="auto"/>
              <w:right w:val="single" w:sz="4" w:space="0" w:color="auto"/>
            </w:tcBorders>
          </w:tcPr>
          <w:p w14:paraId="3511D6F6" w14:textId="77777777" w:rsidR="006B7EAA" w:rsidRPr="006B7EAA" w:rsidRDefault="006B7EAA" w:rsidP="00F21F15">
            <w:pPr>
              <w:spacing w:after="300" w:line="360" w:lineRule="auto"/>
              <w:ind w:left="-5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Dimension 2</w:t>
            </w:r>
          </w:p>
        </w:tc>
        <w:tc>
          <w:tcPr>
            <w:tcW w:w="848" w:type="pct"/>
            <w:gridSpan w:val="2"/>
            <w:tcBorders>
              <w:top w:val="single" w:sz="4" w:space="0" w:color="auto"/>
              <w:left w:val="single" w:sz="4" w:space="0" w:color="auto"/>
              <w:bottom w:val="single" w:sz="4" w:space="0" w:color="auto"/>
            </w:tcBorders>
          </w:tcPr>
          <w:p w14:paraId="08705D75" w14:textId="77777777" w:rsidR="006B7EAA" w:rsidRPr="006B7EAA" w:rsidRDefault="006B7EAA" w:rsidP="00F21F15">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Dimension 3</w:t>
            </w:r>
          </w:p>
        </w:tc>
      </w:tr>
      <w:tr w:rsidR="006B7EAA" w:rsidRPr="006B7EAA" w14:paraId="7CFC35C7"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vMerge/>
            <w:tcBorders>
              <w:bottom w:val="single" w:sz="4" w:space="0" w:color="auto"/>
              <w:right w:val="single" w:sz="4" w:space="0" w:color="auto"/>
            </w:tcBorders>
          </w:tcPr>
          <w:p w14:paraId="6B029525"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p>
        </w:tc>
        <w:tc>
          <w:tcPr>
            <w:tcW w:w="1073" w:type="pct"/>
            <w:vMerge/>
            <w:tcBorders>
              <w:left w:val="single" w:sz="4" w:space="0" w:color="auto"/>
              <w:bottom w:val="single" w:sz="4" w:space="0" w:color="auto"/>
              <w:right w:val="single" w:sz="4" w:space="0" w:color="auto"/>
            </w:tcBorders>
          </w:tcPr>
          <w:p w14:paraId="5D209D5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97" w:type="pct"/>
            <w:tcBorders>
              <w:top w:val="single" w:sz="4" w:space="0" w:color="auto"/>
              <w:left w:val="single" w:sz="4" w:space="0" w:color="auto"/>
              <w:bottom w:val="single" w:sz="4" w:space="0" w:color="auto"/>
            </w:tcBorders>
          </w:tcPr>
          <w:p w14:paraId="4741A21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R²</w:t>
            </w:r>
          </w:p>
        </w:tc>
        <w:tc>
          <w:tcPr>
            <w:tcW w:w="804" w:type="pct"/>
            <w:tcBorders>
              <w:top w:val="single" w:sz="4" w:space="0" w:color="auto"/>
              <w:bottom w:val="single" w:sz="4" w:space="0" w:color="auto"/>
              <w:right w:val="single" w:sz="4" w:space="0" w:color="auto"/>
            </w:tcBorders>
          </w:tcPr>
          <w:p w14:paraId="3BF3699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p-value</w:t>
            </w:r>
          </w:p>
        </w:tc>
        <w:tc>
          <w:tcPr>
            <w:tcW w:w="590" w:type="pct"/>
            <w:tcBorders>
              <w:top w:val="single" w:sz="4" w:space="0" w:color="auto"/>
              <w:left w:val="single" w:sz="4" w:space="0" w:color="auto"/>
              <w:bottom w:val="single" w:sz="4" w:space="0" w:color="auto"/>
            </w:tcBorders>
          </w:tcPr>
          <w:p w14:paraId="0427035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R²</w:t>
            </w:r>
          </w:p>
        </w:tc>
        <w:tc>
          <w:tcPr>
            <w:tcW w:w="548" w:type="pct"/>
            <w:tcBorders>
              <w:top w:val="single" w:sz="4" w:space="0" w:color="auto"/>
              <w:bottom w:val="single" w:sz="4" w:space="0" w:color="auto"/>
              <w:right w:val="single" w:sz="4" w:space="0" w:color="auto"/>
            </w:tcBorders>
          </w:tcPr>
          <w:p w14:paraId="67B8555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p-value</w:t>
            </w:r>
          </w:p>
        </w:tc>
        <w:tc>
          <w:tcPr>
            <w:tcW w:w="407" w:type="pct"/>
            <w:tcBorders>
              <w:top w:val="single" w:sz="4" w:space="0" w:color="auto"/>
              <w:left w:val="single" w:sz="4" w:space="0" w:color="auto"/>
              <w:bottom w:val="single" w:sz="4" w:space="0" w:color="auto"/>
            </w:tcBorders>
          </w:tcPr>
          <w:p w14:paraId="25AE7C3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R²</w:t>
            </w:r>
          </w:p>
        </w:tc>
        <w:tc>
          <w:tcPr>
            <w:tcW w:w="441" w:type="pct"/>
            <w:tcBorders>
              <w:top w:val="single" w:sz="4" w:space="0" w:color="auto"/>
              <w:bottom w:val="single" w:sz="4" w:space="0" w:color="auto"/>
            </w:tcBorders>
          </w:tcPr>
          <w:p w14:paraId="31E017C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p-value</w:t>
            </w:r>
          </w:p>
        </w:tc>
      </w:tr>
      <w:tr w:rsidR="006B7EAA" w:rsidRPr="006B7EAA" w14:paraId="5750A6BE"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top w:val="single" w:sz="4" w:space="0" w:color="auto"/>
              <w:right w:val="single" w:sz="4" w:space="0" w:color="auto"/>
            </w:tcBorders>
          </w:tcPr>
          <w:p w14:paraId="72A81E5B"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Use and Coverage</w:t>
            </w:r>
          </w:p>
        </w:tc>
        <w:tc>
          <w:tcPr>
            <w:tcW w:w="1073" w:type="pct"/>
            <w:tcBorders>
              <w:top w:val="single" w:sz="4" w:space="0" w:color="auto"/>
              <w:left w:val="single" w:sz="4" w:space="0" w:color="auto"/>
              <w:right w:val="single" w:sz="4" w:space="0" w:color="auto"/>
            </w:tcBorders>
          </w:tcPr>
          <w:p w14:paraId="36A18E0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w:t>
            </w:r>
          </w:p>
        </w:tc>
        <w:tc>
          <w:tcPr>
            <w:tcW w:w="397" w:type="pct"/>
            <w:tcBorders>
              <w:top w:val="single" w:sz="4" w:space="0" w:color="auto"/>
              <w:left w:val="single" w:sz="4" w:space="0" w:color="auto"/>
            </w:tcBorders>
          </w:tcPr>
          <w:p w14:paraId="6ED398C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9.950e</w:t>
            </w:r>
            <w:r w:rsidRPr="006B7EAA">
              <w:rPr>
                <w:rFonts w:ascii="Times New Roman" w:eastAsia="Times New Roman" w:hAnsi="Times New Roman" w:cs="Times New Roman"/>
                <w:b/>
                <w:bCs/>
                <w:sz w:val="20"/>
                <w:szCs w:val="20"/>
                <w:vertAlign w:val="superscript"/>
              </w:rPr>
              <w:t>-01</w:t>
            </w:r>
          </w:p>
        </w:tc>
        <w:tc>
          <w:tcPr>
            <w:tcW w:w="804" w:type="pct"/>
            <w:tcBorders>
              <w:top w:val="single" w:sz="4" w:space="0" w:color="auto"/>
              <w:right w:val="single" w:sz="4" w:space="0" w:color="auto"/>
            </w:tcBorders>
          </w:tcPr>
          <w:p w14:paraId="469A225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1.200e</w:t>
            </w:r>
            <w:r w:rsidRPr="006B7EAA">
              <w:rPr>
                <w:rFonts w:ascii="Times New Roman" w:eastAsia="Times New Roman" w:hAnsi="Times New Roman" w:cs="Times New Roman"/>
                <w:b/>
                <w:bCs/>
                <w:sz w:val="20"/>
                <w:szCs w:val="20"/>
                <w:vertAlign w:val="superscript"/>
              </w:rPr>
              <w:t>-270</w:t>
            </w:r>
          </w:p>
        </w:tc>
        <w:tc>
          <w:tcPr>
            <w:tcW w:w="590" w:type="pct"/>
            <w:tcBorders>
              <w:top w:val="single" w:sz="4" w:space="0" w:color="auto"/>
              <w:left w:val="single" w:sz="4" w:space="0" w:color="auto"/>
            </w:tcBorders>
          </w:tcPr>
          <w:p w14:paraId="2224B8E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7.200e</w:t>
            </w:r>
            <w:r w:rsidRPr="006B7EAA">
              <w:rPr>
                <w:rFonts w:ascii="Times New Roman" w:eastAsia="Times New Roman" w:hAnsi="Times New Roman" w:cs="Times New Roman"/>
                <w:sz w:val="20"/>
                <w:szCs w:val="20"/>
                <w:vertAlign w:val="superscript"/>
              </w:rPr>
              <w:t>-01</w:t>
            </w:r>
          </w:p>
        </w:tc>
        <w:tc>
          <w:tcPr>
            <w:tcW w:w="548" w:type="pct"/>
            <w:tcBorders>
              <w:top w:val="single" w:sz="4" w:space="0" w:color="auto"/>
              <w:right w:val="single" w:sz="4" w:space="0" w:color="auto"/>
            </w:tcBorders>
          </w:tcPr>
          <w:p w14:paraId="75D73AF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1.837e</w:t>
            </w:r>
            <w:r w:rsidRPr="006B7EAA">
              <w:rPr>
                <w:rFonts w:ascii="Times New Roman" w:eastAsia="Times New Roman" w:hAnsi="Times New Roman" w:cs="Times New Roman"/>
                <w:sz w:val="20"/>
                <w:szCs w:val="20"/>
                <w:vertAlign w:val="superscript"/>
              </w:rPr>
              <w:t>-62</w:t>
            </w:r>
          </w:p>
        </w:tc>
        <w:tc>
          <w:tcPr>
            <w:tcW w:w="407" w:type="pct"/>
            <w:tcBorders>
              <w:top w:val="single" w:sz="4" w:space="0" w:color="auto"/>
              <w:left w:val="single" w:sz="4" w:space="0" w:color="auto"/>
            </w:tcBorders>
          </w:tcPr>
          <w:p w14:paraId="5CFDA13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41" w:type="pct"/>
            <w:tcBorders>
              <w:top w:val="single" w:sz="4" w:space="0" w:color="auto"/>
            </w:tcBorders>
          </w:tcPr>
          <w:p w14:paraId="091DCD1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6B7EAA" w:rsidRPr="006B7EAA" w14:paraId="5F64C09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C19AF40"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1064F72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Coffee - Abstense</w:t>
            </w:r>
          </w:p>
        </w:tc>
        <w:tc>
          <w:tcPr>
            <w:tcW w:w="397" w:type="pct"/>
            <w:tcBorders>
              <w:left w:val="single" w:sz="4" w:space="0" w:color="auto"/>
            </w:tcBorders>
          </w:tcPr>
          <w:p w14:paraId="0C696E6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5.964e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3BD2ED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3.863e</w:t>
            </w:r>
            <w:r w:rsidRPr="006B7EAA">
              <w:rPr>
                <w:rFonts w:ascii="Times New Roman" w:eastAsia="Times New Roman" w:hAnsi="Times New Roman" w:cs="Times New Roman"/>
                <w:b/>
                <w:bCs/>
                <w:sz w:val="20"/>
                <w:szCs w:val="20"/>
                <w:vertAlign w:val="superscript"/>
              </w:rPr>
              <w:t>-198</w:t>
            </w:r>
          </w:p>
        </w:tc>
        <w:tc>
          <w:tcPr>
            <w:tcW w:w="590" w:type="pct"/>
            <w:tcBorders>
              <w:left w:val="single" w:sz="4" w:space="0" w:color="auto"/>
            </w:tcBorders>
          </w:tcPr>
          <w:p w14:paraId="4BBB14F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63205BA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-51</w:t>
            </w:r>
          </w:p>
        </w:tc>
        <w:tc>
          <w:tcPr>
            <w:tcW w:w="407" w:type="pct"/>
            <w:tcBorders>
              <w:left w:val="single" w:sz="4" w:space="0" w:color="auto"/>
            </w:tcBorders>
          </w:tcPr>
          <w:p w14:paraId="6B686B7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441" w:type="pct"/>
          </w:tcPr>
          <w:p w14:paraId="1FF043C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-65</w:t>
            </w:r>
          </w:p>
        </w:tc>
      </w:tr>
      <w:tr w:rsidR="006B7EAA" w:rsidRPr="006B7EAA" w14:paraId="561C300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73D73DE"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4B92CDA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Water - Abstense</w:t>
            </w:r>
          </w:p>
        </w:tc>
        <w:tc>
          <w:tcPr>
            <w:tcW w:w="397" w:type="pct"/>
            <w:tcBorders>
              <w:left w:val="single" w:sz="4" w:space="0" w:color="auto"/>
            </w:tcBorders>
          </w:tcPr>
          <w:p w14:paraId="59E8A73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5.620e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D637BC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2.448e</w:t>
            </w:r>
            <w:r w:rsidRPr="006B7EAA">
              <w:rPr>
                <w:rFonts w:ascii="Times New Roman" w:eastAsia="Times New Roman" w:hAnsi="Times New Roman" w:cs="Times New Roman"/>
                <w:b/>
                <w:bCs/>
                <w:sz w:val="20"/>
                <w:szCs w:val="20"/>
                <w:vertAlign w:val="superscript"/>
              </w:rPr>
              <w:t>-194</w:t>
            </w:r>
          </w:p>
        </w:tc>
        <w:tc>
          <w:tcPr>
            <w:tcW w:w="590" w:type="pct"/>
            <w:tcBorders>
              <w:left w:val="single" w:sz="4" w:space="0" w:color="auto"/>
            </w:tcBorders>
          </w:tcPr>
          <w:p w14:paraId="7C90BE8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7EB6D6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DD1198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59CE303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7C941066"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26A6C89"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17D272E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Ocean - Abstense</w:t>
            </w:r>
          </w:p>
        </w:tc>
        <w:tc>
          <w:tcPr>
            <w:tcW w:w="397" w:type="pct"/>
            <w:tcBorders>
              <w:left w:val="single" w:sz="4" w:space="0" w:color="auto"/>
            </w:tcBorders>
          </w:tcPr>
          <w:p w14:paraId="7F8EC50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6.184e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232AB2A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1.927e</w:t>
            </w:r>
            <w:r w:rsidRPr="006B7EAA">
              <w:rPr>
                <w:rFonts w:ascii="Times New Roman" w:eastAsia="Times New Roman" w:hAnsi="Times New Roman" w:cs="Times New Roman"/>
                <w:b/>
                <w:bCs/>
                <w:sz w:val="20"/>
                <w:szCs w:val="20"/>
                <w:vertAlign w:val="superscript"/>
              </w:rPr>
              <w:t>-172</w:t>
            </w:r>
          </w:p>
        </w:tc>
        <w:tc>
          <w:tcPr>
            <w:tcW w:w="590" w:type="pct"/>
            <w:tcBorders>
              <w:left w:val="single" w:sz="4" w:space="0" w:color="auto"/>
            </w:tcBorders>
          </w:tcPr>
          <w:p w14:paraId="38159C2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3014169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DB3DFA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4897A4A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6FEAA6D9"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7461DA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37ED632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Flooded field - Abstense</w:t>
            </w:r>
          </w:p>
        </w:tc>
        <w:tc>
          <w:tcPr>
            <w:tcW w:w="397" w:type="pct"/>
            <w:tcBorders>
              <w:left w:val="single" w:sz="4" w:space="0" w:color="auto"/>
            </w:tcBorders>
          </w:tcPr>
          <w:p w14:paraId="290242F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6.090e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56D099A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1.461e</w:t>
            </w:r>
            <w:r w:rsidRPr="006B7EAA">
              <w:rPr>
                <w:rFonts w:ascii="Times New Roman" w:eastAsia="Times New Roman" w:hAnsi="Times New Roman" w:cs="Times New Roman"/>
                <w:b/>
                <w:bCs/>
                <w:sz w:val="20"/>
                <w:szCs w:val="20"/>
                <w:vertAlign w:val="superscript"/>
              </w:rPr>
              <w:t>-139</w:t>
            </w:r>
          </w:p>
        </w:tc>
        <w:tc>
          <w:tcPr>
            <w:tcW w:w="590" w:type="pct"/>
            <w:tcBorders>
              <w:left w:val="single" w:sz="4" w:space="0" w:color="auto"/>
            </w:tcBorders>
          </w:tcPr>
          <w:p w14:paraId="1BA2BEC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D7CE95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4C0FEE9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1A41F89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02295569"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80FC58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301A694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Cane – Abstense</w:t>
            </w:r>
          </w:p>
        </w:tc>
        <w:tc>
          <w:tcPr>
            <w:tcW w:w="397" w:type="pct"/>
            <w:tcBorders>
              <w:left w:val="single" w:sz="4" w:space="0" w:color="auto"/>
            </w:tcBorders>
          </w:tcPr>
          <w:p w14:paraId="00464F7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5.911e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2464682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4.051e</w:t>
            </w:r>
            <w:r w:rsidRPr="006B7EAA">
              <w:rPr>
                <w:rFonts w:ascii="Times New Roman" w:eastAsia="Times New Roman" w:hAnsi="Times New Roman" w:cs="Times New Roman"/>
                <w:b/>
                <w:bCs/>
                <w:sz w:val="20"/>
                <w:szCs w:val="20"/>
                <w:vertAlign w:val="superscript"/>
              </w:rPr>
              <w:t>-137</w:t>
            </w:r>
          </w:p>
        </w:tc>
        <w:tc>
          <w:tcPr>
            <w:tcW w:w="590" w:type="pct"/>
            <w:tcBorders>
              <w:left w:val="single" w:sz="4" w:space="0" w:color="auto"/>
            </w:tcBorders>
          </w:tcPr>
          <w:p w14:paraId="3AFD19D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AD4CAE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07A026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13BAD92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7A1B2C3D"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6BE3F04"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4B8433D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Agriculture – Abstense</w:t>
            </w:r>
          </w:p>
        </w:tc>
        <w:tc>
          <w:tcPr>
            <w:tcW w:w="397" w:type="pct"/>
            <w:tcBorders>
              <w:left w:val="single" w:sz="4" w:space="0" w:color="auto"/>
            </w:tcBorders>
          </w:tcPr>
          <w:p w14:paraId="29C51F6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6.431e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0A52835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1.217e</w:t>
            </w:r>
            <w:r w:rsidRPr="006B7EAA">
              <w:rPr>
                <w:rFonts w:ascii="Times New Roman" w:eastAsia="Times New Roman" w:hAnsi="Times New Roman" w:cs="Times New Roman"/>
                <w:b/>
                <w:bCs/>
                <w:sz w:val="20"/>
                <w:szCs w:val="20"/>
                <w:vertAlign w:val="superscript"/>
              </w:rPr>
              <w:t>-105</w:t>
            </w:r>
          </w:p>
        </w:tc>
        <w:tc>
          <w:tcPr>
            <w:tcW w:w="590" w:type="pct"/>
            <w:tcBorders>
              <w:left w:val="single" w:sz="4" w:space="0" w:color="auto"/>
            </w:tcBorders>
          </w:tcPr>
          <w:p w14:paraId="1A85810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0EB42DB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314A40C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08A341A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57BED3B2"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F7D084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hideMark/>
          </w:tcPr>
          <w:p w14:paraId="7AB4AB1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Forest formation – Presence</w:t>
            </w:r>
          </w:p>
        </w:tc>
        <w:tc>
          <w:tcPr>
            <w:tcW w:w="397" w:type="pct"/>
            <w:tcBorders>
              <w:left w:val="single" w:sz="4" w:space="0" w:color="auto"/>
            </w:tcBorders>
            <w:hideMark/>
          </w:tcPr>
          <w:p w14:paraId="001597D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6.492e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hideMark/>
          </w:tcPr>
          <w:p w14:paraId="576DA80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2.110e</w:t>
            </w:r>
            <w:r w:rsidRPr="006B7EAA">
              <w:rPr>
                <w:rFonts w:ascii="Times New Roman" w:eastAsia="Times New Roman" w:hAnsi="Times New Roman" w:cs="Times New Roman"/>
                <w:b/>
                <w:bCs/>
                <w:sz w:val="20"/>
                <w:szCs w:val="20"/>
                <w:vertAlign w:val="superscript"/>
              </w:rPr>
              <w:t>-101</w:t>
            </w:r>
          </w:p>
        </w:tc>
        <w:tc>
          <w:tcPr>
            <w:tcW w:w="590" w:type="pct"/>
            <w:tcBorders>
              <w:left w:val="single" w:sz="4" w:space="0" w:color="auto"/>
            </w:tcBorders>
          </w:tcPr>
          <w:p w14:paraId="24D5025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AC7C89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D67A597" w14:textId="77777777" w:rsidR="006B7EAA" w:rsidRPr="006B7EAA" w:rsidRDefault="006B7EAA" w:rsidP="00F21F15">
            <w:pPr>
              <w:tabs>
                <w:tab w:val="left" w:pos="312"/>
                <w:tab w:val="center" w:pos="494"/>
              </w:tabs>
              <w:spacing w:after="300" w:line="360" w:lineRule="auto"/>
              <w:ind w:left="5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-6.331e</w:t>
            </w:r>
            <w:r w:rsidRPr="006B7EAA">
              <w:rPr>
                <w:rFonts w:ascii="Times New Roman" w:eastAsia="Times New Roman" w:hAnsi="Times New Roman" w:cs="Times New Roman"/>
                <w:sz w:val="20"/>
                <w:szCs w:val="20"/>
                <w:vertAlign w:val="superscript"/>
              </w:rPr>
              <w:t>-01</w:t>
            </w:r>
          </w:p>
        </w:tc>
        <w:tc>
          <w:tcPr>
            <w:tcW w:w="441" w:type="pct"/>
          </w:tcPr>
          <w:p w14:paraId="0C48966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1.962e</w:t>
            </w:r>
            <w:r w:rsidRPr="006B7EAA">
              <w:rPr>
                <w:rFonts w:ascii="Times New Roman" w:eastAsia="Times New Roman" w:hAnsi="Times New Roman" w:cs="Times New Roman"/>
                <w:sz w:val="20"/>
                <w:szCs w:val="20"/>
                <w:vertAlign w:val="superscript"/>
              </w:rPr>
              <w:t>-05</w:t>
            </w:r>
          </w:p>
        </w:tc>
      </w:tr>
      <w:tr w:rsidR="006B7EAA" w:rsidRPr="006B7EAA" w14:paraId="407166D2"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ECC2B2E"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hideMark/>
          </w:tcPr>
          <w:p w14:paraId="09A1638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Eucalypto forest – Abstense</w:t>
            </w:r>
          </w:p>
        </w:tc>
        <w:tc>
          <w:tcPr>
            <w:tcW w:w="397" w:type="pct"/>
            <w:tcBorders>
              <w:left w:val="single" w:sz="4" w:space="0" w:color="auto"/>
            </w:tcBorders>
            <w:hideMark/>
          </w:tcPr>
          <w:p w14:paraId="0F74B18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6.081e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hideMark/>
          </w:tcPr>
          <w:p w14:paraId="0ACC30D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9.727e</w:t>
            </w:r>
            <w:r w:rsidRPr="006B7EAA">
              <w:rPr>
                <w:rFonts w:ascii="Times New Roman" w:eastAsia="Times New Roman" w:hAnsi="Times New Roman" w:cs="Times New Roman"/>
                <w:sz w:val="20"/>
                <w:szCs w:val="20"/>
                <w:vertAlign w:val="superscript"/>
              </w:rPr>
              <w:t>-96</w:t>
            </w:r>
          </w:p>
        </w:tc>
        <w:tc>
          <w:tcPr>
            <w:tcW w:w="590" w:type="pct"/>
            <w:tcBorders>
              <w:left w:val="single" w:sz="4" w:space="0" w:color="auto"/>
            </w:tcBorders>
          </w:tcPr>
          <w:p w14:paraId="567A479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2C18B75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4B3E050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2554C76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24004920"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98261E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Use and Coverage</w:t>
            </w:r>
          </w:p>
        </w:tc>
        <w:tc>
          <w:tcPr>
            <w:tcW w:w="1073" w:type="pct"/>
            <w:tcBorders>
              <w:left w:val="single" w:sz="4" w:space="0" w:color="auto"/>
              <w:right w:val="single" w:sz="4" w:space="0" w:color="auto"/>
            </w:tcBorders>
          </w:tcPr>
          <w:p w14:paraId="79F3A08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Rocky Outcrop – Abstense</w:t>
            </w:r>
          </w:p>
        </w:tc>
        <w:tc>
          <w:tcPr>
            <w:tcW w:w="397" w:type="pct"/>
            <w:tcBorders>
              <w:left w:val="single" w:sz="4" w:space="0" w:color="auto"/>
            </w:tcBorders>
          </w:tcPr>
          <w:p w14:paraId="1263512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6.287e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072D693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2.408e</w:t>
            </w:r>
            <w:r w:rsidRPr="006B7EAA">
              <w:rPr>
                <w:rFonts w:ascii="Times New Roman" w:eastAsia="Times New Roman" w:hAnsi="Times New Roman" w:cs="Times New Roman"/>
                <w:b/>
                <w:bCs/>
                <w:sz w:val="20"/>
                <w:szCs w:val="20"/>
                <w:vertAlign w:val="superscript"/>
              </w:rPr>
              <w:t>-82</w:t>
            </w:r>
          </w:p>
        </w:tc>
        <w:tc>
          <w:tcPr>
            <w:tcW w:w="590" w:type="pct"/>
            <w:tcBorders>
              <w:left w:val="single" w:sz="4" w:space="0" w:color="auto"/>
            </w:tcBorders>
          </w:tcPr>
          <w:p w14:paraId="7429215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68F1DF3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220C8F7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5.254e-01</w:t>
            </w:r>
          </w:p>
        </w:tc>
        <w:tc>
          <w:tcPr>
            <w:tcW w:w="441" w:type="pct"/>
          </w:tcPr>
          <w:p w14:paraId="56E82C8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2.439e</w:t>
            </w:r>
            <w:r w:rsidRPr="006B7EAA">
              <w:rPr>
                <w:rFonts w:ascii="Times New Roman" w:eastAsia="Times New Roman" w:hAnsi="Times New Roman" w:cs="Times New Roman"/>
                <w:sz w:val="20"/>
                <w:szCs w:val="20"/>
                <w:vertAlign w:val="superscript"/>
              </w:rPr>
              <w:t>-06</w:t>
            </w:r>
          </w:p>
        </w:tc>
      </w:tr>
      <w:tr w:rsidR="006B7EAA" w:rsidRPr="006B7EAA" w14:paraId="3BACE8E6"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A02188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7D74E7C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Urban – Abstense</w:t>
            </w:r>
          </w:p>
        </w:tc>
        <w:tc>
          <w:tcPr>
            <w:tcW w:w="397" w:type="pct"/>
            <w:tcBorders>
              <w:left w:val="single" w:sz="4" w:space="0" w:color="auto"/>
            </w:tcBorders>
          </w:tcPr>
          <w:p w14:paraId="08EDE37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5.585e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293B279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1.491e</w:t>
            </w:r>
            <w:r w:rsidRPr="006B7EAA">
              <w:rPr>
                <w:rFonts w:ascii="Times New Roman" w:eastAsia="Times New Roman" w:hAnsi="Times New Roman" w:cs="Times New Roman"/>
                <w:b/>
                <w:bCs/>
                <w:sz w:val="20"/>
                <w:szCs w:val="20"/>
                <w:vertAlign w:val="superscript"/>
              </w:rPr>
              <w:t>-77</w:t>
            </w:r>
          </w:p>
        </w:tc>
        <w:tc>
          <w:tcPr>
            <w:tcW w:w="590" w:type="pct"/>
            <w:tcBorders>
              <w:left w:val="single" w:sz="4" w:space="0" w:color="auto"/>
            </w:tcBorders>
          </w:tcPr>
          <w:p w14:paraId="5D6B896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-7.717e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0183065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-2.108e</w:t>
            </w:r>
            <w:r w:rsidRPr="006B7EAA">
              <w:rPr>
                <w:rFonts w:ascii="Times New Roman" w:eastAsia="Times New Roman" w:hAnsi="Times New Roman" w:cs="Times New Roman"/>
                <w:b/>
                <w:bCs/>
                <w:sz w:val="20"/>
                <w:szCs w:val="20"/>
                <w:vertAlign w:val="superscript"/>
              </w:rPr>
              <w:t>-11</w:t>
            </w:r>
          </w:p>
        </w:tc>
        <w:tc>
          <w:tcPr>
            <w:tcW w:w="407" w:type="pct"/>
            <w:tcBorders>
              <w:left w:val="single" w:sz="4" w:space="0" w:color="auto"/>
            </w:tcBorders>
          </w:tcPr>
          <w:p w14:paraId="1A96195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0B57A04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301AA719"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36F8F9D"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19E56A4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w:t>
            </w:r>
          </w:p>
        </w:tc>
        <w:tc>
          <w:tcPr>
            <w:tcW w:w="397" w:type="pct"/>
            <w:tcBorders>
              <w:left w:val="single" w:sz="4" w:space="0" w:color="auto"/>
            </w:tcBorders>
          </w:tcPr>
          <w:p w14:paraId="112B038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4.975e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3A3334C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3.769e</w:t>
            </w:r>
            <w:r w:rsidRPr="006B7EAA">
              <w:rPr>
                <w:rFonts w:ascii="Times New Roman" w:eastAsia="Times New Roman" w:hAnsi="Times New Roman" w:cs="Times New Roman"/>
                <w:sz w:val="20"/>
                <w:szCs w:val="20"/>
                <w:vertAlign w:val="superscript"/>
              </w:rPr>
              <w:t>-20</w:t>
            </w:r>
          </w:p>
        </w:tc>
        <w:tc>
          <w:tcPr>
            <w:tcW w:w="590" w:type="pct"/>
            <w:tcBorders>
              <w:left w:val="single" w:sz="4" w:space="0" w:color="auto"/>
            </w:tcBorders>
          </w:tcPr>
          <w:p w14:paraId="597D5F6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8.513e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39C1144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8.525e</w:t>
            </w:r>
            <w:r w:rsidRPr="006B7EAA">
              <w:rPr>
                <w:rFonts w:ascii="Times New Roman" w:eastAsia="Times New Roman" w:hAnsi="Times New Roman" w:cs="Times New Roman"/>
                <w:b/>
                <w:bCs/>
                <w:sz w:val="20"/>
                <w:szCs w:val="20"/>
                <w:vertAlign w:val="superscript"/>
              </w:rPr>
              <w:t>-75</w:t>
            </w:r>
          </w:p>
        </w:tc>
        <w:tc>
          <w:tcPr>
            <w:tcW w:w="407" w:type="pct"/>
            <w:tcBorders>
              <w:left w:val="single" w:sz="4" w:space="0" w:color="auto"/>
            </w:tcBorders>
          </w:tcPr>
          <w:p w14:paraId="3F34EF2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8.003e</w:t>
            </w:r>
            <w:r w:rsidRPr="006B7EAA">
              <w:rPr>
                <w:rFonts w:ascii="Times New Roman" w:eastAsia="Times New Roman" w:hAnsi="Times New Roman" w:cs="Times New Roman"/>
                <w:sz w:val="20"/>
                <w:szCs w:val="20"/>
                <w:vertAlign w:val="superscript"/>
              </w:rPr>
              <w:t>-01</w:t>
            </w:r>
          </w:p>
        </w:tc>
        <w:tc>
          <w:tcPr>
            <w:tcW w:w="441" w:type="pct"/>
          </w:tcPr>
          <w:p w14:paraId="6CC72D1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3.528e</w:t>
            </w:r>
            <w:r w:rsidRPr="006B7EAA">
              <w:rPr>
                <w:rFonts w:ascii="Times New Roman" w:eastAsia="Times New Roman" w:hAnsi="Times New Roman" w:cs="Times New Roman"/>
                <w:sz w:val="20"/>
                <w:szCs w:val="20"/>
                <w:vertAlign w:val="superscript"/>
              </w:rPr>
              <w:t>-61</w:t>
            </w:r>
          </w:p>
        </w:tc>
      </w:tr>
      <w:tr w:rsidR="006B7EAA" w:rsidRPr="006B7EAA" w14:paraId="07661329"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98943C6"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71F9C6A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Biome</w:t>
            </w:r>
          </w:p>
        </w:tc>
        <w:tc>
          <w:tcPr>
            <w:tcW w:w="397" w:type="pct"/>
            <w:tcBorders>
              <w:left w:val="single" w:sz="4" w:space="0" w:color="auto"/>
            </w:tcBorders>
          </w:tcPr>
          <w:p w14:paraId="1647496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6.184e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47D74EE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1.764e</w:t>
            </w:r>
            <w:r w:rsidRPr="006B7EAA">
              <w:rPr>
                <w:rFonts w:ascii="Times New Roman" w:eastAsia="Times New Roman" w:hAnsi="Times New Roman" w:cs="Times New Roman"/>
                <w:sz w:val="20"/>
                <w:szCs w:val="20"/>
                <w:vertAlign w:val="superscript"/>
              </w:rPr>
              <w:t>-47</w:t>
            </w:r>
          </w:p>
        </w:tc>
        <w:tc>
          <w:tcPr>
            <w:tcW w:w="590" w:type="pct"/>
            <w:tcBorders>
              <w:left w:val="single" w:sz="4" w:space="0" w:color="auto"/>
            </w:tcBorders>
          </w:tcPr>
          <w:p w14:paraId="29F9E78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7.582e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73330A9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4.363e</w:t>
            </w:r>
            <w:r w:rsidRPr="006B7EAA">
              <w:rPr>
                <w:rFonts w:ascii="Times New Roman" w:eastAsia="Times New Roman" w:hAnsi="Times New Roman" w:cs="Times New Roman"/>
                <w:b/>
                <w:bCs/>
                <w:sz w:val="20"/>
                <w:szCs w:val="20"/>
                <w:vertAlign w:val="superscript"/>
              </w:rPr>
              <w:t>-71</w:t>
            </w:r>
          </w:p>
        </w:tc>
        <w:tc>
          <w:tcPr>
            <w:tcW w:w="407" w:type="pct"/>
            <w:tcBorders>
              <w:left w:val="single" w:sz="4" w:space="0" w:color="auto"/>
            </w:tcBorders>
          </w:tcPr>
          <w:p w14:paraId="08293A3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4.046e</w:t>
            </w:r>
            <w:r w:rsidRPr="006B7EAA">
              <w:rPr>
                <w:rFonts w:ascii="Times New Roman" w:eastAsia="Times New Roman" w:hAnsi="Times New Roman" w:cs="Times New Roman"/>
                <w:sz w:val="20"/>
                <w:szCs w:val="20"/>
                <w:vertAlign w:val="superscript"/>
              </w:rPr>
              <w:t>-01</w:t>
            </w:r>
          </w:p>
        </w:tc>
        <w:tc>
          <w:tcPr>
            <w:tcW w:w="441" w:type="pct"/>
          </w:tcPr>
          <w:p w14:paraId="30AA114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1.170e</w:t>
            </w:r>
            <w:r w:rsidRPr="006B7EAA">
              <w:rPr>
                <w:rFonts w:ascii="Times New Roman" w:eastAsia="Times New Roman" w:hAnsi="Times New Roman" w:cs="Times New Roman"/>
                <w:sz w:val="20"/>
                <w:szCs w:val="20"/>
                <w:vertAlign w:val="superscript"/>
              </w:rPr>
              <w:t>-24</w:t>
            </w:r>
          </w:p>
        </w:tc>
      </w:tr>
      <w:tr w:rsidR="006B7EAA" w:rsidRPr="006B7EAA" w14:paraId="71019CED"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1F9C61C"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1632258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Savannah formation – Abstense</w:t>
            </w:r>
          </w:p>
        </w:tc>
        <w:tc>
          <w:tcPr>
            <w:tcW w:w="397" w:type="pct"/>
            <w:tcBorders>
              <w:left w:val="single" w:sz="4" w:space="0" w:color="auto"/>
            </w:tcBorders>
          </w:tcPr>
          <w:p w14:paraId="1CD72BA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6.546e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05B162B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7.324e</w:t>
            </w:r>
            <w:r w:rsidRPr="006B7EAA">
              <w:rPr>
                <w:rFonts w:ascii="Times New Roman" w:eastAsia="Times New Roman" w:hAnsi="Times New Roman" w:cs="Times New Roman"/>
                <w:b/>
                <w:bCs/>
                <w:sz w:val="20"/>
                <w:szCs w:val="20"/>
                <w:vertAlign w:val="superscript"/>
              </w:rPr>
              <w:t>-58</w:t>
            </w:r>
          </w:p>
        </w:tc>
        <w:tc>
          <w:tcPr>
            <w:tcW w:w="590" w:type="pct"/>
            <w:tcBorders>
              <w:left w:val="single" w:sz="4" w:space="0" w:color="auto"/>
            </w:tcBorders>
          </w:tcPr>
          <w:p w14:paraId="01247B7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6FA1698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1E5A766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-3.283e</w:t>
            </w:r>
            <w:r w:rsidRPr="006B7EAA">
              <w:rPr>
                <w:rFonts w:ascii="Times New Roman" w:eastAsia="Times New Roman" w:hAnsi="Times New Roman" w:cs="Times New Roman"/>
                <w:sz w:val="20"/>
                <w:szCs w:val="20"/>
                <w:vertAlign w:val="superscript"/>
              </w:rPr>
              <w:t>-01</w:t>
            </w:r>
          </w:p>
        </w:tc>
        <w:tc>
          <w:tcPr>
            <w:tcW w:w="441" w:type="pct"/>
          </w:tcPr>
          <w:p w14:paraId="0F7E07E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2.710e</w:t>
            </w:r>
            <w:r w:rsidRPr="006B7EAA">
              <w:rPr>
                <w:rFonts w:ascii="Times New Roman" w:eastAsia="Times New Roman" w:hAnsi="Times New Roman" w:cs="Times New Roman"/>
                <w:sz w:val="20"/>
                <w:szCs w:val="20"/>
                <w:vertAlign w:val="superscript"/>
              </w:rPr>
              <w:t>-05</w:t>
            </w:r>
          </w:p>
        </w:tc>
      </w:tr>
      <w:tr w:rsidR="006B7EAA" w:rsidRPr="006B7EAA" w14:paraId="763D6D6C"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5EE2DE6"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7D63CFD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Grassland formation – Abstense</w:t>
            </w:r>
          </w:p>
        </w:tc>
        <w:tc>
          <w:tcPr>
            <w:tcW w:w="397" w:type="pct"/>
            <w:tcBorders>
              <w:left w:val="single" w:sz="4" w:space="0" w:color="auto"/>
            </w:tcBorders>
          </w:tcPr>
          <w:p w14:paraId="7929F5B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6.125e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59C3B8A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2.423e</w:t>
            </w:r>
            <w:r w:rsidRPr="006B7EAA">
              <w:rPr>
                <w:rFonts w:ascii="Times New Roman" w:eastAsia="Times New Roman" w:hAnsi="Times New Roman" w:cs="Times New Roman"/>
                <w:b/>
                <w:bCs/>
                <w:sz w:val="20"/>
                <w:szCs w:val="20"/>
                <w:vertAlign w:val="superscript"/>
              </w:rPr>
              <w:t>-57</w:t>
            </w:r>
          </w:p>
        </w:tc>
        <w:tc>
          <w:tcPr>
            <w:tcW w:w="590" w:type="pct"/>
            <w:tcBorders>
              <w:left w:val="single" w:sz="4" w:space="0" w:color="auto"/>
            </w:tcBorders>
          </w:tcPr>
          <w:p w14:paraId="448FDCC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-2.694e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5E15664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6.008e</w:t>
            </w:r>
            <w:r w:rsidRPr="006B7EAA">
              <w:rPr>
                <w:rFonts w:ascii="Times New Roman" w:eastAsia="Times New Roman" w:hAnsi="Times New Roman" w:cs="Times New Roman"/>
                <w:sz w:val="20"/>
                <w:szCs w:val="20"/>
                <w:vertAlign w:val="superscript"/>
              </w:rPr>
              <w:t>-04</w:t>
            </w:r>
          </w:p>
        </w:tc>
        <w:tc>
          <w:tcPr>
            <w:tcW w:w="407" w:type="pct"/>
            <w:tcBorders>
              <w:left w:val="single" w:sz="4" w:space="0" w:color="auto"/>
            </w:tcBorders>
          </w:tcPr>
          <w:p w14:paraId="7602980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5C8F084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2F519011"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D9BBC13"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A8AF7D9" w14:textId="77777777" w:rsidR="006B7EAA" w:rsidRPr="00526E74"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US"/>
              </w:rPr>
            </w:pPr>
            <w:r w:rsidRPr="00526E74">
              <w:rPr>
                <w:rFonts w:ascii="Times New Roman" w:eastAsia="Times New Roman" w:hAnsi="Times New Roman" w:cs="Times New Roman"/>
                <w:sz w:val="20"/>
                <w:szCs w:val="20"/>
                <w:lang w:val="en-US"/>
              </w:rPr>
              <w:t>Biome – Ecotone Caatinga / Fl. Atlantic</w:t>
            </w:r>
          </w:p>
        </w:tc>
        <w:tc>
          <w:tcPr>
            <w:tcW w:w="397" w:type="pct"/>
            <w:tcBorders>
              <w:left w:val="single" w:sz="4" w:space="0" w:color="auto"/>
            </w:tcBorders>
          </w:tcPr>
          <w:p w14:paraId="50531C9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1.292e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1F7CC81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8.991e</w:t>
            </w:r>
            <w:r w:rsidRPr="006B7EAA">
              <w:rPr>
                <w:rFonts w:ascii="Times New Roman" w:eastAsia="Times New Roman" w:hAnsi="Times New Roman" w:cs="Times New Roman"/>
                <w:sz w:val="20"/>
                <w:szCs w:val="20"/>
                <w:vertAlign w:val="superscript"/>
              </w:rPr>
              <w:t>-10</w:t>
            </w:r>
          </w:p>
        </w:tc>
        <w:tc>
          <w:tcPr>
            <w:tcW w:w="590" w:type="pct"/>
            <w:tcBorders>
              <w:left w:val="single" w:sz="4" w:space="0" w:color="auto"/>
            </w:tcBorders>
          </w:tcPr>
          <w:p w14:paraId="1115D2A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1.431e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0D3F53D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1.654e</w:t>
            </w:r>
            <w:r w:rsidRPr="006B7EAA">
              <w:rPr>
                <w:rFonts w:ascii="Times New Roman" w:eastAsia="Times New Roman" w:hAnsi="Times New Roman" w:cs="Times New Roman"/>
                <w:b/>
                <w:bCs/>
                <w:sz w:val="20"/>
                <w:szCs w:val="20"/>
                <w:vertAlign w:val="superscript"/>
              </w:rPr>
              <w:t>-57</w:t>
            </w:r>
          </w:p>
        </w:tc>
        <w:tc>
          <w:tcPr>
            <w:tcW w:w="407" w:type="pct"/>
            <w:tcBorders>
              <w:left w:val="single" w:sz="4" w:space="0" w:color="auto"/>
            </w:tcBorders>
          </w:tcPr>
          <w:p w14:paraId="5181478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1.895e</w:t>
            </w:r>
            <w:r w:rsidRPr="006B7EAA">
              <w:rPr>
                <w:rFonts w:ascii="Times New Roman" w:eastAsia="Times New Roman" w:hAnsi="Times New Roman" w:cs="Times New Roman"/>
                <w:sz w:val="20"/>
                <w:szCs w:val="20"/>
                <w:vertAlign w:val="superscript"/>
              </w:rPr>
              <w:t>-01</w:t>
            </w:r>
          </w:p>
        </w:tc>
        <w:tc>
          <w:tcPr>
            <w:tcW w:w="441" w:type="pct"/>
          </w:tcPr>
          <w:p w14:paraId="67A13A9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3.956e</w:t>
            </w:r>
            <w:r w:rsidRPr="006B7EAA">
              <w:rPr>
                <w:rFonts w:ascii="Times New Roman" w:eastAsia="Times New Roman" w:hAnsi="Times New Roman" w:cs="Times New Roman"/>
                <w:sz w:val="20"/>
                <w:szCs w:val="20"/>
                <w:vertAlign w:val="superscript"/>
              </w:rPr>
              <w:t>-03</w:t>
            </w:r>
          </w:p>
        </w:tc>
      </w:tr>
      <w:tr w:rsidR="006B7EAA" w:rsidRPr="006B7EAA" w14:paraId="3542A8FC"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710B484"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06EA0BB7" w14:textId="77777777" w:rsidR="006B7EAA" w:rsidRPr="00526E74"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US"/>
              </w:rPr>
            </w:pPr>
            <w:r w:rsidRPr="00526E74">
              <w:rPr>
                <w:rFonts w:ascii="Times New Roman" w:eastAsia="Times New Roman" w:hAnsi="Times New Roman" w:cs="Times New Roman"/>
                <w:sz w:val="20"/>
                <w:szCs w:val="20"/>
                <w:lang w:val="en-US"/>
              </w:rPr>
              <w:t>Biome – Ecotone Caatinga / Fl. Atlantic</w:t>
            </w:r>
          </w:p>
        </w:tc>
        <w:tc>
          <w:tcPr>
            <w:tcW w:w="397" w:type="pct"/>
            <w:tcBorders>
              <w:left w:val="single" w:sz="4" w:space="0" w:color="auto"/>
            </w:tcBorders>
          </w:tcPr>
          <w:p w14:paraId="5BD0243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1.292e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5B09A59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8.991e</w:t>
            </w:r>
            <w:r w:rsidRPr="006B7EAA">
              <w:rPr>
                <w:rFonts w:ascii="Times New Roman" w:eastAsia="Times New Roman" w:hAnsi="Times New Roman" w:cs="Times New Roman"/>
                <w:sz w:val="20"/>
                <w:szCs w:val="20"/>
                <w:vertAlign w:val="superscript"/>
              </w:rPr>
              <w:t>-10</w:t>
            </w:r>
          </w:p>
        </w:tc>
        <w:tc>
          <w:tcPr>
            <w:tcW w:w="590" w:type="pct"/>
            <w:tcBorders>
              <w:left w:val="single" w:sz="4" w:space="0" w:color="auto"/>
            </w:tcBorders>
          </w:tcPr>
          <w:p w14:paraId="1C23B09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1.431e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203A2C9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1.654e</w:t>
            </w:r>
            <w:r w:rsidRPr="006B7EAA">
              <w:rPr>
                <w:rFonts w:ascii="Times New Roman" w:eastAsia="Times New Roman" w:hAnsi="Times New Roman" w:cs="Times New Roman"/>
                <w:b/>
                <w:bCs/>
                <w:sz w:val="20"/>
                <w:szCs w:val="20"/>
                <w:vertAlign w:val="superscript"/>
              </w:rPr>
              <w:t>-57</w:t>
            </w:r>
          </w:p>
        </w:tc>
        <w:tc>
          <w:tcPr>
            <w:tcW w:w="407" w:type="pct"/>
            <w:tcBorders>
              <w:left w:val="single" w:sz="4" w:space="0" w:color="auto"/>
            </w:tcBorders>
          </w:tcPr>
          <w:p w14:paraId="72CD0B8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1.895e</w:t>
            </w:r>
            <w:r w:rsidRPr="006B7EAA">
              <w:rPr>
                <w:rFonts w:ascii="Times New Roman" w:eastAsia="Times New Roman" w:hAnsi="Times New Roman" w:cs="Times New Roman"/>
                <w:sz w:val="20"/>
                <w:szCs w:val="20"/>
                <w:vertAlign w:val="superscript"/>
              </w:rPr>
              <w:t>-01</w:t>
            </w:r>
          </w:p>
        </w:tc>
        <w:tc>
          <w:tcPr>
            <w:tcW w:w="441" w:type="pct"/>
          </w:tcPr>
          <w:p w14:paraId="3F40D54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3.956e</w:t>
            </w:r>
            <w:r w:rsidRPr="006B7EAA">
              <w:rPr>
                <w:rFonts w:ascii="Times New Roman" w:eastAsia="Times New Roman" w:hAnsi="Times New Roman" w:cs="Times New Roman"/>
                <w:sz w:val="20"/>
                <w:szCs w:val="20"/>
                <w:vertAlign w:val="superscript"/>
              </w:rPr>
              <w:t>-03</w:t>
            </w:r>
          </w:p>
        </w:tc>
      </w:tr>
      <w:tr w:rsidR="006B7EAA" w:rsidRPr="006B7EAA" w14:paraId="3C4C2CC1"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9599B1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hideMark/>
          </w:tcPr>
          <w:p w14:paraId="5DA0CA5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Urban – Presence</w:t>
            </w:r>
          </w:p>
        </w:tc>
        <w:tc>
          <w:tcPr>
            <w:tcW w:w="397" w:type="pct"/>
            <w:tcBorders>
              <w:left w:val="single" w:sz="4" w:space="0" w:color="auto"/>
            </w:tcBorders>
            <w:hideMark/>
          </w:tcPr>
          <w:p w14:paraId="7C7FD39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7.134e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hideMark/>
          </w:tcPr>
          <w:p w14:paraId="4EE4E2C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5.589e</w:t>
            </w:r>
            <w:r w:rsidRPr="006B7EAA">
              <w:rPr>
                <w:rFonts w:ascii="Times New Roman" w:eastAsia="Times New Roman" w:hAnsi="Times New Roman" w:cs="Times New Roman"/>
                <w:sz w:val="20"/>
                <w:szCs w:val="20"/>
                <w:vertAlign w:val="superscript"/>
              </w:rPr>
              <w:t>-08</w:t>
            </w:r>
          </w:p>
        </w:tc>
        <w:tc>
          <w:tcPr>
            <w:tcW w:w="590" w:type="pct"/>
            <w:tcBorders>
              <w:left w:val="single" w:sz="4" w:space="0" w:color="auto"/>
            </w:tcBorders>
          </w:tcPr>
          <w:p w14:paraId="3DDBE80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1.225e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3861D75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2.275e</w:t>
            </w:r>
            <w:r w:rsidRPr="006B7EAA">
              <w:rPr>
                <w:rFonts w:ascii="Times New Roman" w:eastAsia="Times New Roman" w:hAnsi="Times New Roman" w:cs="Times New Roman"/>
                <w:b/>
                <w:bCs/>
                <w:sz w:val="20"/>
                <w:szCs w:val="20"/>
                <w:vertAlign w:val="superscript"/>
              </w:rPr>
              <w:t>-51</w:t>
            </w:r>
          </w:p>
        </w:tc>
        <w:tc>
          <w:tcPr>
            <w:tcW w:w="407" w:type="pct"/>
            <w:tcBorders>
              <w:left w:val="single" w:sz="4" w:space="0" w:color="auto"/>
            </w:tcBorders>
          </w:tcPr>
          <w:p w14:paraId="1C8F33A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2.224e</w:t>
            </w:r>
            <w:r w:rsidRPr="006B7EAA">
              <w:rPr>
                <w:rFonts w:ascii="Times New Roman" w:eastAsia="Times New Roman" w:hAnsi="Times New Roman" w:cs="Times New Roman"/>
                <w:sz w:val="20"/>
                <w:szCs w:val="20"/>
                <w:vertAlign w:val="superscript"/>
              </w:rPr>
              <w:t>-01</w:t>
            </w:r>
          </w:p>
        </w:tc>
        <w:tc>
          <w:tcPr>
            <w:tcW w:w="441" w:type="pct"/>
          </w:tcPr>
          <w:p w14:paraId="3CBD114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1.793e</w:t>
            </w:r>
            <w:r w:rsidRPr="006B7EAA">
              <w:rPr>
                <w:rFonts w:ascii="Times New Roman" w:eastAsia="Times New Roman" w:hAnsi="Times New Roman" w:cs="Times New Roman"/>
                <w:sz w:val="20"/>
                <w:szCs w:val="20"/>
                <w:vertAlign w:val="superscript"/>
              </w:rPr>
              <w:t>-02</w:t>
            </w:r>
          </w:p>
        </w:tc>
      </w:tr>
      <w:tr w:rsidR="006B7EAA" w:rsidRPr="006B7EAA" w14:paraId="1613A23E"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15DB3CA" w14:textId="77777777" w:rsidR="006B7EAA" w:rsidRPr="006B7EAA" w:rsidRDefault="006B7EAA" w:rsidP="00F21F15">
            <w:pPr>
              <w:tabs>
                <w:tab w:val="left" w:pos="461"/>
                <w:tab w:val="center" w:pos="964"/>
              </w:tabs>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hideMark/>
          </w:tcPr>
          <w:p w14:paraId="12C737C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Pasture – Abstense</w:t>
            </w:r>
          </w:p>
        </w:tc>
        <w:tc>
          <w:tcPr>
            <w:tcW w:w="397" w:type="pct"/>
            <w:tcBorders>
              <w:left w:val="single" w:sz="4" w:space="0" w:color="auto"/>
            </w:tcBorders>
            <w:hideMark/>
          </w:tcPr>
          <w:p w14:paraId="7FB2CC1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5.890e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hideMark/>
          </w:tcPr>
          <w:p w14:paraId="094D6F0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5.489e</w:t>
            </w:r>
            <w:r w:rsidRPr="006B7EAA">
              <w:rPr>
                <w:rFonts w:ascii="Times New Roman" w:eastAsia="Times New Roman" w:hAnsi="Times New Roman" w:cs="Times New Roman"/>
                <w:b/>
                <w:bCs/>
                <w:sz w:val="20"/>
                <w:szCs w:val="20"/>
                <w:vertAlign w:val="superscript"/>
              </w:rPr>
              <w:t>-45</w:t>
            </w:r>
          </w:p>
        </w:tc>
        <w:tc>
          <w:tcPr>
            <w:tcW w:w="590" w:type="pct"/>
            <w:tcBorders>
              <w:left w:val="single" w:sz="4" w:space="0" w:color="auto"/>
            </w:tcBorders>
          </w:tcPr>
          <w:p w14:paraId="7AA9D23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-5.995e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5FF32E7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8.991e</w:t>
            </w:r>
            <w:r w:rsidRPr="006B7EAA">
              <w:rPr>
                <w:rFonts w:ascii="Times New Roman" w:eastAsia="Times New Roman" w:hAnsi="Times New Roman" w:cs="Times New Roman"/>
                <w:sz w:val="20"/>
                <w:szCs w:val="20"/>
                <w:vertAlign w:val="superscript"/>
              </w:rPr>
              <w:t>-18</w:t>
            </w:r>
          </w:p>
        </w:tc>
        <w:tc>
          <w:tcPr>
            <w:tcW w:w="407" w:type="pct"/>
            <w:tcBorders>
              <w:left w:val="single" w:sz="4" w:space="0" w:color="auto"/>
            </w:tcBorders>
          </w:tcPr>
          <w:p w14:paraId="0F49C5ED" w14:textId="77777777" w:rsidR="006B7EAA" w:rsidRPr="006B7EAA" w:rsidRDefault="006B7EAA" w:rsidP="00F21F15">
            <w:pPr>
              <w:tabs>
                <w:tab w:val="center" w:pos="494"/>
              </w:tabs>
              <w:spacing w:after="300" w:line="360" w:lineRule="auto"/>
              <w:ind w:left="5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-2.610e</w:t>
            </w:r>
            <w:r w:rsidRPr="006B7EAA">
              <w:rPr>
                <w:rFonts w:ascii="Times New Roman" w:eastAsia="Times New Roman" w:hAnsi="Times New Roman" w:cs="Times New Roman"/>
                <w:sz w:val="20"/>
                <w:szCs w:val="20"/>
                <w:vertAlign w:val="superscript"/>
              </w:rPr>
              <w:t>-01</w:t>
            </w:r>
          </w:p>
        </w:tc>
        <w:tc>
          <w:tcPr>
            <w:tcW w:w="441" w:type="pct"/>
          </w:tcPr>
          <w:p w14:paraId="1C3AC7E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3.552e</w:t>
            </w:r>
            <w:r w:rsidRPr="006B7EAA">
              <w:rPr>
                <w:rFonts w:ascii="Times New Roman" w:eastAsia="Times New Roman" w:hAnsi="Times New Roman" w:cs="Times New Roman"/>
                <w:sz w:val="20"/>
                <w:szCs w:val="20"/>
                <w:vertAlign w:val="superscript"/>
              </w:rPr>
              <w:t>-04</w:t>
            </w:r>
          </w:p>
        </w:tc>
      </w:tr>
      <w:tr w:rsidR="006B7EAA" w:rsidRPr="006B7EAA" w14:paraId="08A2B6E5"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A43D648"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Environmental</w:t>
            </w:r>
          </w:p>
        </w:tc>
        <w:tc>
          <w:tcPr>
            <w:tcW w:w="1073" w:type="pct"/>
            <w:tcBorders>
              <w:left w:val="single" w:sz="4" w:space="0" w:color="auto"/>
              <w:right w:val="single" w:sz="4" w:space="0" w:color="auto"/>
            </w:tcBorders>
          </w:tcPr>
          <w:p w14:paraId="67802CA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Presence de Water</w:t>
            </w:r>
          </w:p>
        </w:tc>
        <w:tc>
          <w:tcPr>
            <w:tcW w:w="397" w:type="pct"/>
            <w:tcBorders>
              <w:left w:val="single" w:sz="4" w:space="0" w:color="auto"/>
            </w:tcBorders>
          </w:tcPr>
          <w:p w14:paraId="3B3DA16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6.110e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6653EF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1.457e</w:t>
            </w:r>
            <w:r w:rsidRPr="006B7EAA">
              <w:rPr>
                <w:rFonts w:ascii="Times New Roman" w:eastAsia="Times New Roman" w:hAnsi="Times New Roman" w:cs="Times New Roman"/>
                <w:b/>
                <w:bCs/>
                <w:sz w:val="20"/>
                <w:szCs w:val="20"/>
                <w:vertAlign w:val="superscript"/>
              </w:rPr>
              <w:t>-49</w:t>
            </w:r>
          </w:p>
        </w:tc>
        <w:tc>
          <w:tcPr>
            <w:tcW w:w="590" w:type="pct"/>
            <w:tcBorders>
              <w:left w:val="single" w:sz="4" w:space="0" w:color="auto"/>
            </w:tcBorders>
          </w:tcPr>
          <w:p w14:paraId="352C4D3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1.795e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7F9AEA2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1.951e</w:t>
            </w:r>
            <w:r w:rsidRPr="006B7EAA">
              <w:rPr>
                <w:rFonts w:ascii="Times New Roman" w:eastAsia="Times New Roman" w:hAnsi="Times New Roman" w:cs="Times New Roman"/>
                <w:sz w:val="20"/>
                <w:szCs w:val="20"/>
                <w:vertAlign w:val="superscript"/>
              </w:rPr>
              <w:t>-10</w:t>
            </w:r>
          </w:p>
        </w:tc>
        <w:tc>
          <w:tcPr>
            <w:tcW w:w="407" w:type="pct"/>
            <w:tcBorders>
              <w:left w:val="single" w:sz="4" w:space="0" w:color="auto"/>
            </w:tcBorders>
          </w:tcPr>
          <w:p w14:paraId="7515DCB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5.162e</w:t>
            </w:r>
            <w:r w:rsidRPr="006B7EAA">
              <w:rPr>
                <w:rFonts w:ascii="Times New Roman" w:eastAsia="Times New Roman" w:hAnsi="Times New Roman" w:cs="Times New Roman"/>
                <w:sz w:val="20"/>
                <w:szCs w:val="20"/>
                <w:vertAlign w:val="superscript"/>
              </w:rPr>
              <w:t>-02</w:t>
            </w:r>
          </w:p>
        </w:tc>
        <w:tc>
          <w:tcPr>
            <w:tcW w:w="441" w:type="pct"/>
          </w:tcPr>
          <w:p w14:paraId="62C05C5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4.844e</w:t>
            </w:r>
            <w:r w:rsidRPr="006B7EAA">
              <w:rPr>
                <w:rFonts w:ascii="Times New Roman" w:eastAsia="Times New Roman" w:hAnsi="Times New Roman" w:cs="Times New Roman"/>
                <w:sz w:val="20"/>
                <w:szCs w:val="20"/>
                <w:vertAlign w:val="superscript"/>
              </w:rPr>
              <w:t>-03</w:t>
            </w:r>
          </w:p>
        </w:tc>
      </w:tr>
      <w:tr w:rsidR="006B7EAA" w:rsidRPr="006B7EAA" w14:paraId="4CCB73C8"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54F2164"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Environmental</w:t>
            </w:r>
          </w:p>
        </w:tc>
        <w:tc>
          <w:tcPr>
            <w:tcW w:w="1073" w:type="pct"/>
            <w:tcBorders>
              <w:left w:val="single" w:sz="4" w:space="0" w:color="auto"/>
              <w:right w:val="single" w:sz="4" w:space="0" w:color="auto"/>
            </w:tcBorders>
          </w:tcPr>
          <w:p w14:paraId="27C0EDF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Presence de Water – intermittent</w:t>
            </w:r>
          </w:p>
        </w:tc>
        <w:tc>
          <w:tcPr>
            <w:tcW w:w="397" w:type="pct"/>
            <w:tcBorders>
              <w:left w:val="single" w:sz="4" w:space="0" w:color="auto"/>
            </w:tcBorders>
          </w:tcPr>
          <w:p w14:paraId="2F76FBF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4.357e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02AE2D7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1.424e</w:t>
            </w:r>
            <w:r w:rsidRPr="006B7EAA">
              <w:rPr>
                <w:rFonts w:ascii="Times New Roman" w:eastAsia="Times New Roman" w:hAnsi="Times New Roman" w:cs="Times New Roman"/>
                <w:b/>
                <w:bCs/>
                <w:sz w:val="20"/>
                <w:szCs w:val="20"/>
                <w:vertAlign w:val="superscript"/>
              </w:rPr>
              <w:t>-31</w:t>
            </w:r>
          </w:p>
        </w:tc>
        <w:tc>
          <w:tcPr>
            <w:tcW w:w="590" w:type="pct"/>
            <w:tcBorders>
              <w:left w:val="single" w:sz="4" w:space="0" w:color="auto"/>
            </w:tcBorders>
          </w:tcPr>
          <w:p w14:paraId="6F141C0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3.419e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71842FE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5.351e</w:t>
            </w:r>
            <w:r w:rsidRPr="006B7EAA">
              <w:rPr>
                <w:rFonts w:ascii="Times New Roman" w:eastAsia="Times New Roman" w:hAnsi="Times New Roman" w:cs="Times New Roman"/>
                <w:sz w:val="20"/>
                <w:szCs w:val="20"/>
                <w:vertAlign w:val="superscript"/>
              </w:rPr>
              <w:t>-08</w:t>
            </w:r>
          </w:p>
        </w:tc>
        <w:tc>
          <w:tcPr>
            <w:tcW w:w="407" w:type="pct"/>
            <w:tcBorders>
              <w:left w:val="single" w:sz="4" w:space="0" w:color="auto"/>
            </w:tcBorders>
          </w:tcPr>
          <w:p w14:paraId="772EAF5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-4.873e</w:t>
            </w:r>
            <w:r w:rsidRPr="006B7EAA">
              <w:rPr>
                <w:rFonts w:ascii="Times New Roman" w:eastAsia="Times New Roman" w:hAnsi="Times New Roman" w:cs="Times New Roman"/>
                <w:sz w:val="20"/>
                <w:szCs w:val="20"/>
                <w:vertAlign w:val="superscript"/>
              </w:rPr>
              <w:t>-02</w:t>
            </w:r>
          </w:p>
        </w:tc>
        <w:tc>
          <w:tcPr>
            <w:tcW w:w="441" w:type="pct"/>
          </w:tcPr>
          <w:p w14:paraId="5508C71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2.830e</w:t>
            </w:r>
            <w:r w:rsidRPr="006B7EAA">
              <w:rPr>
                <w:rFonts w:ascii="Times New Roman" w:eastAsia="Times New Roman" w:hAnsi="Times New Roman" w:cs="Times New Roman"/>
                <w:sz w:val="20"/>
                <w:szCs w:val="20"/>
                <w:vertAlign w:val="superscript"/>
              </w:rPr>
              <w:t>-02</w:t>
            </w:r>
          </w:p>
        </w:tc>
      </w:tr>
      <w:tr w:rsidR="006B7EAA" w:rsidRPr="006B7EAA" w14:paraId="356654AD"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425AE1A"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Use and Coverage</w:t>
            </w:r>
          </w:p>
        </w:tc>
        <w:tc>
          <w:tcPr>
            <w:tcW w:w="1073" w:type="pct"/>
            <w:tcBorders>
              <w:left w:val="single" w:sz="4" w:space="0" w:color="auto"/>
              <w:right w:val="single" w:sz="4" w:space="0" w:color="auto"/>
            </w:tcBorders>
          </w:tcPr>
          <w:p w14:paraId="2494EB3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 – Forest formation</w:t>
            </w:r>
          </w:p>
        </w:tc>
        <w:tc>
          <w:tcPr>
            <w:tcW w:w="397" w:type="pct"/>
            <w:tcBorders>
              <w:left w:val="single" w:sz="4" w:space="0" w:color="auto"/>
            </w:tcBorders>
          </w:tcPr>
          <w:p w14:paraId="0011948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2.001e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3D7B9AD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8.399e</w:t>
            </w:r>
            <w:r w:rsidRPr="006B7EAA">
              <w:rPr>
                <w:rFonts w:ascii="Times New Roman" w:eastAsia="Times New Roman" w:hAnsi="Times New Roman" w:cs="Times New Roman"/>
                <w:b/>
                <w:bCs/>
                <w:sz w:val="20"/>
                <w:szCs w:val="20"/>
                <w:vertAlign w:val="superscript"/>
              </w:rPr>
              <w:t>-30</w:t>
            </w:r>
          </w:p>
        </w:tc>
        <w:tc>
          <w:tcPr>
            <w:tcW w:w="590" w:type="pct"/>
            <w:tcBorders>
              <w:left w:val="single" w:sz="4" w:space="0" w:color="auto"/>
            </w:tcBorders>
          </w:tcPr>
          <w:p w14:paraId="49F012D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-6.204e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1A10407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2.932e</w:t>
            </w:r>
            <w:r w:rsidRPr="006B7EAA">
              <w:rPr>
                <w:rFonts w:ascii="Times New Roman" w:eastAsia="Times New Roman" w:hAnsi="Times New Roman" w:cs="Times New Roman"/>
                <w:sz w:val="20"/>
                <w:szCs w:val="20"/>
                <w:vertAlign w:val="superscript"/>
              </w:rPr>
              <w:t>-08</w:t>
            </w:r>
          </w:p>
        </w:tc>
        <w:tc>
          <w:tcPr>
            <w:tcW w:w="407" w:type="pct"/>
            <w:tcBorders>
              <w:left w:val="single" w:sz="4" w:space="0" w:color="auto"/>
            </w:tcBorders>
          </w:tcPr>
          <w:p w14:paraId="7C86C89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-2.126e</w:t>
            </w:r>
            <w:r w:rsidRPr="006B7EAA">
              <w:rPr>
                <w:rFonts w:ascii="Times New Roman" w:eastAsia="Times New Roman" w:hAnsi="Times New Roman" w:cs="Times New Roman"/>
                <w:sz w:val="20"/>
                <w:szCs w:val="20"/>
                <w:vertAlign w:val="superscript"/>
              </w:rPr>
              <w:t>-01</w:t>
            </w:r>
          </w:p>
        </w:tc>
        <w:tc>
          <w:tcPr>
            <w:tcW w:w="441" w:type="pct"/>
          </w:tcPr>
          <w:p w14:paraId="59C9FFC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3.886e</w:t>
            </w:r>
            <w:r w:rsidRPr="006B7EAA">
              <w:rPr>
                <w:rFonts w:ascii="Times New Roman" w:eastAsia="Times New Roman" w:hAnsi="Times New Roman" w:cs="Times New Roman"/>
                <w:sz w:val="20"/>
                <w:szCs w:val="20"/>
                <w:vertAlign w:val="superscript"/>
              </w:rPr>
              <w:t>-03</w:t>
            </w:r>
          </w:p>
        </w:tc>
      </w:tr>
      <w:tr w:rsidR="006B7EAA" w:rsidRPr="006B7EAA" w14:paraId="2F8E4376"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1CB5374"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604D647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Morphospecie</w:t>
            </w:r>
          </w:p>
        </w:tc>
        <w:tc>
          <w:tcPr>
            <w:tcW w:w="397" w:type="pct"/>
            <w:tcBorders>
              <w:left w:val="single" w:sz="4" w:space="0" w:color="auto"/>
            </w:tcBorders>
          </w:tcPr>
          <w:p w14:paraId="1414864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8.261e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726FD8C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1.566e</w:t>
            </w:r>
            <w:r w:rsidRPr="006B7EAA">
              <w:rPr>
                <w:rFonts w:ascii="Times New Roman" w:eastAsia="Times New Roman" w:hAnsi="Times New Roman" w:cs="Times New Roman"/>
                <w:b/>
                <w:bCs/>
                <w:sz w:val="20"/>
                <w:szCs w:val="20"/>
                <w:vertAlign w:val="superscript"/>
              </w:rPr>
              <w:t>-30</w:t>
            </w:r>
          </w:p>
        </w:tc>
        <w:tc>
          <w:tcPr>
            <w:tcW w:w="590" w:type="pct"/>
            <w:tcBorders>
              <w:left w:val="single" w:sz="4" w:space="0" w:color="auto"/>
            </w:tcBorders>
          </w:tcPr>
          <w:p w14:paraId="47DB868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7.913e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4BC5EDF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4.158e</w:t>
            </w:r>
            <w:r w:rsidRPr="006B7EAA">
              <w:rPr>
                <w:rFonts w:ascii="Times New Roman" w:eastAsia="Times New Roman" w:hAnsi="Times New Roman" w:cs="Times New Roman"/>
                <w:sz w:val="20"/>
                <w:szCs w:val="20"/>
                <w:vertAlign w:val="superscript"/>
              </w:rPr>
              <w:t>-25</w:t>
            </w:r>
          </w:p>
        </w:tc>
        <w:tc>
          <w:tcPr>
            <w:tcW w:w="407" w:type="pct"/>
            <w:tcBorders>
              <w:left w:val="single" w:sz="4" w:space="0" w:color="auto"/>
            </w:tcBorders>
          </w:tcPr>
          <w:p w14:paraId="0348258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7.822e</w:t>
            </w:r>
            <w:r w:rsidRPr="006B7EAA">
              <w:rPr>
                <w:rFonts w:ascii="Times New Roman" w:eastAsia="Times New Roman" w:hAnsi="Times New Roman" w:cs="Times New Roman"/>
                <w:sz w:val="20"/>
                <w:szCs w:val="20"/>
                <w:vertAlign w:val="superscript"/>
              </w:rPr>
              <w:t>-01</w:t>
            </w:r>
          </w:p>
        </w:tc>
        <w:tc>
          <w:tcPr>
            <w:tcW w:w="441" w:type="pct"/>
          </w:tcPr>
          <w:p w14:paraId="01D3A5D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7.278e</w:t>
            </w:r>
            <w:r w:rsidRPr="006B7EAA">
              <w:rPr>
                <w:rFonts w:ascii="Times New Roman" w:eastAsia="Times New Roman" w:hAnsi="Times New Roman" w:cs="Times New Roman"/>
                <w:sz w:val="20"/>
                <w:szCs w:val="20"/>
                <w:vertAlign w:val="superscript"/>
              </w:rPr>
              <w:t>-24</w:t>
            </w:r>
          </w:p>
        </w:tc>
      </w:tr>
      <w:tr w:rsidR="006B7EAA" w:rsidRPr="006B7EAA" w14:paraId="35409F5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FBED73B"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5753F50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Pasture – Presence</w:t>
            </w:r>
          </w:p>
        </w:tc>
        <w:tc>
          <w:tcPr>
            <w:tcW w:w="397" w:type="pct"/>
            <w:tcBorders>
              <w:left w:val="single" w:sz="4" w:space="0" w:color="auto"/>
            </w:tcBorders>
          </w:tcPr>
          <w:p w14:paraId="4AEC24D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6.539e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604D823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vertAlign w:val="superscript"/>
              </w:rPr>
            </w:pPr>
            <w:r w:rsidRPr="006B7EAA">
              <w:rPr>
                <w:rFonts w:ascii="Times New Roman" w:eastAsia="Times New Roman" w:hAnsi="Times New Roman" w:cs="Times New Roman"/>
                <w:sz w:val="20"/>
                <w:szCs w:val="20"/>
              </w:rPr>
              <w:t>4.948e</w:t>
            </w:r>
            <w:r w:rsidRPr="006B7EAA">
              <w:rPr>
                <w:rFonts w:ascii="Times New Roman" w:eastAsia="Times New Roman" w:hAnsi="Times New Roman" w:cs="Times New Roman"/>
                <w:sz w:val="20"/>
                <w:szCs w:val="20"/>
                <w:vertAlign w:val="superscript"/>
              </w:rPr>
              <w:t>-16</w:t>
            </w:r>
          </w:p>
        </w:tc>
        <w:tc>
          <w:tcPr>
            <w:tcW w:w="590" w:type="pct"/>
            <w:tcBorders>
              <w:left w:val="single" w:sz="4" w:space="0" w:color="auto"/>
            </w:tcBorders>
          </w:tcPr>
          <w:p w14:paraId="1889C12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7.417-e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77C436C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9.840e</w:t>
            </w:r>
            <w:r w:rsidRPr="006B7EAA">
              <w:rPr>
                <w:rFonts w:ascii="Times New Roman" w:eastAsia="Times New Roman" w:hAnsi="Times New Roman" w:cs="Times New Roman"/>
                <w:b/>
                <w:bCs/>
                <w:sz w:val="20"/>
                <w:szCs w:val="20"/>
                <w:vertAlign w:val="superscript"/>
              </w:rPr>
              <w:t>-30</w:t>
            </w:r>
          </w:p>
        </w:tc>
        <w:tc>
          <w:tcPr>
            <w:tcW w:w="407" w:type="pct"/>
            <w:tcBorders>
              <w:left w:val="single" w:sz="4" w:space="0" w:color="auto"/>
            </w:tcBorders>
          </w:tcPr>
          <w:p w14:paraId="3D767E4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3.387e</w:t>
            </w:r>
            <w:r w:rsidRPr="006B7EAA">
              <w:rPr>
                <w:rFonts w:ascii="Times New Roman" w:eastAsia="Times New Roman" w:hAnsi="Times New Roman" w:cs="Times New Roman"/>
                <w:sz w:val="20"/>
                <w:szCs w:val="20"/>
                <w:vertAlign w:val="superscript"/>
              </w:rPr>
              <w:t>-01</w:t>
            </w:r>
          </w:p>
        </w:tc>
        <w:tc>
          <w:tcPr>
            <w:tcW w:w="441" w:type="pct"/>
          </w:tcPr>
          <w:p w14:paraId="05D7721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5.297e</w:t>
            </w:r>
            <w:r w:rsidRPr="006B7EAA">
              <w:rPr>
                <w:rFonts w:ascii="Times New Roman" w:eastAsia="Times New Roman" w:hAnsi="Times New Roman" w:cs="Times New Roman"/>
                <w:sz w:val="20"/>
                <w:szCs w:val="20"/>
                <w:vertAlign w:val="superscript"/>
              </w:rPr>
              <w:t>-07</w:t>
            </w:r>
          </w:p>
        </w:tc>
      </w:tr>
      <w:tr w:rsidR="006B7EAA" w:rsidRPr="006B7EAA" w14:paraId="34590AE3"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B2DB549"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73905B7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US"/>
              </w:rPr>
            </w:pPr>
            <w:r w:rsidRPr="006B7EAA">
              <w:rPr>
                <w:rFonts w:ascii="Times New Roman" w:eastAsia="Times New Roman" w:hAnsi="Times New Roman" w:cs="Times New Roman"/>
                <w:sz w:val="20"/>
                <w:szCs w:val="20"/>
                <w:lang w:val="en-US"/>
              </w:rPr>
              <w:t>Agliculture and Pasture mosaic – Presence</w:t>
            </w:r>
          </w:p>
        </w:tc>
        <w:tc>
          <w:tcPr>
            <w:tcW w:w="397" w:type="pct"/>
            <w:tcBorders>
              <w:left w:val="single" w:sz="4" w:space="0" w:color="auto"/>
            </w:tcBorders>
          </w:tcPr>
          <w:p w14:paraId="04124CB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6.296e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D16940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1.604e</w:t>
            </w:r>
            <w:r w:rsidRPr="006B7EAA">
              <w:rPr>
                <w:rFonts w:ascii="Times New Roman" w:eastAsia="Times New Roman" w:hAnsi="Times New Roman" w:cs="Times New Roman"/>
                <w:b/>
                <w:bCs/>
                <w:sz w:val="20"/>
                <w:szCs w:val="20"/>
                <w:vertAlign w:val="superscript"/>
              </w:rPr>
              <w:t>-28</w:t>
            </w:r>
          </w:p>
        </w:tc>
        <w:tc>
          <w:tcPr>
            <w:tcW w:w="590" w:type="pct"/>
            <w:tcBorders>
              <w:left w:val="single" w:sz="4" w:space="0" w:color="auto"/>
            </w:tcBorders>
          </w:tcPr>
          <w:p w14:paraId="763A82B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5.438e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3DB4EDE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5.507e</w:t>
            </w:r>
            <w:r w:rsidRPr="006B7EAA">
              <w:rPr>
                <w:rFonts w:ascii="Times New Roman" w:eastAsia="Times New Roman" w:hAnsi="Times New Roman" w:cs="Times New Roman"/>
                <w:sz w:val="20"/>
                <w:szCs w:val="20"/>
                <w:vertAlign w:val="superscript"/>
              </w:rPr>
              <w:t>-17</w:t>
            </w:r>
          </w:p>
        </w:tc>
        <w:tc>
          <w:tcPr>
            <w:tcW w:w="407" w:type="pct"/>
            <w:tcBorders>
              <w:left w:val="single" w:sz="4" w:space="0" w:color="auto"/>
            </w:tcBorders>
          </w:tcPr>
          <w:p w14:paraId="6117D83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41" w:type="pct"/>
          </w:tcPr>
          <w:p w14:paraId="6ACF78C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r>
      <w:tr w:rsidR="006B7EAA" w:rsidRPr="006B7EAA" w14:paraId="6B8573DC"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70380E7"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3C7500F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US"/>
              </w:rPr>
            </w:pPr>
            <w:r w:rsidRPr="006B7EAA">
              <w:rPr>
                <w:rFonts w:ascii="Times New Roman" w:eastAsia="Times New Roman" w:hAnsi="Times New Roman" w:cs="Times New Roman"/>
                <w:sz w:val="20"/>
                <w:szCs w:val="20"/>
                <w:lang w:val="en-US"/>
              </w:rPr>
              <w:t>Agliculture and Pasture mosaic – Abstense</w:t>
            </w:r>
          </w:p>
        </w:tc>
        <w:tc>
          <w:tcPr>
            <w:tcW w:w="397" w:type="pct"/>
            <w:tcBorders>
              <w:left w:val="single" w:sz="4" w:space="0" w:color="auto"/>
            </w:tcBorders>
          </w:tcPr>
          <w:p w14:paraId="6FB32F3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6.051e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8282EB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3.039e</w:t>
            </w:r>
            <w:r w:rsidRPr="006B7EAA">
              <w:rPr>
                <w:rFonts w:ascii="Times New Roman" w:eastAsia="Times New Roman" w:hAnsi="Times New Roman" w:cs="Times New Roman"/>
                <w:b/>
                <w:bCs/>
                <w:sz w:val="20"/>
                <w:szCs w:val="20"/>
                <w:vertAlign w:val="superscript"/>
              </w:rPr>
              <w:t>-26</w:t>
            </w:r>
          </w:p>
        </w:tc>
        <w:tc>
          <w:tcPr>
            <w:tcW w:w="590" w:type="pct"/>
            <w:tcBorders>
              <w:left w:val="single" w:sz="4" w:space="0" w:color="auto"/>
            </w:tcBorders>
          </w:tcPr>
          <w:p w14:paraId="48962B5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4091C7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2C95F11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41" w:type="pct"/>
          </w:tcPr>
          <w:p w14:paraId="0F4F2D3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r>
      <w:tr w:rsidR="006B7EAA" w:rsidRPr="006B7EAA" w14:paraId="68E1B06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9BAAE90"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hideMark/>
          </w:tcPr>
          <w:p w14:paraId="09C7BD0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Biome – Fl. Atlantic</w:t>
            </w:r>
          </w:p>
        </w:tc>
        <w:tc>
          <w:tcPr>
            <w:tcW w:w="397" w:type="pct"/>
            <w:tcBorders>
              <w:left w:val="single" w:sz="4" w:space="0" w:color="auto"/>
            </w:tcBorders>
            <w:hideMark/>
          </w:tcPr>
          <w:p w14:paraId="4EAB92F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7.254e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hideMark/>
          </w:tcPr>
          <w:p w14:paraId="27326E1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1.202e</w:t>
            </w:r>
            <w:r w:rsidRPr="006B7EAA">
              <w:rPr>
                <w:rFonts w:ascii="Times New Roman" w:eastAsia="Times New Roman" w:hAnsi="Times New Roman" w:cs="Times New Roman"/>
                <w:b/>
                <w:bCs/>
                <w:sz w:val="20"/>
                <w:szCs w:val="20"/>
                <w:vertAlign w:val="superscript"/>
              </w:rPr>
              <w:t>-20</w:t>
            </w:r>
          </w:p>
        </w:tc>
        <w:tc>
          <w:tcPr>
            <w:tcW w:w="590" w:type="pct"/>
            <w:tcBorders>
              <w:left w:val="single" w:sz="4" w:space="0" w:color="auto"/>
            </w:tcBorders>
          </w:tcPr>
          <w:p w14:paraId="54B5559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-4.157e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4BA0A23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2.666e</w:t>
            </w:r>
            <w:r w:rsidRPr="006B7EAA">
              <w:rPr>
                <w:rFonts w:ascii="Times New Roman" w:eastAsia="Times New Roman" w:hAnsi="Times New Roman" w:cs="Times New Roman"/>
                <w:sz w:val="20"/>
                <w:szCs w:val="20"/>
                <w:vertAlign w:val="superscript"/>
              </w:rPr>
              <w:t>-09</w:t>
            </w:r>
          </w:p>
        </w:tc>
        <w:tc>
          <w:tcPr>
            <w:tcW w:w="407" w:type="pct"/>
            <w:tcBorders>
              <w:left w:val="single" w:sz="4" w:space="0" w:color="auto"/>
            </w:tcBorders>
          </w:tcPr>
          <w:p w14:paraId="6C7D2D6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-4.053e</w:t>
            </w:r>
            <w:r w:rsidRPr="006B7EAA">
              <w:rPr>
                <w:rFonts w:ascii="Times New Roman" w:eastAsia="Times New Roman" w:hAnsi="Times New Roman" w:cs="Times New Roman"/>
                <w:sz w:val="20"/>
                <w:szCs w:val="20"/>
                <w:vertAlign w:val="superscript"/>
              </w:rPr>
              <w:t>-01</w:t>
            </w:r>
          </w:p>
        </w:tc>
        <w:tc>
          <w:tcPr>
            <w:tcW w:w="441" w:type="pct"/>
          </w:tcPr>
          <w:p w14:paraId="1944363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4.168e</w:t>
            </w:r>
            <w:r w:rsidRPr="006B7EAA">
              <w:rPr>
                <w:rFonts w:ascii="Times New Roman" w:eastAsia="Times New Roman" w:hAnsi="Times New Roman" w:cs="Times New Roman"/>
                <w:sz w:val="20"/>
                <w:szCs w:val="20"/>
                <w:vertAlign w:val="superscript"/>
              </w:rPr>
              <w:t>-09</w:t>
            </w:r>
          </w:p>
        </w:tc>
      </w:tr>
      <w:tr w:rsidR="006B7EAA" w:rsidRPr="006B7EAA" w14:paraId="2670C1FD"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5385A7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4DF48B2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Grassland formation – Presence</w:t>
            </w:r>
          </w:p>
        </w:tc>
        <w:tc>
          <w:tcPr>
            <w:tcW w:w="397" w:type="pct"/>
            <w:tcBorders>
              <w:left w:val="single" w:sz="4" w:space="0" w:color="auto"/>
            </w:tcBorders>
          </w:tcPr>
          <w:p w14:paraId="398A7EC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6.242e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112D7F1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1.197e</w:t>
            </w:r>
            <w:r w:rsidRPr="006B7EAA">
              <w:rPr>
                <w:rFonts w:ascii="Times New Roman" w:eastAsia="Times New Roman" w:hAnsi="Times New Roman" w:cs="Times New Roman"/>
                <w:sz w:val="20"/>
                <w:szCs w:val="20"/>
                <w:vertAlign w:val="superscript"/>
              </w:rPr>
              <w:t>-11</w:t>
            </w:r>
          </w:p>
        </w:tc>
        <w:tc>
          <w:tcPr>
            <w:tcW w:w="590" w:type="pct"/>
            <w:tcBorders>
              <w:left w:val="single" w:sz="4" w:space="0" w:color="auto"/>
            </w:tcBorders>
          </w:tcPr>
          <w:p w14:paraId="1970778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3.473e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0AA76E4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1.186e</w:t>
            </w:r>
            <w:r w:rsidRPr="006B7EAA">
              <w:rPr>
                <w:rFonts w:ascii="Times New Roman" w:eastAsia="Times New Roman" w:hAnsi="Times New Roman" w:cs="Times New Roman"/>
                <w:sz w:val="20"/>
                <w:szCs w:val="20"/>
                <w:vertAlign w:val="superscript"/>
              </w:rPr>
              <w:t>-05</w:t>
            </w:r>
          </w:p>
        </w:tc>
        <w:tc>
          <w:tcPr>
            <w:tcW w:w="407" w:type="pct"/>
            <w:tcBorders>
              <w:left w:val="single" w:sz="4" w:space="0" w:color="auto"/>
            </w:tcBorders>
          </w:tcPr>
          <w:p w14:paraId="543DB47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-5.318e</w:t>
            </w:r>
            <w:r w:rsidRPr="006B7EAA">
              <w:rPr>
                <w:rFonts w:ascii="Times New Roman" w:eastAsia="Times New Roman" w:hAnsi="Times New Roman" w:cs="Times New Roman"/>
                <w:b/>
                <w:bCs/>
                <w:sz w:val="20"/>
                <w:szCs w:val="20"/>
                <w:vertAlign w:val="superscript"/>
              </w:rPr>
              <w:t>-01</w:t>
            </w:r>
          </w:p>
        </w:tc>
        <w:tc>
          <w:tcPr>
            <w:tcW w:w="441" w:type="pct"/>
          </w:tcPr>
          <w:p w14:paraId="5E42096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6.716e</w:t>
            </w:r>
            <w:r w:rsidRPr="006B7EAA">
              <w:rPr>
                <w:rFonts w:ascii="Times New Roman" w:eastAsia="Times New Roman" w:hAnsi="Times New Roman" w:cs="Times New Roman"/>
                <w:b/>
                <w:bCs/>
                <w:sz w:val="20"/>
                <w:szCs w:val="20"/>
                <w:vertAlign w:val="superscript"/>
              </w:rPr>
              <w:t>-14</w:t>
            </w:r>
          </w:p>
        </w:tc>
      </w:tr>
      <w:tr w:rsidR="006B7EAA" w:rsidRPr="006B7EAA" w14:paraId="45A479B0"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ECED882"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hideMark/>
          </w:tcPr>
          <w:p w14:paraId="7054C5A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Savannah formation – Presence</w:t>
            </w:r>
          </w:p>
        </w:tc>
        <w:tc>
          <w:tcPr>
            <w:tcW w:w="397" w:type="pct"/>
            <w:tcBorders>
              <w:left w:val="single" w:sz="4" w:space="0" w:color="auto"/>
            </w:tcBorders>
            <w:hideMark/>
          </w:tcPr>
          <w:p w14:paraId="7F2F43A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5.666e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hideMark/>
          </w:tcPr>
          <w:p w14:paraId="5343291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3.068e</w:t>
            </w:r>
            <w:r w:rsidRPr="006B7EAA">
              <w:rPr>
                <w:rFonts w:ascii="Times New Roman" w:eastAsia="Times New Roman" w:hAnsi="Times New Roman" w:cs="Times New Roman"/>
                <w:b/>
                <w:bCs/>
                <w:sz w:val="20"/>
                <w:szCs w:val="20"/>
                <w:vertAlign w:val="superscript"/>
              </w:rPr>
              <w:t>-11</w:t>
            </w:r>
          </w:p>
        </w:tc>
        <w:tc>
          <w:tcPr>
            <w:tcW w:w="590" w:type="pct"/>
            <w:tcBorders>
              <w:left w:val="single" w:sz="4" w:space="0" w:color="auto"/>
            </w:tcBorders>
          </w:tcPr>
          <w:p w14:paraId="528D60CE" w14:textId="77777777" w:rsidR="006B7EAA" w:rsidRPr="006B7EAA" w:rsidRDefault="006B7EAA" w:rsidP="00F21F15">
            <w:pPr>
              <w:tabs>
                <w:tab w:val="left" w:pos="508"/>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14C790C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-10</w:t>
            </w:r>
          </w:p>
        </w:tc>
        <w:tc>
          <w:tcPr>
            <w:tcW w:w="407" w:type="pct"/>
            <w:tcBorders>
              <w:left w:val="single" w:sz="4" w:space="0" w:color="auto"/>
            </w:tcBorders>
          </w:tcPr>
          <w:p w14:paraId="470B241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4.509e</w:t>
            </w:r>
            <w:r w:rsidRPr="006B7EAA">
              <w:rPr>
                <w:rFonts w:ascii="Times New Roman" w:eastAsia="Times New Roman" w:hAnsi="Times New Roman" w:cs="Times New Roman"/>
                <w:sz w:val="20"/>
                <w:szCs w:val="20"/>
                <w:vertAlign w:val="superscript"/>
              </w:rPr>
              <w:t>-01</w:t>
            </w:r>
          </w:p>
        </w:tc>
        <w:tc>
          <w:tcPr>
            <w:tcW w:w="441" w:type="pct"/>
          </w:tcPr>
          <w:p w14:paraId="1174B73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1.003e</w:t>
            </w:r>
            <w:r w:rsidRPr="006B7EAA">
              <w:rPr>
                <w:rFonts w:ascii="Times New Roman" w:eastAsia="Times New Roman" w:hAnsi="Times New Roman" w:cs="Times New Roman"/>
                <w:sz w:val="20"/>
                <w:szCs w:val="20"/>
                <w:vertAlign w:val="superscript"/>
              </w:rPr>
              <w:t>-10</w:t>
            </w:r>
          </w:p>
        </w:tc>
      </w:tr>
      <w:tr w:rsidR="006B7EAA" w:rsidRPr="006B7EAA" w14:paraId="0E83475E"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1DD3931"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Geologic</w:t>
            </w:r>
          </w:p>
        </w:tc>
        <w:tc>
          <w:tcPr>
            <w:tcW w:w="1073" w:type="pct"/>
            <w:tcBorders>
              <w:left w:val="single" w:sz="4" w:space="0" w:color="auto"/>
              <w:right w:val="single" w:sz="4" w:space="0" w:color="auto"/>
            </w:tcBorders>
          </w:tcPr>
          <w:p w14:paraId="2EE7E7F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w:t>
            </w:r>
          </w:p>
        </w:tc>
        <w:tc>
          <w:tcPr>
            <w:tcW w:w="397" w:type="pct"/>
            <w:tcBorders>
              <w:left w:val="single" w:sz="4" w:space="0" w:color="auto"/>
            </w:tcBorders>
          </w:tcPr>
          <w:p w14:paraId="11BBB0E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1.780e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687F29A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4.805e</w:t>
            </w:r>
            <w:r w:rsidRPr="006B7EAA">
              <w:rPr>
                <w:rFonts w:ascii="Times New Roman" w:eastAsia="Times New Roman" w:hAnsi="Times New Roman" w:cs="Times New Roman"/>
                <w:sz w:val="20"/>
                <w:szCs w:val="20"/>
                <w:vertAlign w:val="superscript"/>
              </w:rPr>
              <w:t>-08</w:t>
            </w:r>
          </w:p>
        </w:tc>
        <w:tc>
          <w:tcPr>
            <w:tcW w:w="590" w:type="pct"/>
            <w:tcBorders>
              <w:left w:val="single" w:sz="4" w:space="0" w:color="auto"/>
            </w:tcBorders>
          </w:tcPr>
          <w:p w14:paraId="716E807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2.531e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3742BB3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1.186e</w:t>
            </w:r>
            <w:r w:rsidRPr="006B7EAA">
              <w:rPr>
                <w:rFonts w:ascii="Times New Roman" w:eastAsia="Times New Roman" w:hAnsi="Times New Roman" w:cs="Times New Roman"/>
                <w:sz w:val="20"/>
                <w:szCs w:val="20"/>
                <w:vertAlign w:val="superscript"/>
              </w:rPr>
              <w:t>-12</w:t>
            </w:r>
          </w:p>
        </w:tc>
        <w:tc>
          <w:tcPr>
            <w:tcW w:w="407" w:type="pct"/>
            <w:tcBorders>
              <w:left w:val="single" w:sz="4" w:space="0" w:color="auto"/>
            </w:tcBorders>
          </w:tcPr>
          <w:p w14:paraId="16159F3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5.628e</w:t>
            </w:r>
            <w:r w:rsidRPr="006B7EAA">
              <w:rPr>
                <w:rFonts w:ascii="Times New Roman" w:eastAsia="Times New Roman" w:hAnsi="Times New Roman" w:cs="Times New Roman"/>
                <w:b/>
                <w:bCs/>
                <w:sz w:val="20"/>
                <w:szCs w:val="20"/>
                <w:vertAlign w:val="superscript"/>
              </w:rPr>
              <w:t>-01</w:t>
            </w:r>
          </w:p>
        </w:tc>
        <w:tc>
          <w:tcPr>
            <w:tcW w:w="441" w:type="pct"/>
          </w:tcPr>
          <w:p w14:paraId="568A30E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1.3557e</w:t>
            </w:r>
            <w:r w:rsidRPr="006B7EAA">
              <w:rPr>
                <w:rFonts w:ascii="Times New Roman" w:eastAsia="Times New Roman" w:hAnsi="Times New Roman" w:cs="Times New Roman"/>
                <w:b/>
                <w:bCs/>
                <w:sz w:val="20"/>
                <w:szCs w:val="20"/>
                <w:vertAlign w:val="superscript"/>
              </w:rPr>
              <w:t>-39</w:t>
            </w:r>
          </w:p>
        </w:tc>
      </w:tr>
      <w:tr w:rsidR="006B7EAA" w:rsidRPr="006B7EAA" w14:paraId="38AD9457"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D55AA21"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Environmental</w:t>
            </w:r>
          </w:p>
        </w:tc>
        <w:tc>
          <w:tcPr>
            <w:tcW w:w="1073" w:type="pct"/>
            <w:tcBorders>
              <w:left w:val="single" w:sz="4" w:space="0" w:color="auto"/>
              <w:right w:val="single" w:sz="4" w:space="0" w:color="auto"/>
            </w:tcBorders>
          </w:tcPr>
          <w:p w14:paraId="3A6C8AA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Presence de Water – perene</w:t>
            </w:r>
          </w:p>
        </w:tc>
        <w:tc>
          <w:tcPr>
            <w:tcW w:w="397" w:type="pct"/>
            <w:tcBorders>
              <w:left w:val="single" w:sz="4" w:space="0" w:color="auto"/>
            </w:tcBorders>
          </w:tcPr>
          <w:p w14:paraId="7111151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3.868e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37640CE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1.159e</w:t>
            </w:r>
            <w:r w:rsidRPr="006B7EAA">
              <w:rPr>
                <w:rFonts w:ascii="Times New Roman" w:eastAsia="Times New Roman" w:hAnsi="Times New Roman" w:cs="Times New Roman"/>
                <w:b/>
                <w:bCs/>
                <w:sz w:val="20"/>
                <w:szCs w:val="20"/>
                <w:vertAlign w:val="superscript"/>
              </w:rPr>
              <w:t>-07</w:t>
            </w:r>
          </w:p>
        </w:tc>
        <w:tc>
          <w:tcPr>
            <w:tcW w:w="590" w:type="pct"/>
            <w:tcBorders>
              <w:left w:val="single" w:sz="4" w:space="0" w:color="auto"/>
            </w:tcBorders>
          </w:tcPr>
          <w:p w14:paraId="1450784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-6.032e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6E23EF2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3.213e</w:t>
            </w:r>
            <w:r w:rsidRPr="006B7EAA">
              <w:rPr>
                <w:rFonts w:ascii="Times New Roman" w:eastAsia="Times New Roman" w:hAnsi="Times New Roman" w:cs="Times New Roman"/>
                <w:sz w:val="20"/>
                <w:szCs w:val="20"/>
                <w:vertAlign w:val="superscript"/>
              </w:rPr>
              <w:t>-06</w:t>
            </w:r>
          </w:p>
        </w:tc>
        <w:tc>
          <w:tcPr>
            <w:tcW w:w="407" w:type="pct"/>
            <w:tcBorders>
              <w:left w:val="single" w:sz="4" w:space="0" w:color="auto"/>
            </w:tcBorders>
          </w:tcPr>
          <w:p w14:paraId="739A621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-2.152e</w:t>
            </w:r>
            <w:r w:rsidRPr="006B7EAA">
              <w:rPr>
                <w:rFonts w:ascii="Times New Roman" w:eastAsia="Times New Roman" w:hAnsi="Times New Roman" w:cs="Times New Roman"/>
                <w:sz w:val="20"/>
                <w:szCs w:val="20"/>
                <w:vertAlign w:val="superscript"/>
              </w:rPr>
              <w:t>-01</w:t>
            </w:r>
          </w:p>
        </w:tc>
        <w:tc>
          <w:tcPr>
            <w:tcW w:w="441" w:type="pct"/>
          </w:tcPr>
          <w:p w14:paraId="04B1EBB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1.146e</w:t>
            </w:r>
            <w:r w:rsidRPr="006B7EAA">
              <w:rPr>
                <w:rFonts w:ascii="Times New Roman" w:eastAsia="Times New Roman" w:hAnsi="Times New Roman" w:cs="Times New Roman"/>
                <w:sz w:val="20"/>
                <w:szCs w:val="20"/>
                <w:vertAlign w:val="superscript"/>
              </w:rPr>
              <w:t>-02</w:t>
            </w:r>
          </w:p>
        </w:tc>
      </w:tr>
      <w:tr w:rsidR="006B7EAA" w:rsidRPr="006B7EAA" w14:paraId="09E0C2B6"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620AFE9"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5F09637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US"/>
              </w:rPr>
            </w:pPr>
            <w:r w:rsidRPr="006B7EAA">
              <w:rPr>
                <w:rFonts w:ascii="Times New Roman" w:eastAsia="Times New Roman" w:hAnsi="Times New Roman" w:cs="Times New Roman"/>
                <w:sz w:val="20"/>
                <w:szCs w:val="20"/>
                <w:lang w:val="en-US"/>
              </w:rPr>
              <w:t>MapBiomes classification - Agliculture and Pasture mosaic</w:t>
            </w:r>
          </w:p>
        </w:tc>
        <w:tc>
          <w:tcPr>
            <w:tcW w:w="397" w:type="pct"/>
            <w:tcBorders>
              <w:left w:val="single" w:sz="4" w:space="0" w:color="auto"/>
            </w:tcBorders>
          </w:tcPr>
          <w:p w14:paraId="0639ED1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3.502e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7749D79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1.830e</w:t>
            </w:r>
            <w:r w:rsidRPr="006B7EAA">
              <w:rPr>
                <w:rFonts w:ascii="Times New Roman" w:eastAsia="Times New Roman" w:hAnsi="Times New Roman" w:cs="Times New Roman"/>
                <w:sz w:val="20"/>
                <w:szCs w:val="20"/>
                <w:vertAlign w:val="superscript"/>
              </w:rPr>
              <w:t>-07</w:t>
            </w:r>
          </w:p>
        </w:tc>
        <w:tc>
          <w:tcPr>
            <w:tcW w:w="590" w:type="pct"/>
            <w:tcBorders>
              <w:left w:val="single" w:sz="4" w:space="0" w:color="auto"/>
            </w:tcBorders>
          </w:tcPr>
          <w:p w14:paraId="66E15B5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1.232e+00</w:t>
            </w:r>
          </w:p>
        </w:tc>
        <w:tc>
          <w:tcPr>
            <w:tcW w:w="548" w:type="pct"/>
            <w:tcBorders>
              <w:right w:val="single" w:sz="4" w:space="0" w:color="auto"/>
            </w:tcBorders>
          </w:tcPr>
          <w:p w14:paraId="6E7A8A3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1.775e-32</w:t>
            </w:r>
          </w:p>
        </w:tc>
        <w:tc>
          <w:tcPr>
            <w:tcW w:w="407" w:type="pct"/>
            <w:tcBorders>
              <w:left w:val="single" w:sz="4" w:space="0" w:color="auto"/>
            </w:tcBorders>
          </w:tcPr>
          <w:p w14:paraId="6E168B1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2.912e</w:t>
            </w:r>
            <w:r w:rsidRPr="006B7EAA">
              <w:rPr>
                <w:rFonts w:ascii="Times New Roman" w:eastAsia="Times New Roman" w:hAnsi="Times New Roman" w:cs="Times New Roman"/>
                <w:sz w:val="20"/>
                <w:szCs w:val="20"/>
                <w:vertAlign w:val="superscript"/>
              </w:rPr>
              <w:t>-01</w:t>
            </w:r>
          </w:p>
        </w:tc>
        <w:tc>
          <w:tcPr>
            <w:tcW w:w="441" w:type="pct"/>
          </w:tcPr>
          <w:p w14:paraId="71E218D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1.793e</w:t>
            </w:r>
            <w:r w:rsidRPr="006B7EAA">
              <w:rPr>
                <w:rFonts w:ascii="Times New Roman" w:eastAsia="Times New Roman" w:hAnsi="Times New Roman" w:cs="Times New Roman"/>
                <w:sz w:val="20"/>
                <w:szCs w:val="20"/>
                <w:vertAlign w:val="superscript"/>
              </w:rPr>
              <w:t>-02</w:t>
            </w:r>
          </w:p>
        </w:tc>
      </w:tr>
      <w:tr w:rsidR="006B7EAA" w:rsidRPr="006B7EAA" w14:paraId="0B84C84D"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E9A6D4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Use and Coverage</w:t>
            </w:r>
          </w:p>
        </w:tc>
        <w:tc>
          <w:tcPr>
            <w:tcW w:w="1073" w:type="pct"/>
            <w:tcBorders>
              <w:left w:val="single" w:sz="4" w:space="0" w:color="auto"/>
              <w:right w:val="single" w:sz="4" w:space="0" w:color="auto"/>
            </w:tcBorders>
          </w:tcPr>
          <w:p w14:paraId="555FEAC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Rocky Outcrop – Presence</w:t>
            </w:r>
          </w:p>
        </w:tc>
        <w:tc>
          <w:tcPr>
            <w:tcW w:w="397" w:type="pct"/>
            <w:tcBorders>
              <w:left w:val="single" w:sz="4" w:space="0" w:color="auto"/>
            </w:tcBorders>
          </w:tcPr>
          <w:p w14:paraId="5BBDC86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5.991e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1ABDEC8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8.312e</w:t>
            </w:r>
            <w:r w:rsidRPr="006B7EAA">
              <w:rPr>
                <w:rFonts w:ascii="Times New Roman" w:eastAsia="Times New Roman" w:hAnsi="Times New Roman" w:cs="Times New Roman"/>
                <w:sz w:val="20"/>
                <w:szCs w:val="20"/>
                <w:vertAlign w:val="superscript"/>
              </w:rPr>
              <w:t>-07</w:t>
            </w:r>
          </w:p>
        </w:tc>
        <w:tc>
          <w:tcPr>
            <w:tcW w:w="590" w:type="pct"/>
            <w:tcBorders>
              <w:left w:val="single" w:sz="4" w:space="0" w:color="auto"/>
            </w:tcBorders>
          </w:tcPr>
          <w:p w14:paraId="03282AC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36FEA49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-06</w:t>
            </w:r>
          </w:p>
        </w:tc>
        <w:tc>
          <w:tcPr>
            <w:tcW w:w="407" w:type="pct"/>
            <w:tcBorders>
              <w:left w:val="single" w:sz="4" w:space="0" w:color="auto"/>
            </w:tcBorders>
          </w:tcPr>
          <w:p w14:paraId="61FCC51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-8.412e</w:t>
            </w:r>
            <w:r w:rsidRPr="006B7EAA">
              <w:rPr>
                <w:rFonts w:ascii="Times New Roman" w:eastAsia="Times New Roman" w:hAnsi="Times New Roman" w:cs="Times New Roman"/>
                <w:b/>
                <w:bCs/>
                <w:sz w:val="20"/>
                <w:szCs w:val="20"/>
                <w:vertAlign w:val="superscript"/>
              </w:rPr>
              <w:t>-01</w:t>
            </w:r>
          </w:p>
        </w:tc>
        <w:tc>
          <w:tcPr>
            <w:tcW w:w="441" w:type="pct"/>
          </w:tcPr>
          <w:p w14:paraId="3922EA5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3.207e</w:t>
            </w:r>
            <w:r w:rsidRPr="006B7EAA">
              <w:rPr>
                <w:rFonts w:ascii="Times New Roman" w:eastAsia="Times New Roman" w:hAnsi="Times New Roman" w:cs="Times New Roman"/>
                <w:b/>
                <w:bCs/>
                <w:sz w:val="20"/>
                <w:szCs w:val="20"/>
                <w:vertAlign w:val="superscript"/>
              </w:rPr>
              <w:t>-24</w:t>
            </w:r>
          </w:p>
        </w:tc>
      </w:tr>
      <w:tr w:rsidR="006B7EAA" w:rsidRPr="006B7EAA" w14:paraId="5E8CB21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004EA66"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57A0F5E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Bokermannohyla martinsi</w:t>
            </w:r>
          </w:p>
        </w:tc>
        <w:tc>
          <w:tcPr>
            <w:tcW w:w="397" w:type="pct"/>
            <w:tcBorders>
              <w:left w:val="single" w:sz="4" w:space="0" w:color="auto"/>
            </w:tcBorders>
          </w:tcPr>
          <w:p w14:paraId="5506E7F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1.142e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04FD4A1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5.316e</w:t>
            </w:r>
            <w:r w:rsidRPr="006B7EAA">
              <w:rPr>
                <w:rFonts w:ascii="Times New Roman" w:eastAsia="Times New Roman" w:hAnsi="Times New Roman" w:cs="Times New Roman"/>
                <w:sz w:val="20"/>
                <w:szCs w:val="20"/>
                <w:vertAlign w:val="superscript"/>
              </w:rPr>
              <w:t>-06</w:t>
            </w:r>
          </w:p>
        </w:tc>
        <w:tc>
          <w:tcPr>
            <w:tcW w:w="590" w:type="pct"/>
            <w:tcBorders>
              <w:left w:val="single" w:sz="4" w:space="0" w:color="auto"/>
            </w:tcBorders>
          </w:tcPr>
          <w:p w14:paraId="0410350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7CCE9A1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-17</w:t>
            </w:r>
          </w:p>
        </w:tc>
        <w:tc>
          <w:tcPr>
            <w:tcW w:w="407" w:type="pct"/>
            <w:tcBorders>
              <w:left w:val="single" w:sz="4" w:space="0" w:color="auto"/>
            </w:tcBorders>
          </w:tcPr>
          <w:p w14:paraId="1CF9602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-1.147e</w:t>
            </w:r>
            <w:r w:rsidRPr="006B7EAA">
              <w:rPr>
                <w:rFonts w:ascii="Times New Roman" w:eastAsia="Times New Roman" w:hAnsi="Times New Roman" w:cs="Times New Roman"/>
                <w:b/>
                <w:bCs/>
                <w:sz w:val="20"/>
                <w:szCs w:val="20"/>
                <w:vertAlign w:val="superscript"/>
              </w:rPr>
              <w:t>+00</w:t>
            </w:r>
          </w:p>
        </w:tc>
        <w:tc>
          <w:tcPr>
            <w:tcW w:w="441" w:type="pct"/>
          </w:tcPr>
          <w:p w14:paraId="25EBB50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1.093e</w:t>
            </w:r>
            <w:r w:rsidRPr="006B7EAA">
              <w:rPr>
                <w:rFonts w:ascii="Times New Roman" w:eastAsia="Times New Roman" w:hAnsi="Times New Roman" w:cs="Times New Roman"/>
                <w:b/>
                <w:bCs/>
                <w:sz w:val="20"/>
                <w:szCs w:val="20"/>
                <w:vertAlign w:val="superscript"/>
              </w:rPr>
              <w:t>-22</w:t>
            </w:r>
          </w:p>
        </w:tc>
      </w:tr>
      <w:tr w:rsidR="006B7EAA" w:rsidRPr="006B7EAA" w14:paraId="7DF0061E"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69939C7"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4F4A792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 – Savannah formation</w:t>
            </w:r>
          </w:p>
        </w:tc>
        <w:tc>
          <w:tcPr>
            <w:tcW w:w="397" w:type="pct"/>
            <w:tcBorders>
              <w:left w:val="single" w:sz="4" w:space="0" w:color="auto"/>
            </w:tcBorders>
          </w:tcPr>
          <w:p w14:paraId="7717DD8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1.240e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6999B17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8.361e</w:t>
            </w:r>
            <w:r w:rsidRPr="006B7EAA">
              <w:rPr>
                <w:rFonts w:ascii="Times New Roman" w:eastAsia="Times New Roman" w:hAnsi="Times New Roman" w:cs="Times New Roman"/>
                <w:sz w:val="20"/>
                <w:szCs w:val="20"/>
                <w:vertAlign w:val="superscript"/>
              </w:rPr>
              <w:t>-06</w:t>
            </w:r>
          </w:p>
        </w:tc>
        <w:tc>
          <w:tcPr>
            <w:tcW w:w="590" w:type="pct"/>
            <w:tcBorders>
              <w:left w:val="single" w:sz="4" w:space="0" w:color="auto"/>
            </w:tcBorders>
          </w:tcPr>
          <w:p w14:paraId="483A428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8.752e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7E1616A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9.259e</w:t>
            </w:r>
            <w:r w:rsidRPr="006B7EAA">
              <w:rPr>
                <w:rFonts w:ascii="Times New Roman" w:eastAsia="Times New Roman" w:hAnsi="Times New Roman" w:cs="Times New Roman"/>
                <w:sz w:val="20"/>
                <w:szCs w:val="20"/>
                <w:vertAlign w:val="superscript"/>
              </w:rPr>
              <w:t>-06</w:t>
            </w:r>
          </w:p>
        </w:tc>
        <w:tc>
          <w:tcPr>
            <w:tcW w:w="407" w:type="pct"/>
            <w:tcBorders>
              <w:left w:val="single" w:sz="4" w:space="0" w:color="auto"/>
            </w:tcBorders>
          </w:tcPr>
          <w:p w14:paraId="306F923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1.335e</w:t>
            </w:r>
            <w:r w:rsidRPr="006B7EAA">
              <w:rPr>
                <w:rFonts w:ascii="Times New Roman" w:eastAsia="Times New Roman" w:hAnsi="Times New Roman" w:cs="Times New Roman"/>
                <w:b/>
                <w:bCs/>
                <w:sz w:val="20"/>
                <w:szCs w:val="20"/>
                <w:vertAlign w:val="superscript"/>
              </w:rPr>
              <w:t>+00</w:t>
            </w:r>
          </w:p>
        </w:tc>
        <w:tc>
          <w:tcPr>
            <w:tcW w:w="441" w:type="pct"/>
          </w:tcPr>
          <w:p w14:paraId="4349B6A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2.896e</w:t>
            </w:r>
            <w:r w:rsidRPr="006B7EAA">
              <w:rPr>
                <w:rFonts w:ascii="Times New Roman" w:eastAsia="Times New Roman" w:hAnsi="Times New Roman" w:cs="Times New Roman"/>
                <w:b/>
                <w:bCs/>
                <w:sz w:val="20"/>
                <w:szCs w:val="20"/>
                <w:vertAlign w:val="superscript"/>
              </w:rPr>
              <w:t>-33</w:t>
            </w:r>
          </w:p>
        </w:tc>
      </w:tr>
      <w:tr w:rsidR="006B7EAA" w:rsidRPr="006B7EAA" w14:paraId="75E96B64"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C279F9C"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1723277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Eucalypto forest – Presence</w:t>
            </w:r>
          </w:p>
        </w:tc>
        <w:tc>
          <w:tcPr>
            <w:tcW w:w="397" w:type="pct"/>
            <w:tcBorders>
              <w:left w:val="single" w:sz="4" w:space="0" w:color="auto"/>
            </w:tcBorders>
          </w:tcPr>
          <w:p w14:paraId="3AAE13E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6.333e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33ED25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1.887e</w:t>
            </w:r>
            <w:r w:rsidRPr="006B7EAA">
              <w:rPr>
                <w:rFonts w:ascii="Times New Roman" w:eastAsia="Times New Roman" w:hAnsi="Times New Roman" w:cs="Times New Roman"/>
                <w:b/>
                <w:bCs/>
                <w:sz w:val="20"/>
                <w:szCs w:val="20"/>
                <w:vertAlign w:val="superscript"/>
              </w:rPr>
              <w:t>-05</w:t>
            </w:r>
          </w:p>
        </w:tc>
        <w:tc>
          <w:tcPr>
            <w:tcW w:w="590" w:type="pct"/>
            <w:tcBorders>
              <w:left w:val="single" w:sz="4" w:space="0" w:color="auto"/>
            </w:tcBorders>
          </w:tcPr>
          <w:p w14:paraId="5C19629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-3.752e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54E86A7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6.739e</w:t>
            </w:r>
            <w:r w:rsidRPr="006B7EAA">
              <w:rPr>
                <w:rFonts w:ascii="Times New Roman" w:eastAsia="Times New Roman" w:hAnsi="Times New Roman" w:cs="Times New Roman"/>
                <w:sz w:val="20"/>
                <w:szCs w:val="20"/>
                <w:vertAlign w:val="superscript"/>
              </w:rPr>
              <w:t>-04</w:t>
            </w:r>
          </w:p>
        </w:tc>
        <w:tc>
          <w:tcPr>
            <w:tcW w:w="407" w:type="pct"/>
            <w:tcBorders>
              <w:left w:val="single" w:sz="4" w:space="0" w:color="auto"/>
            </w:tcBorders>
          </w:tcPr>
          <w:p w14:paraId="734A0E4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-3.476e</w:t>
            </w:r>
            <w:r w:rsidRPr="006B7EAA">
              <w:rPr>
                <w:rFonts w:ascii="Times New Roman" w:eastAsia="Times New Roman" w:hAnsi="Times New Roman" w:cs="Times New Roman"/>
                <w:sz w:val="20"/>
                <w:szCs w:val="20"/>
                <w:vertAlign w:val="superscript"/>
              </w:rPr>
              <w:t>-01</w:t>
            </w:r>
          </w:p>
        </w:tc>
        <w:tc>
          <w:tcPr>
            <w:tcW w:w="441" w:type="pct"/>
          </w:tcPr>
          <w:p w14:paraId="7B11D37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9.863e</w:t>
            </w:r>
            <w:r w:rsidRPr="006B7EAA">
              <w:rPr>
                <w:rFonts w:ascii="Times New Roman" w:eastAsia="Times New Roman" w:hAnsi="Times New Roman" w:cs="Times New Roman"/>
                <w:sz w:val="20"/>
                <w:szCs w:val="20"/>
                <w:vertAlign w:val="superscript"/>
              </w:rPr>
              <w:t>-04</w:t>
            </w:r>
          </w:p>
        </w:tc>
      </w:tr>
      <w:tr w:rsidR="006B7EAA" w:rsidRPr="006B7EAA" w14:paraId="13AEF9A3"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6C9D756"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5856C96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26m</w:t>
            </w:r>
          </w:p>
        </w:tc>
        <w:tc>
          <w:tcPr>
            <w:tcW w:w="397" w:type="pct"/>
            <w:tcBorders>
              <w:left w:val="single" w:sz="4" w:space="0" w:color="auto"/>
            </w:tcBorders>
          </w:tcPr>
          <w:p w14:paraId="147908A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1.794e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024DA3C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8.226e</w:t>
            </w:r>
            <w:r w:rsidRPr="006B7EAA">
              <w:rPr>
                <w:rFonts w:ascii="Times New Roman" w:eastAsia="Times New Roman" w:hAnsi="Times New Roman" w:cs="Times New Roman"/>
                <w:sz w:val="20"/>
                <w:szCs w:val="20"/>
                <w:vertAlign w:val="superscript"/>
              </w:rPr>
              <w:t>-05</w:t>
            </w:r>
          </w:p>
        </w:tc>
        <w:tc>
          <w:tcPr>
            <w:tcW w:w="590" w:type="pct"/>
            <w:tcBorders>
              <w:left w:val="single" w:sz="4" w:space="0" w:color="auto"/>
            </w:tcBorders>
          </w:tcPr>
          <w:p w14:paraId="7791744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1.889e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2226468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9.053e</w:t>
            </w:r>
            <w:r w:rsidRPr="006B7EAA">
              <w:rPr>
                <w:rFonts w:ascii="Times New Roman" w:eastAsia="Times New Roman" w:hAnsi="Times New Roman" w:cs="Times New Roman"/>
                <w:b/>
                <w:bCs/>
                <w:sz w:val="20"/>
                <w:szCs w:val="20"/>
                <w:vertAlign w:val="superscript"/>
              </w:rPr>
              <w:t>-26</w:t>
            </w:r>
          </w:p>
        </w:tc>
        <w:tc>
          <w:tcPr>
            <w:tcW w:w="407" w:type="pct"/>
            <w:tcBorders>
              <w:left w:val="single" w:sz="4" w:space="0" w:color="auto"/>
            </w:tcBorders>
          </w:tcPr>
          <w:p w14:paraId="316C49C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22578C5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0B53D843"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AAB9F82"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6513080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Family</w:t>
            </w:r>
          </w:p>
        </w:tc>
        <w:tc>
          <w:tcPr>
            <w:tcW w:w="397" w:type="pct"/>
            <w:tcBorders>
              <w:left w:val="single" w:sz="4" w:space="0" w:color="auto"/>
            </w:tcBorders>
          </w:tcPr>
          <w:p w14:paraId="2627F18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1.580e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65697A9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4.716e</w:t>
            </w:r>
            <w:r w:rsidRPr="006B7EAA">
              <w:rPr>
                <w:rFonts w:ascii="Times New Roman" w:eastAsia="Times New Roman" w:hAnsi="Times New Roman" w:cs="Times New Roman"/>
                <w:sz w:val="20"/>
                <w:szCs w:val="20"/>
                <w:vertAlign w:val="superscript"/>
              </w:rPr>
              <w:t>-05</w:t>
            </w:r>
          </w:p>
        </w:tc>
        <w:tc>
          <w:tcPr>
            <w:tcW w:w="590" w:type="pct"/>
            <w:tcBorders>
              <w:left w:val="single" w:sz="4" w:space="0" w:color="auto"/>
            </w:tcBorders>
          </w:tcPr>
          <w:p w14:paraId="1A91F08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1.948e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6BC5C29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6.829e</w:t>
            </w:r>
            <w:r w:rsidRPr="006B7EAA">
              <w:rPr>
                <w:rFonts w:ascii="Times New Roman" w:eastAsia="Times New Roman" w:hAnsi="Times New Roman" w:cs="Times New Roman"/>
                <w:sz w:val="20"/>
                <w:szCs w:val="20"/>
                <w:vertAlign w:val="superscript"/>
              </w:rPr>
              <w:t>-07</w:t>
            </w:r>
          </w:p>
        </w:tc>
        <w:tc>
          <w:tcPr>
            <w:tcW w:w="407" w:type="pct"/>
            <w:tcBorders>
              <w:left w:val="single" w:sz="4" w:space="0" w:color="auto"/>
            </w:tcBorders>
          </w:tcPr>
          <w:p w14:paraId="1CC7CAC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2.631e</w:t>
            </w:r>
            <w:r w:rsidRPr="006B7EAA">
              <w:rPr>
                <w:rFonts w:ascii="Times New Roman" w:eastAsia="Times New Roman" w:hAnsi="Times New Roman" w:cs="Times New Roman"/>
                <w:b/>
                <w:bCs/>
                <w:sz w:val="20"/>
                <w:szCs w:val="20"/>
                <w:vertAlign w:val="superscript"/>
              </w:rPr>
              <w:t>-01</w:t>
            </w:r>
          </w:p>
        </w:tc>
        <w:tc>
          <w:tcPr>
            <w:tcW w:w="441" w:type="pct"/>
          </w:tcPr>
          <w:p w14:paraId="37BA90D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9.075e</w:t>
            </w:r>
            <w:r w:rsidRPr="006B7EAA">
              <w:rPr>
                <w:rFonts w:ascii="Times New Roman" w:eastAsia="Times New Roman" w:hAnsi="Times New Roman" w:cs="Times New Roman"/>
                <w:b/>
                <w:bCs/>
                <w:sz w:val="20"/>
                <w:szCs w:val="20"/>
                <w:vertAlign w:val="superscript"/>
              </w:rPr>
              <w:t>-11</w:t>
            </w:r>
          </w:p>
        </w:tc>
      </w:tr>
      <w:tr w:rsidR="006B7EAA" w:rsidRPr="006B7EAA" w14:paraId="71990A83"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A9C2662"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43793F3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Agriculture – Presence</w:t>
            </w:r>
          </w:p>
        </w:tc>
        <w:tc>
          <w:tcPr>
            <w:tcW w:w="397" w:type="pct"/>
            <w:tcBorders>
              <w:left w:val="single" w:sz="4" w:space="0" w:color="auto"/>
            </w:tcBorders>
          </w:tcPr>
          <w:p w14:paraId="1D7BE57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5.727e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352006E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1.861e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28B6075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6A436CC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37B079D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2.798e</w:t>
            </w:r>
            <w:r w:rsidRPr="006B7EAA">
              <w:rPr>
                <w:rFonts w:ascii="Times New Roman" w:eastAsia="Times New Roman" w:hAnsi="Times New Roman" w:cs="Times New Roman"/>
                <w:b/>
                <w:bCs/>
                <w:sz w:val="20"/>
                <w:szCs w:val="20"/>
                <w:vertAlign w:val="superscript"/>
              </w:rPr>
              <w:t>-01</w:t>
            </w:r>
          </w:p>
        </w:tc>
        <w:tc>
          <w:tcPr>
            <w:tcW w:w="441" w:type="pct"/>
          </w:tcPr>
          <w:p w14:paraId="083EF06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1.169e</w:t>
            </w:r>
            <w:r w:rsidRPr="006B7EAA">
              <w:rPr>
                <w:rFonts w:ascii="Times New Roman" w:eastAsia="Times New Roman" w:hAnsi="Times New Roman" w:cs="Times New Roman"/>
                <w:b/>
                <w:bCs/>
                <w:sz w:val="20"/>
                <w:szCs w:val="20"/>
                <w:vertAlign w:val="superscript"/>
              </w:rPr>
              <w:t>-02</w:t>
            </w:r>
          </w:p>
        </w:tc>
      </w:tr>
      <w:tr w:rsidR="006B7EAA" w:rsidRPr="006B7EAA" w14:paraId="0C5F6436"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73529CB"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6D91214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 – Grassland formation</w:t>
            </w:r>
          </w:p>
        </w:tc>
        <w:tc>
          <w:tcPr>
            <w:tcW w:w="397" w:type="pct"/>
            <w:tcBorders>
              <w:left w:val="single" w:sz="4" w:space="0" w:color="auto"/>
            </w:tcBorders>
          </w:tcPr>
          <w:p w14:paraId="73B71E3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1.931e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530E705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2.538e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6BF9273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5061CF0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53512BE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-9.140e</w:t>
            </w:r>
            <w:r w:rsidRPr="006B7EAA">
              <w:rPr>
                <w:rFonts w:ascii="Times New Roman" w:eastAsia="Times New Roman" w:hAnsi="Times New Roman" w:cs="Times New Roman"/>
                <w:b/>
                <w:bCs/>
                <w:sz w:val="20"/>
                <w:szCs w:val="20"/>
                <w:vertAlign w:val="superscript"/>
              </w:rPr>
              <w:t>-01</w:t>
            </w:r>
          </w:p>
        </w:tc>
        <w:tc>
          <w:tcPr>
            <w:tcW w:w="441" w:type="pct"/>
          </w:tcPr>
          <w:p w14:paraId="6C0EBC6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9.520e</w:t>
            </w:r>
            <w:r w:rsidRPr="006B7EAA">
              <w:rPr>
                <w:rFonts w:ascii="Times New Roman" w:eastAsia="Times New Roman" w:hAnsi="Times New Roman" w:cs="Times New Roman"/>
                <w:b/>
                <w:bCs/>
                <w:sz w:val="20"/>
                <w:szCs w:val="20"/>
                <w:vertAlign w:val="superscript"/>
              </w:rPr>
              <w:t>-08</w:t>
            </w:r>
          </w:p>
        </w:tc>
      </w:tr>
      <w:tr w:rsidR="006B7EAA" w:rsidRPr="006B7EAA" w14:paraId="680B64C8"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2943187"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4A3CCD9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Scinax x-signatus</w:t>
            </w:r>
          </w:p>
        </w:tc>
        <w:tc>
          <w:tcPr>
            <w:tcW w:w="397" w:type="pct"/>
            <w:tcBorders>
              <w:left w:val="single" w:sz="4" w:space="0" w:color="auto"/>
            </w:tcBorders>
          </w:tcPr>
          <w:p w14:paraId="19A76FD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1.430e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4779A8F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3.160e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21534E11" w14:textId="77777777" w:rsidR="006B7EAA" w:rsidRPr="006B7EAA" w:rsidRDefault="006B7EAA" w:rsidP="00F21F15">
            <w:pPr>
              <w:tabs>
                <w:tab w:val="left" w:pos="508"/>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1.502e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13E6A93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8.647e</w:t>
            </w:r>
            <w:r w:rsidRPr="006B7EAA">
              <w:rPr>
                <w:rFonts w:ascii="Times New Roman" w:eastAsia="Times New Roman" w:hAnsi="Times New Roman" w:cs="Times New Roman"/>
                <w:b/>
                <w:bCs/>
                <w:sz w:val="20"/>
                <w:szCs w:val="20"/>
                <w:vertAlign w:val="superscript"/>
              </w:rPr>
              <w:t>-15</w:t>
            </w:r>
          </w:p>
        </w:tc>
        <w:tc>
          <w:tcPr>
            <w:tcW w:w="407" w:type="pct"/>
            <w:tcBorders>
              <w:left w:val="single" w:sz="4" w:space="0" w:color="auto"/>
            </w:tcBorders>
          </w:tcPr>
          <w:p w14:paraId="12F6379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0ABF4D7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66DCD28B"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8264059"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hideMark/>
          </w:tcPr>
          <w:p w14:paraId="0E7F5B3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Family - Hylidae</w:t>
            </w:r>
          </w:p>
        </w:tc>
        <w:tc>
          <w:tcPr>
            <w:tcW w:w="397" w:type="pct"/>
            <w:tcBorders>
              <w:left w:val="single" w:sz="4" w:space="0" w:color="auto"/>
            </w:tcBorders>
            <w:hideMark/>
          </w:tcPr>
          <w:p w14:paraId="46DA3DD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3.943e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hideMark/>
          </w:tcPr>
          <w:p w14:paraId="3D844A0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4.948e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171913B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3815074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w:t>
            </w:r>
            <w:r w:rsidRPr="006B7EAA">
              <w:rPr>
                <w:rFonts w:ascii="Times New Roman" w:eastAsia="Times New Roman" w:hAnsi="Times New Roman" w:cs="Times New Roman"/>
                <w:sz w:val="20"/>
                <w:szCs w:val="20"/>
                <w:vertAlign w:val="superscript"/>
              </w:rPr>
              <w:t>-18</w:t>
            </w:r>
          </w:p>
        </w:tc>
        <w:tc>
          <w:tcPr>
            <w:tcW w:w="407" w:type="pct"/>
            <w:tcBorders>
              <w:left w:val="single" w:sz="4" w:space="0" w:color="auto"/>
            </w:tcBorders>
          </w:tcPr>
          <w:p w14:paraId="19C5EFF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-3.394e</w:t>
            </w:r>
            <w:r w:rsidRPr="006B7EAA">
              <w:rPr>
                <w:rFonts w:ascii="Times New Roman" w:eastAsia="Times New Roman" w:hAnsi="Times New Roman" w:cs="Times New Roman"/>
                <w:b/>
                <w:bCs/>
                <w:sz w:val="20"/>
                <w:szCs w:val="20"/>
                <w:vertAlign w:val="superscript"/>
              </w:rPr>
              <w:t>-01</w:t>
            </w:r>
          </w:p>
        </w:tc>
        <w:tc>
          <w:tcPr>
            <w:tcW w:w="441" w:type="pct"/>
          </w:tcPr>
          <w:p w14:paraId="5992914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1.197e</w:t>
            </w:r>
            <w:r w:rsidRPr="006B7EAA">
              <w:rPr>
                <w:rFonts w:ascii="Times New Roman" w:eastAsia="Times New Roman" w:hAnsi="Times New Roman" w:cs="Times New Roman"/>
                <w:b/>
                <w:bCs/>
                <w:sz w:val="20"/>
                <w:szCs w:val="20"/>
                <w:vertAlign w:val="superscript"/>
              </w:rPr>
              <w:t>-11</w:t>
            </w:r>
          </w:p>
        </w:tc>
      </w:tr>
      <w:tr w:rsidR="006B7EAA" w:rsidRPr="006B7EAA" w14:paraId="37856573"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08618B4"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736E950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Ischnocnema manezinho</w:t>
            </w:r>
          </w:p>
        </w:tc>
        <w:tc>
          <w:tcPr>
            <w:tcW w:w="397" w:type="pct"/>
            <w:tcBorders>
              <w:left w:val="single" w:sz="4" w:space="0" w:color="auto"/>
            </w:tcBorders>
          </w:tcPr>
          <w:p w14:paraId="7458B72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1.270e</w:t>
            </w:r>
            <w:r w:rsidRPr="006B7EAA">
              <w:rPr>
                <w:rFonts w:ascii="Times New Roman" w:eastAsia="Times New Roman" w:hAnsi="Times New Roman" w:cs="Times New Roman"/>
                <w:b/>
                <w:bCs/>
                <w:sz w:val="20"/>
                <w:szCs w:val="20"/>
                <w:vertAlign w:val="superscript"/>
              </w:rPr>
              <w:t>+00</w:t>
            </w:r>
          </w:p>
        </w:tc>
        <w:tc>
          <w:tcPr>
            <w:tcW w:w="804" w:type="pct"/>
            <w:tcBorders>
              <w:right w:val="single" w:sz="4" w:space="0" w:color="auto"/>
            </w:tcBorders>
          </w:tcPr>
          <w:p w14:paraId="0A779CF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6.408e</w:t>
            </w:r>
            <w:r w:rsidRPr="006B7EAA">
              <w:rPr>
                <w:rFonts w:ascii="Times New Roman" w:eastAsia="Times New Roman" w:hAnsi="Times New Roman" w:cs="Times New Roman"/>
                <w:b/>
                <w:bCs/>
                <w:sz w:val="20"/>
                <w:szCs w:val="20"/>
                <w:vertAlign w:val="superscript"/>
              </w:rPr>
              <w:t>-04</w:t>
            </w:r>
            <w:r w:rsidRPr="006B7EAA">
              <w:rPr>
                <w:rFonts w:ascii="Times New Roman" w:eastAsia="Times New Roman" w:hAnsi="Times New Roman" w:cs="Times New Roman"/>
                <w:b/>
                <w:bCs/>
                <w:sz w:val="20"/>
                <w:szCs w:val="20"/>
              </w:rPr>
              <w:t>-</w:t>
            </w:r>
          </w:p>
        </w:tc>
        <w:tc>
          <w:tcPr>
            <w:tcW w:w="590" w:type="pct"/>
            <w:tcBorders>
              <w:left w:val="single" w:sz="4" w:space="0" w:color="auto"/>
            </w:tcBorders>
          </w:tcPr>
          <w:p w14:paraId="29CCF64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-5.466e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371035F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5.449e</w:t>
            </w:r>
            <w:r w:rsidRPr="006B7EAA">
              <w:rPr>
                <w:rFonts w:ascii="Times New Roman" w:eastAsia="Times New Roman" w:hAnsi="Times New Roman" w:cs="Times New Roman"/>
                <w:sz w:val="20"/>
                <w:szCs w:val="20"/>
                <w:vertAlign w:val="superscript"/>
              </w:rPr>
              <w:t>-03</w:t>
            </w:r>
          </w:p>
        </w:tc>
        <w:tc>
          <w:tcPr>
            <w:tcW w:w="407" w:type="pct"/>
            <w:tcBorders>
              <w:left w:val="single" w:sz="4" w:space="0" w:color="auto"/>
            </w:tcBorders>
          </w:tcPr>
          <w:p w14:paraId="03F3257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21F10CD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3EBF0503"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391B71C"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Environmental</w:t>
            </w:r>
          </w:p>
        </w:tc>
        <w:tc>
          <w:tcPr>
            <w:tcW w:w="1073" w:type="pct"/>
            <w:tcBorders>
              <w:left w:val="single" w:sz="4" w:space="0" w:color="auto"/>
              <w:right w:val="single" w:sz="4" w:space="0" w:color="auto"/>
            </w:tcBorders>
          </w:tcPr>
          <w:p w14:paraId="582A67D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Light zone - Entrance</w:t>
            </w:r>
          </w:p>
        </w:tc>
        <w:tc>
          <w:tcPr>
            <w:tcW w:w="397" w:type="pct"/>
            <w:tcBorders>
              <w:left w:val="single" w:sz="4" w:space="0" w:color="auto"/>
            </w:tcBorders>
          </w:tcPr>
          <w:p w14:paraId="6DDE858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8.430e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0CB6B2B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7.776e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57F2E26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BE3A38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704D79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5FCFB77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7A6A9AD4"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1300C52"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Environmental</w:t>
            </w:r>
          </w:p>
        </w:tc>
        <w:tc>
          <w:tcPr>
            <w:tcW w:w="1073" w:type="pct"/>
            <w:tcBorders>
              <w:left w:val="single" w:sz="4" w:space="0" w:color="auto"/>
              <w:right w:val="single" w:sz="4" w:space="0" w:color="auto"/>
            </w:tcBorders>
          </w:tcPr>
          <w:p w14:paraId="6B55838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Light zone</w:t>
            </w:r>
          </w:p>
        </w:tc>
        <w:tc>
          <w:tcPr>
            <w:tcW w:w="397" w:type="pct"/>
            <w:tcBorders>
              <w:left w:val="single" w:sz="4" w:space="0" w:color="auto"/>
            </w:tcBorders>
          </w:tcPr>
          <w:p w14:paraId="4AA38E6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4.869e</w:t>
            </w:r>
            <w:r w:rsidRPr="006B7EAA">
              <w:rPr>
                <w:rFonts w:ascii="Times New Roman" w:eastAsia="Times New Roman" w:hAnsi="Times New Roman" w:cs="Times New Roman"/>
                <w:b/>
                <w:bCs/>
                <w:sz w:val="20"/>
                <w:szCs w:val="20"/>
                <w:vertAlign w:val="superscript"/>
              </w:rPr>
              <w:t>-02</w:t>
            </w:r>
          </w:p>
        </w:tc>
        <w:tc>
          <w:tcPr>
            <w:tcW w:w="804" w:type="pct"/>
            <w:tcBorders>
              <w:right w:val="single" w:sz="4" w:space="0" w:color="auto"/>
            </w:tcBorders>
          </w:tcPr>
          <w:p w14:paraId="7F9C21B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6.875e</w:t>
            </w:r>
            <w:r w:rsidRPr="006B7EAA">
              <w:rPr>
                <w:rFonts w:ascii="Times New Roman" w:eastAsia="Times New Roman" w:hAnsi="Times New Roman" w:cs="Times New Roman"/>
                <w:b/>
                <w:bCs/>
                <w:sz w:val="20"/>
                <w:szCs w:val="20"/>
                <w:vertAlign w:val="superscript"/>
              </w:rPr>
              <w:t>-03</w:t>
            </w:r>
          </w:p>
        </w:tc>
        <w:tc>
          <w:tcPr>
            <w:tcW w:w="590" w:type="pct"/>
            <w:tcBorders>
              <w:left w:val="single" w:sz="4" w:space="0" w:color="auto"/>
            </w:tcBorders>
          </w:tcPr>
          <w:p w14:paraId="23C78C0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4.226e</w:t>
            </w:r>
            <w:r w:rsidRPr="006B7EAA">
              <w:rPr>
                <w:rFonts w:ascii="Times New Roman" w:eastAsia="Times New Roman" w:hAnsi="Times New Roman" w:cs="Times New Roman"/>
                <w:sz w:val="20"/>
                <w:szCs w:val="20"/>
                <w:vertAlign w:val="superscript"/>
              </w:rPr>
              <w:t>-02</w:t>
            </w:r>
          </w:p>
        </w:tc>
        <w:tc>
          <w:tcPr>
            <w:tcW w:w="548" w:type="pct"/>
            <w:tcBorders>
              <w:right w:val="single" w:sz="4" w:space="0" w:color="auto"/>
            </w:tcBorders>
          </w:tcPr>
          <w:p w14:paraId="3953DB4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1.467e</w:t>
            </w:r>
            <w:r w:rsidRPr="006B7EAA">
              <w:rPr>
                <w:rFonts w:ascii="Times New Roman" w:eastAsia="Times New Roman" w:hAnsi="Times New Roman" w:cs="Times New Roman"/>
                <w:sz w:val="20"/>
                <w:szCs w:val="20"/>
                <w:vertAlign w:val="superscript"/>
              </w:rPr>
              <w:t>-02</w:t>
            </w:r>
          </w:p>
        </w:tc>
        <w:tc>
          <w:tcPr>
            <w:tcW w:w="407" w:type="pct"/>
            <w:tcBorders>
              <w:left w:val="single" w:sz="4" w:space="0" w:color="auto"/>
            </w:tcBorders>
          </w:tcPr>
          <w:p w14:paraId="610F505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2389D98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3BA6BB7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6C2BD36"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57E1A6B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23 m</w:t>
            </w:r>
          </w:p>
        </w:tc>
        <w:tc>
          <w:tcPr>
            <w:tcW w:w="397" w:type="pct"/>
            <w:tcBorders>
              <w:left w:val="single" w:sz="4" w:space="0" w:color="auto"/>
            </w:tcBorders>
          </w:tcPr>
          <w:p w14:paraId="06C6B6F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1.616e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106609C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1.143e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3593092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1.882e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64D273B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2.142e</w:t>
            </w:r>
            <w:r w:rsidRPr="006B7EAA">
              <w:rPr>
                <w:rFonts w:ascii="Times New Roman" w:eastAsia="Times New Roman" w:hAnsi="Times New Roman" w:cs="Times New Roman"/>
                <w:b/>
                <w:bCs/>
                <w:sz w:val="20"/>
                <w:szCs w:val="20"/>
                <w:vertAlign w:val="superscript"/>
              </w:rPr>
              <w:t>-17</w:t>
            </w:r>
          </w:p>
        </w:tc>
        <w:tc>
          <w:tcPr>
            <w:tcW w:w="407" w:type="pct"/>
            <w:tcBorders>
              <w:left w:val="single" w:sz="4" w:space="0" w:color="auto"/>
            </w:tcBorders>
          </w:tcPr>
          <w:p w14:paraId="78AEBBF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626E470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35ABE32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672B6BA"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Geologic</w:t>
            </w:r>
          </w:p>
        </w:tc>
        <w:tc>
          <w:tcPr>
            <w:tcW w:w="1073" w:type="pct"/>
            <w:tcBorders>
              <w:left w:val="single" w:sz="4" w:space="0" w:color="auto"/>
              <w:right w:val="single" w:sz="4" w:space="0" w:color="auto"/>
            </w:tcBorders>
            <w:hideMark/>
          </w:tcPr>
          <w:p w14:paraId="79D89FA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 – Granitic</w:t>
            </w:r>
          </w:p>
        </w:tc>
        <w:tc>
          <w:tcPr>
            <w:tcW w:w="397" w:type="pct"/>
            <w:tcBorders>
              <w:left w:val="single" w:sz="4" w:space="0" w:color="auto"/>
            </w:tcBorders>
            <w:hideMark/>
          </w:tcPr>
          <w:p w14:paraId="0672090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6.608e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hideMark/>
          </w:tcPr>
          <w:p w14:paraId="5FD174C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1.419e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017B218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-2.830e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6BC253A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2.032e</w:t>
            </w:r>
            <w:r w:rsidRPr="006B7EAA">
              <w:rPr>
                <w:rFonts w:ascii="Times New Roman" w:eastAsia="Times New Roman" w:hAnsi="Times New Roman" w:cs="Times New Roman"/>
                <w:b/>
                <w:bCs/>
                <w:sz w:val="20"/>
                <w:szCs w:val="20"/>
                <w:vertAlign w:val="superscript"/>
              </w:rPr>
              <w:t>-06</w:t>
            </w:r>
          </w:p>
        </w:tc>
        <w:tc>
          <w:tcPr>
            <w:tcW w:w="407" w:type="pct"/>
            <w:tcBorders>
              <w:left w:val="single" w:sz="4" w:space="0" w:color="auto"/>
            </w:tcBorders>
          </w:tcPr>
          <w:p w14:paraId="1910AB3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-4.155e</w:t>
            </w:r>
            <w:r w:rsidRPr="006B7EAA">
              <w:rPr>
                <w:rFonts w:ascii="Times New Roman" w:eastAsia="Times New Roman" w:hAnsi="Times New Roman" w:cs="Times New Roman"/>
                <w:sz w:val="20"/>
                <w:szCs w:val="20"/>
                <w:vertAlign w:val="superscript"/>
              </w:rPr>
              <w:t>-01</w:t>
            </w:r>
          </w:p>
        </w:tc>
        <w:tc>
          <w:tcPr>
            <w:tcW w:w="441" w:type="pct"/>
          </w:tcPr>
          <w:p w14:paraId="2F85A8D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9.155e</w:t>
            </w:r>
            <w:r w:rsidRPr="006B7EAA">
              <w:rPr>
                <w:rFonts w:ascii="Times New Roman" w:eastAsia="Times New Roman" w:hAnsi="Times New Roman" w:cs="Times New Roman"/>
                <w:sz w:val="20"/>
                <w:szCs w:val="20"/>
                <w:vertAlign w:val="superscript"/>
              </w:rPr>
              <w:t>-03</w:t>
            </w:r>
          </w:p>
        </w:tc>
      </w:tr>
      <w:tr w:rsidR="006B7EAA" w:rsidRPr="006B7EAA" w14:paraId="4FAD8B39"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E352F59"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7966324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Rhinella </w:t>
            </w:r>
            <w:r w:rsidRPr="006B7EAA">
              <w:rPr>
                <w:rFonts w:ascii="Times New Roman" w:eastAsia="Times New Roman" w:hAnsi="Times New Roman" w:cs="Times New Roman"/>
                <w:sz w:val="20"/>
                <w:szCs w:val="20"/>
              </w:rPr>
              <w:t>sp.</w:t>
            </w:r>
          </w:p>
        </w:tc>
        <w:tc>
          <w:tcPr>
            <w:tcW w:w="397" w:type="pct"/>
            <w:tcBorders>
              <w:left w:val="single" w:sz="4" w:space="0" w:color="auto"/>
            </w:tcBorders>
          </w:tcPr>
          <w:p w14:paraId="60A4FDC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1.119e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34A7B51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1.555e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20DB4DB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840F97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FAFF6F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6CA34C2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2BAEE628"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FC2EAB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03B4371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 – Rocky Outcrop</w:t>
            </w:r>
          </w:p>
        </w:tc>
        <w:tc>
          <w:tcPr>
            <w:tcW w:w="397" w:type="pct"/>
            <w:tcBorders>
              <w:left w:val="single" w:sz="4" w:space="0" w:color="auto"/>
            </w:tcBorders>
          </w:tcPr>
          <w:p w14:paraId="33B3474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1.887e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7FC320C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1.739e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7BCE2B6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2F6484B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3E43EFB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-1.243e</w:t>
            </w:r>
            <w:r w:rsidRPr="006B7EAA">
              <w:rPr>
                <w:rFonts w:ascii="Times New Roman" w:eastAsia="Times New Roman" w:hAnsi="Times New Roman" w:cs="Times New Roman"/>
                <w:b/>
                <w:bCs/>
                <w:sz w:val="20"/>
                <w:szCs w:val="20"/>
                <w:vertAlign w:val="superscript"/>
              </w:rPr>
              <w:t>+00</w:t>
            </w:r>
          </w:p>
        </w:tc>
        <w:tc>
          <w:tcPr>
            <w:tcW w:w="441" w:type="pct"/>
          </w:tcPr>
          <w:p w14:paraId="4F4F2E4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1.460e</w:t>
            </w:r>
            <w:r w:rsidRPr="006B7EAA">
              <w:rPr>
                <w:rFonts w:ascii="Times New Roman" w:eastAsia="Times New Roman" w:hAnsi="Times New Roman" w:cs="Times New Roman"/>
                <w:b/>
                <w:bCs/>
                <w:sz w:val="20"/>
                <w:szCs w:val="20"/>
                <w:vertAlign w:val="superscript"/>
              </w:rPr>
              <w:t>-10</w:t>
            </w:r>
          </w:p>
        </w:tc>
      </w:tr>
      <w:tr w:rsidR="006B7EAA" w:rsidRPr="006B7EAA" w14:paraId="3561E790"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FC0653E"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2F8FE2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198 m</w:t>
            </w:r>
          </w:p>
        </w:tc>
        <w:tc>
          <w:tcPr>
            <w:tcW w:w="397" w:type="pct"/>
            <w:tcBorders>
              <w:left w:val="single" w:sz="4" w:space="0" w:color="auto"/>
            </w:tcBorders>
          </w:tcPr>
          <w:p w14:paraId="6539DC2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7.002e</w:t>
            </w:r>
            <w:r w:rsidRPr="006B7EAA">
              <w:rPr>
                <w:rFonts w:ascii="Times New Roman" w:eastAsia="Times New Roman" w:hAnsi="Times New Roman" w:cs="Times New Roman"/>
                <w:b/>
                <w:bCs/>
                <w:sz w:val="20"/>
                <w:szCs w:val="20"/>
                <w:vertAlign w:val="superscript"/>
              </w:rPr>
              <w:t>-02</w:t>
            </w:r>
          </w:p>
        </w:tc>
        <w:tc>
          <w:tcPr>
            <w:tcW w:w="804" w:type="pct"/>
            <w:tcBorders>
              <w:right w:val="single" w:sz="4" w:space="0" w:color="auto"/>
            </w:tcBorders>
          </w:tcPr>
          <w:p w14:paraId="77C0A04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2.552e</w:t>
            </w:r>
            <w:r w:rsidRPr="006B7EAA">
              <w:rPr>
                <w:rFonts w:ascii="Times New Roman" w:eastAsia="Times New Roman" w:hAnsi="Times New Roman" w:cs="Times New Roman"/>
                <w:b/>
                <w:bCs/>
                <w:sz w:val="20"/>
                <w:szCs w:val="20"/>
                <w:vertAlign w:val="superscript"/>
              </w:rPr>
              <w:t>-03</w:t>
            </w:r>
          </w:p>
        </w:tc>
        <w:tc>
          <w:tcPr>
            <w:tcW w:w="590" w:type="pct"/>
            <w:tcBorders>
              <w:left w:val="single" w:sz="4" w:space="0" w:color="auto"/>
            </w:tcBorders>
          </w:tcPr>
          <w:p w14:paraId="33D1E69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688E3A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1C91AC7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41" w:type="pct"/>
          </w:tcPr>
          <w:p w14:paraId="1B916F2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r>
      <w:tr w:rsidR="006B7EAA" w:rsidRPr="006B7EAA" w14:paraId="501D0FD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7FD423A"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9E2666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Bokermannohyla hylax</w:t>
            </w:r>
          </w:p>
        </w:tc>
        <w:tc>
          <w:tcPr>
            <w:tcW w:w="397" w:type="pct"/>
            <w:tcBorders>
              <w:left w:val="single" w:sz="4" w:space="0" w:color="auto"/>
            </w:tcBorders>
          </w:tcPr>
          <w:p w14:paraId="1D7FC4F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3.959e</w:t>
            </w:r>
            <w:r w:rsidRPr="006B7EAA">
              <w:rPr>
                <w:rFonts w:ascii="Times New Roman" w:eastAsia="Times New Roman" w:hAnsi="Times New Roman" w:cs="Times New Roman"/>
                <w:b/>
                <w:bCs/>
                <w:sz w:val="20"/>
                <w:szCs w:val="20"/>
                <w:vertAlign w:val="superscript"/>
              </w:rPr>
              <w:t>+00</w:t>
            </w:r>
          </w:p>
        </w:tc>
        <w:tc>
          <w:tcPr>
            <w:tcW w:w="804" w:type="pct"/>
            <w:tcBorders>
              <w:right w:val="single" w:sz="4" w:space="0" w:color="auto"/>
            </w:tcBorders>
          </w:tcPr>
          <w:p w14:paraId="49B3935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4.543e</w:t>
            </w:r>
            <w:r w:rsidRPr="006B7EAA">
              <w:rPr>
                <w:rFonts w:ascii="Times New Roman" w:eastAsia="Times New Roman" w:hAnsi="Times New Roman" w:cs="Times New Roman"/>
                <w:b/>
                <w:bCs/>
                <w:sz w:val="20"/>
                <w:szCs w:val="20"/>
                <w:vertAlign w:val="superscript"/>
              </w:rPr>
              <w:t>-03</w:t>
            </w:r>
          </w:p>
        </w:tc>
        <w:tc>
          <w:tcPr>
            <w:tcW w:w="590" w:type="pct"/>
            <w:tcBorders>
              <w:left w:val="single" w:sz="4" w:space="0" w:color="auto"/>
            </w:tcBorders>
          </w:tcPr>
          <w:p w14:paraId="092759A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-7.061e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45A628B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2.303e</w:t>
            </w:r>
            <w:r w:rsidRPr="006B7EAA">
              <w:rPr>
                <w:rFonts w:ascii="Times New Roman" w:eastAsia="Times New Roman" w:hAnsi="Times New Roman" w:cs="Times New Roman"/>
                <w:sz w:val="20"/>
                <w:szCs w:val="20"/>
                <w:vertAlign w:val="superscript"/>
              </w:rPr>
              <w:t>-03</w:t>
            </w:r>
          </w:p>
        </w:tc>
        <w:tc>
          <w:tcPr>
            <w:tcW w:w="407" w:type="pct"/>
            <w:tcBorders>
              <w:left w:val="single" w:sz="4" w:space="0" w:color="auto"/>
            </w:tcBorders>
          </w:tcPr>
          <w:p w14:paraId="1275BDC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49FED42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70031676"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5F49B3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3F47CF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Leptodactylus vastus</w:t>
            </w:r>
          </w:p>
        </w:tc>
        <w:tc>
          <w:tcPr>
            <w:tcW w:w="397" w:type="pct"/>
            <w:tcBorders>
              <w:left w:val="single" w:sz="4" w:space="0" w:color="auto"/>
            </w:tcBorders>
          </w:tcPr>
          <w:p w14:paraId="256A77E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1.384e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0086BBE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4.931e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4BE33E5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1.269e</w:t>
            </w:r>
            <w:r w:rsidRPr="006B7EAA">
              <w:rPr>
                <w:rFonts w:ascii="Times New Roman" w:eastAsia="Times New Roman" w:hAnsi="Times New Roman" w:cs="Times New Roman"/>
                <w:sz w:val="20"/>
                <w:szCs w:val="20"/>
                <w:vertAlign w:val="superscript"/>
              </w:rPr>
              <w:t>+00</w:t>
            </w:r>
          </w:p>
        </w:tc>
        <w:tc>
          <w:tcPr>
            <w:tcW w:w="548" w:type="pct"/>
            <w:tcBorders>
              <w:right w:val="single" w:sz="4" w:space="0" w:color="auto"/>
            </w:tcBorders>
          </w:tcPr>
          <w:p w14:paraId="67DC97D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2.395e</w:t>
            </w:r>
            <w:r w:rsidRPr="006B7EAA">
              <w:rPr>
                <w:rFonts w:ascii="Times New Roman" w:eastAsia="Times New Roman" w:hAnsi="Times New Roman" w:cs="Times New Roman"/>
                <w:sz w:val="20"/>
                <w:szCs w:val="20"/>
                <w:vertAlign w:val="superscript"/>
              </w:rPr>
              <w:t>-07</w:t>
            </w:r>
          </w:p>
        </w:tc>
        <w:tc>
          <w:tcPr>
            <w:tcW w:w="407" w:type="pct"/>
            <w:tcBorders>
              <w:left w:val="single" w:sz="4" w:space="0" w:color="auto"/>
            </w:tcBorders>
          </w:tcPr>
          <w:p w14:paraId="14BA8D9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53D6BC4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5D17C45A"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1819F0F"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Geologic</w:t>
            </w:r>
          </w:p>
        </w:tc>
        <w:tc>
          <w:tcPr>
            <w:tcW w:w="1073" w:type="pct"/>
            <w:tcBorders>
              <w:left w:val="single" w:sz="4" w:space="0" w:color="auto"/>
              <w:right w:val="single" w:sz="4" w:space="0" w:color="auto"/>
            </w:tcBorders>
            <w:hideMark/>
          </w:tcPr>
          <w:p w14:paraId="24BFD56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 – Carbonatic</w:t>
            </w:r>
          </w:p>
        </w:tc>
        <w:tc>
          <w:tcPr>
            <w:tcW w:w="397" w:type="pct"/>
            <w:tcBorders>
              <w:left w:val="single" w:sz="4" w:space="0" w:color="auto"/>
            </w:tcBorders>
            <w:hideMark/>
          </w:tcPr>
          <w:p w14:paraId="6E6A607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2.864e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hideMark/>
          </w:tcPr>
          <w:p w14:paraId="0203170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5.126e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4B97867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3.561e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0F0E670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1.225e</w:t>
            </w:r>
            <w:r w:rsidRPr="006B7EAA">
              <w:rPr>
                <w:rFonts w:ascii="Times New Roman" w:eastAsia="Times New Roman" w:hAnsi="Times New Roman" w:cs="Times New Roman"/>
                <w:b/>
                <w:bCs/>
                <w:sz w:val="20"/>
                <w:szCs w:val="20"/>
                <w:vertAlign w:val="superscript"/>
              </w:rPr>
              <w:t>-06</w:t>
            </w:r>
          </w:p>
        </w:tc>
        <w:tc>
          <w:tcPr>
            <w:tcW w:w="407" w:type="pct"/>
            <w:tcBorders>
              <w:left w:val="single" w:sz="4" w:space="0" w:color="auto"/>
            </w:tcBorders>
          </w:tcPr>
          <w:p w14:paraId="3693B30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-8.010e</w:t>
            </w:r>
            <w:r w:rsidRPr="006B7EAA">
              <w:rPr>
                <w:rFonts w:ascii="Times New Roman" w:eastAsia="Times New Roman" w:hAnsi="Times New Roman" w:cs="Times New Roman"/>
                <w:sz w:val="20"/>
                <w:szCs w:val="20"/>
                <w:vertAlign w:val="superscript"/>
              </w:rPr>
              <w:t>-02</w:t>
            </w:r>
          </w:p>
        </w:tc>
        <w:tc>
          <w:tcPr>
            <w:tcW w:w="441" w:type="pct"/>
          </w:tcPr>
          <w:p w14:paraId="5B4765C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8.457e</w:t>
            </w:r>
            <w:r w:rsidRPr="006B7EAA">
              <w:rPr>
                <w:rFonts w:ascii="Times New Roman" w:eastAsia="Times New Roman" w:hAnsi="Times New Roman" w:cs="Times New Roman"/>
                <w:sz w:val="20"/>
                <w:szCs w:val="20"/>
                <w:vertAlign w:val="superscript"/>
              </w:rPr>
              <w:t xml:space="preserve"> -03</w:t>
            </w:r>
          </w:p>
        </w:tc>
      </w:tr>
      <w:tr w:rsidR="006B7EAA" w:rsidRPr="006B7EAA" w14:paraId="60C5E139"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3D49AB7"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3E405F8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Cane – Presence</w:t>
            </w:r>
          </w:p>
        </w:tc>
        <w:tc>
          <w:tcPr>
            <w:tcW w:w="397" w:type="pct"/>
            <w:tcBorders>
              <w:left w:val="single" w:sz="4" w:space="0" w:color="auto"/>
            </w:tcBorders>
          </w:tcPr>
          <w:p w14:paraId="469CCFF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6.666e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08E363D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5.873e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1679130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3DDBE60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3814AFB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4.420e</w:t>
            </w:r>
            <w:r w:rsidRPr="006B7EAA">
              <w:rPr>
                <w:rFonts w:ascii="Times New Roman" w:eastAsia="Times New Roman" w:hAnsi="Times New Roman" w:cs="Times New Roman"/>
                <w:b/>
                <w:bCs/>
                <w:sz w:val="20"/>
                <w:szCs w:val="20"/>
                <w:vertAlign w:val="superscript"/>
              </w:rPr>
              <w:t>-01</w:t>
            </w:r>
          </w:p>
        </w:tc>
        <w:tc>
          <w:tcPr>
            <w:tcW w:w="441" w:type="pct"/>
          </w:tcPr>
          <w:p w14:paraId="0CA63ED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6.743e</w:t>
            </w:r>
            <w:r w:rsidRPr="006B7EAA">
              <w:rPr>
                <w:rFonts w:ascii="Times New Roman" w:eastAsia="Times New Roman" w:hAnsi="Times New Roman" w:cs="Times New Roman"/>
                <w:b/>
                <w:bCs/>
                <w:sz w:val="20"/>
                <w:szCs w:val="20"/>
                <w:vertAlign w:val="superscript"/>
              </w:rPr>
              <w:t>-03</w:t>
            </w:r>
          </w:p>
        </w:tc>
      </w:tr>
      <w:tr w:rsidR="006B7EAA" w:rsidRPr="006B7EAA" w14:paraId="1D6A5ECB"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25E321B"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Geologic</w:t>
            </w:r>
          </w:p>
        </w:tc>
        <w:tc>
          <w:tcPr>
            <w:tcW w:w="1073" w:type="pct"/>
            <w:tcBorders>
              <w:left w:val="single" w:sz="4" w:space="0" w:color="auto"/>
              <w:right w:val="single" w:sz="4" w:space="0" w:color="auto"/>
            </w:tcBorders>
          </w:tcPr>
          <w:p w14:paraId="12B50CF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 – Marble</w:t>
            </w:r>
          </w:p>
        </w:tc>
        <w:tc>
          <w:tcPr>
            <w:tcW w:w="397" w:type="pct"/>
            <w:tcBorders>
              <w:left w:val="single" w:sz="4" w:space="0" w:color="auto"/>
            </w:tcBorders>
          </w:tcPr>
          <w:p w14:paraId="46BEA9A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9.642e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1B7E802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6.035e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5F06F28B" w14:textId="77777777" w:rsidR="006B7EAA" w:rsidRPr="006B7EAA" w:rsidRDefault="006B7EAA" w:rsidP="00F21F15">
            <w:pPr>
              <w:tabs>
                <w:tab w:val="left" w:pos="675"/>
                <w:tab w:val="center" w:pos="752"/>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8.139e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289395F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9.607e</w:t>
            </w:r>
            <w:r w:rsidRPr="006B7EAA">
              <w:rPr>
                <w:rFonts w:ascii="Times New Roman" w:eastAsia="Times New Roman" w:hAnsi="Times New Roman" w:cs="Times New Roman"/>
                <w:sz w:val="20"/>
                <w:szCs w:val="20"/>
                <w:vertAlign w:val="superscript"/>
              </w:rPr>
              <w:t>-09</w:t>
            </w:r>
          </w:p>
        </w:tc>
        <w:tc>
          <w:tcPr>
            <w:tcW w:w="407" w:type="pct"/>
            <w:tcBorders>
              <w:left w:val="single" w:sz="4" w:space="0" w:color="auto"/>
            </w:tcBorders>
          </w:tcPr>
          <w:p w14:paraId="40EBF10D" w14:textId="77777777" w:rsidR="006B7EAA" w:rsidRPr="006B7EAA" w:rsidRDefault="006B7EAA" w:rsidP="00F21F15">
            <w:pPr>
              <w:tabs>
                <w:tab w:val="center" w:pos="494"/>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1.559e</w:t>
            </w:r>
            <w:r w:rsidRPr="006B7EAA">
              <w:rPr>
                <w:rFonts w:ascii="Times New Roman" w:eastAsia="Times New Roman" w:hAnsi="Times New Roman" w:cs="Times New Roman"/>
                <w:b/>
                <w:bCs/>
                <w:sz w:val="20"/>
                <w:szCs w:val="20"/>
                <w:vertAlign w:val="superscript"/>
              </w:rPr>
              <w:t>+00</w:t>
            </w:r>
          </w:p>
        </w:tc>
        <w:tc>
          <w:tcPr>
            <w:tcW w:w="441" w:type="pct"/>
          </w:tcPr>
          <w:p w14:paraId="368B69E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1.623e</w:t>
            </w:r>
            <w:r w:rsidRPr="006B7EAA">
              <w:rPr>
                <w:rFonts w:ascii="Times New Roman" w:eastAsia="Times New Roman" w:hAnsi="Times New Roman" w:cs="Times New Roman"/>
                <w:b/>
                <w:bCs/>
                <w:sz w:val="20"/>
                <w:szCs w:val="20"/>
                <w:vertAlign w:val="superscript"/>
              </w:rPr>
              <w:t>-31</w:t>
            </w:r>
          </w:p>
        </w:tc>
      </w:tr>
      <w:tr w:rsidR="006B7EAA" w:rsidRPr="006B7EAA" w14:paraId="0108823E"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4C35B1B"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258AC79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Flooded field – Presence</w:t>
            </w:r>
          </w:p>
        </w:tc>
        <w:tc>
          <w:tcPr>
            <w:tcW w:w="397" w:type="pct"/>
            <w:tcBorders>
              <w:left w:val="single" w:sz="4" w:space="0" w:color="auto"/>
            </w:tcBorders>
          </w:tcPr>
          <w:p w14:paraId="5818C3B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6.331e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491898E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6.035e</w:t>
            </w:r>
            <w:r w:rsidRPr="006B7EAA">
              <w:rPr>
                <w:rFonts w:ascii="Times New Roman" w:eastAsia="Times New Roman" w:hAnsi="Times New Roman" w:cs="Times New Roman"/>
                <w:b/>
                <w:bCs/>
                <w:sz w:val="20"/>
                <w:szCs w:val="20"/>
                <w:vertAlign w:val="superscript"/>
              </w:rPr>
              <w:t>-03</w:t>
            </w:r>
          </w:p>
        </w:tc>
        <w:tc>
          <w:tcPr>
            <w:tcW w:w="590" w:type="pct"/>
            <w:tcBorders>
              <w:left w:val="single" w:sz="4" w:space="0" w:color="auto"/>
            </w:tcBorders>
          </w:tcPr>
          <w:p w14:paraId="4FAF68F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75B377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216B47E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2BB2AFA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5D25D7F6"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E793454"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4AD9500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Cycloramphus </w:t>
            </w:r>
            <w:r w:rsidRPr="006B7EAA">
              <w:rPr>
                <w:rFonts w:ascii="Times New Roman" w:eastAsia="Times New Roman" w:hAnsi="Times New Roman" w:cs="Times New Roman"/>
                <w:sz w:val="20"/>
                <w:szCs w:val="20"/>
              </w:rPr>
              <w:t>sp.</w:t>
            </w:r>
          </w:p>
        </w:tc>
        <w:tc>
          <w:tcPr>
            <w:tcW w:w="397" w:type="pct"/>
            <w:tcBorders>
              <w:left w:val="single" w:sz="4" w:space="0" w:color="auto"/>
            </w:tcBorders>
          </w:tcPr>
          <w:p w14:paraId="0DDF4BB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1.301e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4A67C5E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8.750e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0A1F16E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65BDED9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4251702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4947A8D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5EEB5C7B"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FDAE29E"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5B34909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Leptodactylus </w:t>
            </w:r>
            <w:r w:rsidRPr="006B7EAA">
              <w:rPr>
                <w:rFonts w:ascii="Times New Roman" w:eastAsia="Times New Roman" w:hAnsi="Times New Roman" w:cs="Times New Roman"/>
                <w:sz w:val="20"/>
                <w:szCs w:val="20"/>
              </w:rPr>
              <w:t>sp.</w:t>
            </w:r>
          </w:p>
        </w:tc>
        <w:tc>
          <w:tcPr>
            <w:tcW w:w="397" w:type="pct"/>
            <w:tcBorders>
              <w:left w:val="single" w:sz="4" w:space="0" w:color="auto"/>
            </w:tcBorders>
          </w:tcPr>
          <w:p w14:paraId="0A9C4F8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8.847e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29A45B0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1.058e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21457CC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01D0B89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3F46013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3.899e</w:t>
            </w:r>
            <w:r w:rsidRPr="006B7EAA">
              <w:rPr>
                <w:rFonts w:ascii="Times New Roman" w:eastAsia="Times New Roman" w:hAnsi="Times New Roman" w:cs="Times New Roman"/>
                <w:b/>
                <w:bCs/>
                <w:sz w:val="20"/>
                <w:szCs w:val="20"/>
                <w:vertAlign w:val="superscript"/>
              </w:rPr>
              <w:t>-01</w:t>
            </w:r>
          </w:p>
        </w:tc>
        <w:tc>
          <w:tcPr>
            <w:tcW w:w="441" w:type="pct"/>
          </w:tcPr>
          <w:p w14:paraId="7BAAB4E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4.229e</w:t>
            </w:r>
            <w:r w:rsidRPr="006B7EAA">
              <w:rPr>
                <w:rFonts w:ascii="Times New Roman" w:eastAsia="Times New Roman" w:hAnsi="Times New Roman" w:cs="Times New Roman"/>
                <w:b/>
                <w:bCs/>
                <w:sz w:val="20"/>
                <w:szCs w:val="20"/>
                <w:vertAlign w:val="superscript"/>
              </w:rPr>
              <w:t>-03</w:t>
            </w:r>
          </w:p>
        </w:tc>
      </w:tr>
      <w:tr w:rsidR="006B7EAA" w:rsidRPr="006B7EAA" w14:paraId="38C99FB2"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647D50C"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0CC4D23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21m</w:t>
            </w:r>
          </w:p>
        </w:tc>
        <w:tc>
          <w:tcPr>
            <w:tcW w:w="397" w:type="pct"/>
            <w:tcBorders>
              <w:left w:val="single" w:sz="4" w:space="0" w:color="auto"/>
            </w:tcBorders>
          </w:tcPr>
          <w:p w14:paraId="75C1BCA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1.296e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246E6A3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1.488e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3AEDB86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8.320e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4CC7AA3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1.047e-02</w:t>
            </w:r>
          </w:p>
        </w:tc>
        <w:tc>
          <w:tcPr>
            <w:tcW w:w="407" w:type="pct"/>
            <w:tcBorders>
              <w:left w:val="single" w:sz="4" w:space="0" w:color="auto"/>
            </w:tcBorders>
          </w:tcPr>
          <w:p w14:paraId="22D9202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7EB31F6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42BDDE17"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A003653"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6530CCA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MapBiomes classification – Pasture</w:t>
            </w:r>
          </w:p>
        </w:tc>
        <w:tc>
          <w:tcPr>
            <w:tcW w:w="397" w:type="pct"/>
            <w:tcBorders>
              <w:left w:val="single" w:sz="4" w:space="0" w:color="auto"/>
            </w:tcBorders>
          </w:tcPr>
          <w:p w14:paraId="1C279C2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3.108e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369E3F3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1.516e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6FEBD98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1.425e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4605D56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2.897e-09</w:t>
            </w:r>
          </w:p>
        </w:tc>
        <w:tc>
          <w:tcPr>
            <w:tcW w:w="407" w:type="pct"/>
            <w:tcBorders>
              <w:left w:val="single" w:sz="4" w:space="0" w:color="auto"/>
            </w:tcBorders>
          </w:tcPr>
          <w:p w14:paraId="68D7DE7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3C7DD76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1ACCB6D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8FDF75E"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20790E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Scinax catharinae</w:t>
            </w:r>
          </w:p>
        </w:tc>
        <w:tc>
          <w:tcPr>
            <w:tcW w:w="397" w:type="pct"/>
            <w:tcBorders>
              <w:left w:val="single" w:sz="4" w:space="0" w:color="auto"/>
            </w:tcBorders>
          </w:tcPr>
          <w:p w14:paraId="474F2A9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1.303e</w:t>
            </w:r>
            <w:r w:rsidRPr="006B7EAA">
              <w:rPr>
                <w:rFonts w:ascii="Times New Roman" w:eastAsia="Times New Roman" w:hAnsi="Times New Roman" w:cs="Times New Roman"/>
                <w:b/>
                <w:bCs/>
                <w:sz w:val="20"/>
                <w:szCs w:val="20"/>
                <w:vertAlign w:val="superscript"/>
              </w:rPr>
              <w:t>+00</w:t>
            </w:r>
          </w:p>
        </w:tc>
        <w:tc>
          <w:tcPr>
            <w:tcW w:w="804" w:type="pct"/>
            <w:tcBorders>
              <w:right w:val="single" w:sz="4" w:space="0" w:color="auto"/>
            </w:tcBorders>
          </w:tcPr>
          <w:p w14:paraId="4321A49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2.345e</w:t>
            </w:r>
            <w:r w:rsidRPr="006B7EAA">
              <w:rPr>
                <w:rFonts w:ascii="Times New Roman" w:eastAsia="Times New Roman" w:hAnsi="Times New Roman" w:cs="Times New Roman"/>
                <w:b/>
                <w:bCs/>
                <w:sz w:val="20"/>
                <w:szCs w:val="20"/>
                <w:vertAlign w:val="superscript"/>
              </w:rPr>
              <w:t>-02</w:t>
            </w:r>
          </w:p>
        </w:tc>
        <w:tc>
          <w:tcPr>
            <w:tcW w:w="590" w:type="pct"/>
            <w:tcBorders>
              <w:left w:val="single" w:sz="4" w:space="0" w:color="auto"/>
            </w:tcBorders>
          </w:tcPr>
          <w:p w14:paraId="7CB333F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-7.374e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01DDEDD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1.429e</w:t>
            </w:r>
            <w:r w:rsidRPr="006B7EAA">
              <w:rPr>
                <w:rFonts w:ascii="Times New Roman" w:eastAsia="Times New Roman" w:hAnsi="Times New Roman" w:cs="Times New Roman"/>
                <w:sz w:val="20"/>
                <w:szCs w:val="20"/>
                <w:vertAlign w:val="superscript"/>
              </w:rPr>
              <w:t>-02</w:t>
            </w:r>
          </w:p>
        </w:tc>
        <w:tc>
          <w:tcPr>
            <w:tcW w:w="407" w:type="pct"/>
            <w:tcBorders>
              <w:left w:val="single" w:sz="4" w:space="0" w:color="auto"/>
            </w:tcBorders>
          </w:tcPr>
          <w:p w14:paraId="39FA19D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4ABEF51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2E81072C"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A8E2C65"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7B49E89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Hylidae </w:t>
            </w:r>
            <w:r w:rsidRPr="006B7EAA">
              <w:rPr>
                <w:rFonts w:ascii="Times New Roman" w:eastAsia="Times New Roman" w:hAnsi="Times New Roman" w:cs="Times New Roman"/>
                <w:sz w:val="20"/>
                <w:szCs w:val="20"/>
              </w:rPr>
              <w:t>sp.</w:t>
            </w:r>
          </w:p>
        </w:tc>
        <w:tc>
          <w:tcPr>
            <w:tcW w:w="397" w:type="pct"/>
            <w:tcBorders>
              <w:left w:val="single" w:sz="4" w:space="0" w:color="auto"/>
            </w:tcBorders>
          </w:tcPr>
          <w:p w14:paraId="5D6C069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1.294e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1446FD0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2.460e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02657AF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0A2A260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E01900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6CFFDAF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6612291B"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6FCEA65"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4FB8DC2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Rhinella ornata</w:t>
            </w:r>
          </w:p>
        </w:tc>
        <w:tc>
          <w:tcPr>
            <w:tcW w:w="397" w:type="pct"/>
            <w:tcBorders>
              <w:left w:val="single" w:sz="4" w:space="0" w:color="auto"/>
            </w:tcBorders>
          </w:tcPr>
          <w:p w14:paraId="01E2147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-5.860e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5936F1D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4.807e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2BE8A73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762C45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4313FB2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7096D91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0E07A002"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1BFD908"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7F5FB2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Ischnocnema juipoca</w:t>
            </w:r>
          </w:p>
        </w:tc>
        <w:tc>
          <w:tcPr>
            <w:tcW w:w="397" w:type="pct"/>
            <w:tcBorders>
              <w:left w:val="single" w:sz="4" w:space="0" w:color="auto"/>
            </w:tcBorders>
          </w:tcPr>
          <w:p w14:paraId="52B0A23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-6.130e</w:t>
            </w:r>
            <w:r w:rsidRPr="006B7EAA">
              <w:rPr>
                <w:rFonts w:ascii="Times New Roman" w:eastAsia="Times New Roman" w:hAnsi="Times New Roman" w:cs="Times New Roman"/>
                <w:b/>
                <w:bCs/>
                <w:sz w:val="20"/>
                <w:szCs w:val="20"/>
                <w:vertAlign w:val="superscript"/>
              </w:rPr>
              <w:t>-01</w:t>
            </w:r>
          </w:p>
        </w:tc>
        <w:tc>
          <w:tcPr>
            <w:tcW w:w="804" w:type="pct"/>
            <w:tcBorders>
              <w:right w:val="single" w:sz="4" w:space="0" w:color="auto"/>
            </w:tcBorders>
          </w:tcPr>
          <w:p w14:paraId="5D4C07C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4.019e</w:t>
            </w:r>
            <w:r w:rsidRPr="006B7EAA">
              <w:rPr>
                <w:rFonts w:ascii="Times New Roman" w:eastAsia="Times New Roman" w:hAnsi="Times New Roman" w:cs="Times New Roman"/>
                <w:b/>
                <w:bCs/>
                <w:sz w:val="20"/>
                <w:szCs w:val="20"/>
                <w:vertAlign w:val="superscript"/>
              </w:rPr>
              <w:t>-02</w:t>
            </w:r>
          </w:p>
        </w:tc>
        <w:tc>
          <w:tcPr>
            <w:tcW w:w="590" w:type="pct"/>
            <w:tcBorders>
              <w:left w:val="single" w:sz="4" w:space="0" w:color="auto"/>
            </w:tcBorders>
          </w:tcPr>
          <w:p w14:paraId="48D3111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6442A6B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6C02D01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41" w:type="pct"/>
          </w:tcPr>
          <w:p w14:paraId="42F6B84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r>
      <w:tr w:rsidR="006B7EAA" w:rsidRPr="006B7EAA" w14:paraId="6B46346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5923302"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lastRenderedPageBreak/>
              <w:t>Taxonomic</w:t>
            </w:r>
          </w:p>
        </w:tc>
        <w:tc>
          <w:tcPr>
            <w:tcW w:w="1073" w:type="pct"/>
            <w:tcBorders>
              <w:left w:val="single" w:sz="4" w:space="0" w:color="auto"/>
              <w:right w:val="single" w:sz="4" w:space="0" w:color="auto"/>
            </w:tcBorders>
          </w:tcPr>
          <w:p w14:paraId="64BBBC1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Rhinella rubescens</w:t>
            </w:r>
          </w:p>
        </w:tc>
        <w:tc>
          <w:tcPr>
            <w:tcW w:w="397" w:type="pct"/>
            <w:tcBorders>
              <w:left w:val="single" w:sz="4" w:space="0" w:color="auto"/>
            </w:tcBorders>
          </w:tcPr>
          <w:p w14:paraId="112C0C4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-5.960e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61DF1F8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2.991e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47C8AEC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78E58EA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199ED41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-4.230e</w:t>
            </w:r>
            <w:r w:rsidRPr="006B7EAA">
              <w:rPr>
                <w:rFonts w:ascii="Times New Roman" w:eastAsia="Times New Roman" w:hAnsi="Times New Roman" w:cs="Times New Roman"/>
                <w:sz w:val="20"/>
                <w:szCs w:val="20"/>
                <w:vertAlign w:val="superscript"/>
              </w:rPr>
              <w:t>-01</w:t>
            </w:r>
          </w:p>
        </w:tc>
        <w:tc>
          <w:tcPr>
            <w:tcW w:w="441" w:type="pct"/>
          </w:tcPr>
          <w:p w14:paraId="7D3B695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3.708e</w:t>
            </w:r>
            <w:r w:rsidRPr="006B7EAA">
              <w:rPr>
                <w:rFonts w:ascii="Times New Roman" w:eastAsia="Times New Roman" w:hAnsi="Times New Roman" w:cs="Times New Roman"/>
                <w:sz w:val="20"/>
                <w:szCs w:val="20"/>
                <w:vertAlign w:val="superscript"/>
              </w:rPr>
              <w:t>-02</w:t>
            </w:r>
          </w:p>
        </w:tc>
      </w:tr>
      <w:tr w:rsidR="006B7EAA" w:rsidRPr="006B7EAA" w14:paraId="4D09B015"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F54698A"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Geologic</w:t>
            </w:r>
          </w:p>
        </w:tc>
        <w:tc>
          <w:tcPr>
            <w:tcW w:w="1073" w:type="pct"/>
            <w:tcBorders>
              <w:left w:val="single" w:sz="4" w:space="0" w:color="auto"/>
              <w:right w:val="single" w:sz="4" w:space="0" w:color="auto"/>
            </w:tcBorders>
          </w:tcPr>
          <w:p w14:paraId="6461E08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 – Quartizítica</w:t>
            </w:r>
          </w:p>
        </w:tc>
        <w:tc>
          <w:tcPr>
            <w:tcW w:w="397" w:type="pct"/>
            <w:tcBorders>
              <w:left w:val="single" w:sz="4" w:space="0" w:color="auto"/>
            </w:tcBorders>
          </w:tcPr>
          <w:p w14:paraId="19EF453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-6.459e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0B3FA60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1.054e</w:t>
            </w:r>
            <w:r w:rsidRPr="006B7EAA">
              <w:rPr>
                <w:rFonts w:ascii="Times New Roman" w:eastAsia="Times New Roman" w:hAnsi="Times New Roman" w:cs="Times New Roman"/>
                <w:sz w:val="20"/>
                <w:szCs w:val="20"/>
                <w:vertAlign w:val="superscript"/>
              </w:rPr>
              <w:t>-02</w:t>
            </w:r>
          </w:p>
        </w:tc>
        <w:tc>
          <w:tcPr>
            <w:tcW w:w="590" w:type="pct"/>
            <w:tcBorders>
              <w:left w:val="single" w:sz="4" w:space="0" w:color="auto"/>
            </w:tcBorders>
          </w:tcPr>
          <w:p w14:paraId="23D119D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27D9D30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6A829A8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2F6EE9B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4E803B83"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7B4E6DB"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42090F2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Scinax fuscovarius</w:t>
            </w:r>
          </w:p>
        </w:tc>
        <w:tc>
          <w:tcPr>
            <w:tcW w:w="397" w:type="pct"/>
            <w:tcBorders>
              <w:left w:val="single" w:sz="4" w:space="0" w:color="auto"/>
            </w:tcBorders>
          </w:tcPr>
          <w:p w14:paraId="709698A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-4.540e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5C6BA1A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3.975e</w:t>
            </w:r>
            <w:r w:rsidRPr="006B7EAA">
              <w:rPr>
                <w:rFonts w:ascii="Times New Roman" w:eastAsia="Times New Roman" w:hAnsi="Times New Roman" w:cs="Times New Roman"/>
                <w:sz w:val="20"/>
                <w:szCs w:val="20"/>
                <w:vertAlign w:val="superscript"/>
              </w:rPr>
              <w:t>-03</w:t>
            </w:r>
          </w:p>
        </w:tc>
        <w:tc>
          <w:tcPr>
            <w:tcW w:w="590" w:type="pct"/>
            <w:tcBorders>
              <w:left w:val="single" w:sz="4" w:space="0" w:color="auto"/>
            </w:tcBorders>
          </w:tcPr>
          <w:p w14:paraId="2824584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155C98B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1C5C031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10EF7C4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79E2A937"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877EA81"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1B6C2F8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Biome – Amazon</w:t>
            </w:r>
          </w:p>
        </w:tc>
        <w:tc>
          <w:tcPr>
            <w:tcW w:w="397" w:type="pct"/>
            <w:tcBorders>
              <w:left w:val="single" w:sz="4" w:space="0" w:color="auto"/>
            </w:tcBorders>
          </w:tcPr>
          <w:p w14:paraId="20673D2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-7.530e</w:t>
            </w:r>
            <w:r w:rsidRPr="006B7EAA">
              <w:rPr>
                <w:rFonts w:ascii="Times New Roman" w:eastAsia="Times New Roman" w:hAnsi="Times New Roman" w:cs="Times New Roman"/>
                <w:sz w:val="20"/>
                <w:szCs w:val="20"/>
                <w:vertAlign w:val="superscript"/>
              </w:rPr>
              <w:t>+00</w:t>
            </w:r>
          </w:p>
        </w:tc>
        <w:tc>
          <w:tcPr>
            <w:tcW w:w="804" w:type="pct"/>
            <w:tcBorders>
              <w:right w:val="single" w:sz="4" w:space="0" w:color="auto"/>
            </w:tcBorders>
          </w:tcPr>
          <w:p w14:paraId="33A10FF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1.253e</w:t>
            </w:r>
            <w:r w:rsidRPr="006B7EAA">
              <w:rPr>
                <w:rFonts w:ascii="Times New Roman" w:eastAsia="Times New Roman" w:hAnsi="Times New Roman" w:cs="Times New Roman"/>
                <w:sz w:val="20"/>
                <w:szCs w:val="20"/>
                <w:vertAlign w:val="superscript"/>
              </w:rPr>
              <w:t>-04</w:t>
            </w:r>
          </w:p>
        </w:tc>
        <w:tc>
          <w:tcPr>
            <w:tcW w:w="590" w:type="pct"/>
            <w:tcBorders>
              <w:left w:val="single" w:sz="4" w:space="0" w:color="auto"/>
            </w:tcBorders>
          </w:tcPr>
          <w:p w14:paraId="44EDCBD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71B307B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C3D0D2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41" w:type="pct"/>
          </w:tcPr>
          <w:p w14:paraId="4D2E078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r>
      <w:tr w:rsidR="006B7EAA" w:rsidRPr="006B7EAA" w14:paraId="51274B09"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7829C85"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38BB3F6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Biome – Ecotone Cerrado / Fl. Atlantic</w:t>
            </w:r>
          </w:p>
        </w:tc>
        <w:tc>
          <w:tcPr>
            <w:tcW w:w="397" w:type="pct"/>
            <w:tcBorders>
              <w:left w:val="single" w:sz="4" w:space="0" w:color="auto"/>
            </w:tcBorders>
          </w:tcPr>
          <w:p w14:paraId="027C4F4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-6.481e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75F9154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2.870e</w:t>
            </w:r>
            <w:r w:rsidRPr="006B7EAA">
              <w:rPr>
                <w:rFonts w:ascii="Times New Roman" w:eastAsia="Times New Roman" w:hAnsi="Times New Roman" w:cs="Times New Roman"/>
                <w:sz w:val="20"/>
                <w:szCs w:val="20"/>
                <w:vertAlign w:val="superscript"/>
              </w:rPr>
              <w:t>-05</w:t>
            </w:r>
          </w:p>
        </w:tc>
        <w:tc>
          <w:tcPr>
            <w:tcW w:w="590" w:type="pct"/>
            <w:tcBorders>
              <w:left w:val="single" w:sz="4" w:space="0" w:color="auto"/>
            </w:tcBorders>
          </w:tcPr>
          <w:p w14:paraId="6FB131A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7BCA0EA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11A1382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70F3B9A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3549E0FB"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B7677CD"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Geologic</w:t>
            </w:r>
          </w:p>
        </w:tc>
        <w:tc>
          <w:tcPr>
            <w:tcW w:w="1073" w:type="pct"/>
            <w:tcBorders>
              <w:left w:val="single" w:sz="4" w:space="0" w:color="auto"/>
              <w:right w:val="single" w:sz="4" w:space="0" w:color="auto"/>
            </w:tcBorders>
          </w:tcPr>
          <w:p w14:paraId="3ADEE40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Lithology – Ferruginous</w:t>
            </w:r>
          </w:p>
        </w:tc>
        <w:tc>
          <w:tcPr>
            <w:tcW w:w="397" w:type="pct"/>
            <w:tcBorders>
              <w:left w:val="single" w:sz="4" w:space="0" w:color="auto"/>
            </w:tcBorders>
          </w:tcPr>
          <w:p w14:paraId="13DE40B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-2.634e</w:t>
            </w:r>
            <w:r w:rsidRPr="006B7EAA">
              <w:rPr>
                <w:rFonts w:ascii="Times New Roman" w:eastAsia="Times New Roman" w:hAnsi="Times New Roman" w:cs="Times New Roman"/>
                <w:sz w:val="20"/>
                <w:szCs w:val="20"/>
                <w:vertAlign w:val="superscript"/>
              </w:rPr>
              <w:t>-01</w:t>
            </w:r>
          </w:p>
        </w:tc>
        <w:tc>
          <w:tcPr>
            <w:tcW w:w="804" w:type="pct"/>
            <w:tcBorders>
              <w:right w:val="single" w:sz="4" w:space="0" w:color="auto"/>
            </w:tcBorders>
          </w:tcPr>
          <w:p w14:paraId="5064E54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1.264e</w:t>
            </w:r>
            <w:r w:rsidRPr="006B7EAA">
              <w:rPr>
                <w:rFonts w:ascii="Times New Roman" w:eastAsia="Times New Roman" w:hAnsi="Times New Roman" w:cs="Times New Roman"/>
                <w:sz w:val="20"/>
                <w:szCs w:val="20"/>
                <w:vertAlign w:val="superscript"/>
              </w:rPr>
              <w:t>-05</w:t>
            </w:r>
          </w:p>
        </w:tc>
        <w:tc>
          <w:tcPr>
            <w:tcW w:w="590" w:type="pct"/>
            <w:tcBorders>
              <w:left w:val="single" w:sz="4" w:space="0" w:color="auto"/>
            </w:tcBorders>
          </w:tcPr>
          <w:p w14:paraId="49BD7F6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548" w:type="pct"/>
            <w:tcBorders>
              <w:right w:val="single" w:sz="4" w:space="0" w:color="auto"/>
            </w:tcBorders>
          </w:tcPr>
          <w:p w14:paraId="05CCA63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w:t>
            </w:r>
          </w:p>
        </w:tc>
        <w:tc>
          <w:tcPr>
            <w:tcW w:w="407" w:type="pct"/>
            <w:tcBorders>
              <w:left w:val="single" w:sz="4" w:space="0" w:color="auto"/>
            </w:tcBorders>
          </w:tcPr>
          <w:p w14:paraId="1711A776" w14:textId="77777777" w:rsidR="006B7EAA" w:rsidRPr="006B7EAA" w:rsidRDefault="006B7EAA" w:rsidP="00F21F15">
            <w:pPr>
              <w:tabs>
                <w:tab w:val="left" w:pos="338"/>
                <w:tab w:val="center" w:pos="494"/>
              </w:tabs>
              <w:spacing w:after="300" w:line="360" w:lineRule="auto"/>
              <w:ind w:left="5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-4.428e</w:t>
            </w:r>
            <w:r w:rsidRPr="006B7EAA">
              <w:rPr>
                <w:rFonts w:ascii="Times New Roman" w:eastAsia="Times New Roman" w:hAnsi="Times New Roman" w:cs="Times New Roman"/>
                <w:b/>
                <w:bCs/>
                <w:sz w:val="20"/>
                <w:szCs w:val="20"/>
                <w:vertAlign w:val="superscript"/>
              </w:rPr>
              <w:t>-01</w:t>
            </w:r>
          </w:p>
        </w:tc>
        <w:tc>
          <w:tcPr>
            <w:tcW w:w="441" w:type="pct"/>
          </w:tcPr>
          <w:p w14:paraId="1B5209A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1.287e</w:t>
            </w:r>
            <w:r w:rsidRPr="006B7EAA">
              <w:rPr>
                <w:rFonts w:ascii="Times New Roman" w:eastAsia="Times New Roman" w:hAnsi="Times New Roman" w:cs="Times New Roman"/>
                <w:b/>
                <w:bCs/>
                <w:sz w:val="20"/>
                <w:szCs w:val="20"/>
                <w:vertAlign w:val="superscript"/>
              </w:rPr>
              <w:t>-09</w:t>
            </w:r>
          </w:p>
        </w:tc>
      </w:tr>
      <w:tr w:rsidR="006B7EAA" w:rsidRPr="006B7EAA" w14:paraId="7FBB4FFC"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E48BA53"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Environmental</w:t>
            </w:r>
          </w:p>
        </w:tc>
        <w:tc>
          <w:tcPr>
            <w:tcW w:w="1073" w:type="pct"/>
            <w:tcBorders>
              <w:left w:val="single" w:sz="4" w:space="0" w:color="auto"/>
              <w:right w:val="single" w:sz="4" w:space="0" w:color="auto"/>
            </w:tcBorders>
          </w:tcPr>
          <w:p w14:paraId="7720E46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Light zone – Aphotic</w:t>
            </w:r>
          </w:p>
        </w:tc>
        <w:tc>
          <w:tcPr>
            <w:tcW w:w="397" w:type="pct"/>
            <w:tcBorders>
              <w:left w:val="single" w:sz="4" w:space="0" w:color="auto"/>
            </w:tcBorders>
          </w:tcPr>
          <w:p w14:paraId="43E6628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785F010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6FB6580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7.883e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415C0EA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-1.780e</w:t>
            </w:r>
            <w:r w:rsidRPr="006B7EAA">
              <w:rPr>
                <w:rFonts w:ascii="Times New Roman" w:eastAsia="Times New Roman" w:hAnsi="Times New Roman" w:cs="Times New Roman"/>
                <w:b/>
                <w:bCs/>
                <w:sz w:val="20"/>
                <w:szCs w:val="20"/>
                <w:vertAlign w:val="superscript"/>
              </w:rPr>
              <w:t>-03</w:t>
            </w:r>
          </w:p>
        </w:tc>
        <w:tc>
          <w:tcPr>
            <w:tcW w:w="407" w:type="pct"/>
            <w:tcBorders>
              <w:left w:val="single" w:sz="4" w:space="0" w:color="auto"/>
            </w:tcBorders>
          </w:tcPr>
          <w:p w14:paraId="03AA541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3867C34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4611524D"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FF8648A"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0735F4D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23 m</w:t>
            </w:r>
          </w:p>
        </w:tc>
        <w:tc>
          <w:tcPr>
            <w:tcW w:w="397" w:type="pct"/>
            <w:tcBorders>
              <w:left w:val="single" w:sz="4" w:space="0" w:color="auto"/>
            </w:tcBorders>
          </w:tcPr>
          <w:p w14:paraId="3BFF063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419D6C1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F4812C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1.256e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1B05627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2.149e</w:t>
            </w:r>
            <w:r w:rsidRPr="006B7EAA">
              <w:rPr>
                <w:rFonts w:ascii="Times New Roman" w:eastAsia="Times New Roman" w:hAnsi="Times New Roman" w:cs="Times New Roman"/>
                <w:b/>
                <w:bCs/>
                <w:sz w:val="20"/>
                <w:szCs w:val="20"/>
                <w:vertAlign w:val="superscript"/>
              </w:rPr>
              <w:t>-02</w:t>
            </w:r>
          </w:p>
        </w:tc>
        <w:tc>
          <w:tcPr>
            <w:tcW w:w="407" w:type="pct"/>
            <w:tcBorders>
              <w:left w:val="single" w:sz="4" w:space="0" w:color="auto"/>
            </w:tcBorders>
          </w:tcPr>
          <w:p w14:paraId="38A03B7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41" w:type="pct"/>
          </w:tcPr>
          <w:p w14:paraId="761606D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r>
      <w:tr w:rsidR="006B7EAA" w:rsidRPr="006B7EAA" w14:paraId="0AC2EE52"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18F38E7" w14:textId="77777777" w:rsidR="006B7EAA" w:rsidRPr="006B7EAA" w:rsidRDefault="006B7EAA" w:rsidP="00F21F15">
            <w:pPr>
              <w:spacing w:after="300" w:line="360" w:lineRule="auto"/>
              <w:ind w:left="56"/>
              <w:jc w:val="center"/>
              <w:rPr>
                <w:rFonts w:ascii="Times New Roman" w:eastAsia="Times New Roman" w:hAnsi="Times New Roman" w:cs="Times New Roman"/>
                <w:b w:val="0"/>
                <w:bCs w:val="0"/>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hideMark/>
          </w:tcPr>
          <w:p w14:paraId="0E86C31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Rhinella </w:t>
            </w:r>
            <w:r w:rsidRPr="006B7EAA">
              <w:rPr>
                <w:rFonts w:ascii="Times New Roman" w:eastAsia="Times New Roman" w:hAnsi="Times New Roman" w:cs="Times New Roman"/>
                <w:sz w:val="20"/>
                <w:szCs w:val="20"/>
              </w:rPr>
              <w:t>sp.1</w:t>
            </w:r>
          </w:p>
        </w:tc>
        <w:tc>
          <w:tcPr>
            <w:tcW w:w="397" w:type="pct"/>
            <w:tcBorders>
              <w:left w:val="single" w:sz="4" w:space="0" w:color="auto"/>
            </w:tcBorders>
            <w:hideMark/>
          </w:tcPr>
          <w:p w14:paraId="62F74D0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hideMark/>
          </w:tcPr>
          <w:p w14:paraId="4451FEA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18A3E82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-9.532e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630CCCB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2.048e</w:t>
            </w:r>
            <w:r w:rsidRPr="006B7EAA">
              <w:rPr>
                <w:rFonts w:ascii="Times New Roman" w:eastAsia="Times New Roman" w:hAnsi="Times New Roman" w:cs="Times New Roman"/>
                <w:sz w:val="20"/>
                <w:szCs w:val="20"/>
                <w:vertAlign w:val="superscript"/>
              </w:rPr>
              <w:t>-04</w:t>
            </w:r>
          </w:p>
        </w:tc>
        <w:tc>
          <w:tcPr>
            <w:tcW w:w="407" w:type="pct"/>
            <w:tcBorders>
              <w:left w:val="single" w:sz="4" w:space="0" w:color="auto"/>
            </w:tcBorders>
          </w:tcPr>
          <w:p w14:paraId="7D16986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1.446e</w:t>
            </w:r>
            <w:r w:rsidRPr="006B7EAA">
              <w:rPr>
                <w:rFonts w:ascii="Times New Roman" w:eastAsia="Times New Roman" w:hAnsi="Times New Roman" w:cs="Times New Roman"/>
                <w:b/>
                <w:bCs/>
                <w:sz w:val="20"/>
                <w:szCs w:val="20"/>
                <w:vertAlign w:val="superscript"/>
              </w:rPr>
              <w:t>+00</w:t>
            </w:r>
          </w:p>
        </w:tc>
        <w:tc>
          <w:tcPr>
            <w:tcW w:w="441" w:type="pct"/>
          </w:tcPr>
          <w:p w14:paraId="66E2181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1.393e</w:t>
            </w:r>
            <w:r w:rsidRPr="006B7EAA">
              <w:rPr>
                <w:rFonts w:ascii="Times New Roman" w:eastAsia="Times New Roman" w:hAnsi="Times New Roman" w:cs="Times New Roman"/>
                <w:b/>
                <w:bCs/>
                <w:sz w:val="20"/>
                <w:szCs w:val="20"/>
                <w:vertAlign w:val="superscript"/>
              </w:rPr>
              <w:t>-11</w:t>
            </w:r>
          </w:p>
        </w:tc>
      </w:tr>
      <w:tr w:rsidR="006B7EAA" w:rsidRPr="006B7EAA" w14:paraId="20676A5C"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33D6999"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608FA1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Family – Cycloramphidae</w:t>
            </w:r>
          </w:p>
        </w:tc>
        <w:tc>
          <w:tcPr>
            <w:tcW w:w="397" w:type="pct"/>
            <w:tcBorders>
              <w:left w:val="single" w:sz="4" w:space="0" w:color="auto"/>
            </w:tcBorders>
          </w:tcPr>
          <w:p w14:paraId="716DE57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200811A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7099A88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-2.688e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51E2343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3.985e</w:t>
            </w:r>
            <w:r w:rsidRPr="006B7EAA">
              <w:rPr>
                <w:rFonts w:ascii="Times New Roman" w:eastAsia="Times New Roman" w:hAnsi="Times New Roman" w:cs="Times New Roman"/>
                <w:b/>
                <w:bCs/>
                <w:sz w:val="20"/>
                <w:szCs w:val="20"/>
                <w:vertAlign w:val="superscript"/>
              </w:rPr>
              <w:t>-02</w:t>
            </w:r>
          </w:p>
        </w:tc>
        <w:tc>
          <w:tcPr>
            <w:tcW w:w="407" w:type="pct"/>
            <w:tcBorders>
              <w:left w:val="single" w:sz="4" w:space="0" w:color="auto"/>
            </w:tcBorders>
          </w:tcPr>
          <w:p w14:paraId="6DFA8D7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40127D8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10D2C86D"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A68009F"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2ECAC4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Biome – Caatinga</w:t>
            </w:r>
          </w:p>
        </w:tc>
        <w:tc>
          <w:tcPr>
            <w:tcW w:w="397" w:type="pct"/>
            <w:tcBorders>
              <w:left w:val="single" w:sz="4" w:space="0" w:color="auto"/>
            </w:tcBorders>
          </w:tcPr>
          <w:p w14:paraId="0C9900F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64C61AC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1EFD4BF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-6.063e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7657DAC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8.171e</w:t>
            </w:r>
            <w:r w:rsidRPr="006B7EAA">
              <w:rPr>
                <w:rFonts w:ascii="Times New Roman" w:eastAsia="Times New Roman" w:hAnsi="Times New Roman" w:cs="Times New Roman"/>
                <w:sz w:val="20"/>
                <w:szCs w:val="20"/>
                <w:vertAlign w:val="superscript"/>
              </w:rPr>
              <w:t>-05</w:t>
            </w:r>
          </w:p>
        </w:tc>
        <w:tc>
          <w:tcPr>
            <w:tcW w:w="407" w:type="pct"/>
            <w:tcBorders>
              <w:left w:val="single" w:sz="4" w:space="0" w:color="auto"/>
            </w:tcBorders>
          </w:tcPr>
          <w:p w14:paraId="2371104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8.208e</w:t>
            </w:r>
            <w:r w:rsidRPr="006B7EAA">
              <w:rPr>
                <w:rFonts w:ascii="Times New Roman" w:eastAsia="Times New Roman" w:hAnsi="Times New Roman" w:cs="Times New Roman"/>
                <w:b/>
                <w:bCs/>
                <w:sz w:val="20"/>
                <w:szCs w:val="20"/>
                <w:vertAlign w:val="superscript"/>
              </w:rPr>
              <w:t>-01</w:t>
            </w:r>
          </w:p>
        </w:tc>
        <w:tc>
          <w:tcPr>
            <w:tcW w:w="441" w:type="pct"/>
          </w:tcPr>
          <w:p w14:paraId="4389998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2.306e</w:t>
            </w:r>
            <w:r w:rsidRPr="006B7EAA">
              <w:rPr>
                <w:rFonts w:ascii="Times New Roman" w:eastAsia="Times New Roman" w:hAnsi="Times New Roman" w:cs="Times New Roman"/>
                <w:b/>
                <w:bCs/>
                <w:sz w:val="20"/>
                <w:szCs w:val="20"/>
                <w:vertAlign w:val="superscript"/>
              </w:rPr>
              <w:t>-20</w:t>
            </w:r>
          </w:p>
        </w:tc>
      </w:tr>
      <w:tr w:rsidR="006B7EAA" w:rsidRPr="006B7EAA" w14:paraId="6BC4B29B"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15FB9EB"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lastRenderedPageBreak/>
              <w:t>Use and Coverage</w:t>
            </w:r>
          </w:p>
        </w:tc>
        <w:tc>
          <w:tcPr>
            <w:tcW w:w="1073" w:type="pct"/>
            <w:tcBorders>
              <w:left w:val="single" w:sz="4" w:space="0" w:color="auto"/>
              <w:right w:val="single" w:sz="4" w:space="0" w:color="auto"/>
            </w:tcBorders>
          </w:tcPr>
          <w:p w14:paraId="506C285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Forest formation – Abstense</w:t>
            </w:r>
          </w:p>
        </w:tc>
        <w:tc>
          <w:tcPr>
            <w:tcW w:w="397" w:type="pct"/>
            <w:tcBorders>
              <w:left w:val="single" w:sz="4" w:space="0" w:color="auto"/>
            </w:tcBorders>
          </w:tcPr>
          <w:p w14:paraId="60536AE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7B388C5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36D95F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-6.129e</w:t>
            </w:r>
            <w:r w:rsidRPr="006B7EAA">
              <w:rPr>
                <w:rFonts w:ascii="Times New Roman" w:eastAsia="Times New Roman" w:hAnsi="Times New Roman" w:cs="Times New Roman"/>
                <w:sz w:val="20"/>
                <w:szCs w:val="20"/>
                <w:vertAlign w:val="superscript"/>
              </w:rPr>
              <w:t>-01</w:t>
            </w:r>
          </w:p>
        </w:tc>
        <w:tc>
          <w:tcPr>
            <w:tcW w:w="548" w:type="pct"/>
            <w:tcBorders>
              <w:right w:val="single" w:sz="4" w:space="0" w:color="auto"/>
            </w:tcBorders>
          </w:tcPr>
          <w:p w14:paraId="5E1EF7F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1.647e</w:t>
            </w:r>
            <w:r w:rsidRPr="006B7EAA">
              <w:rPr>
                <w:rFonts w:ascii="Times New Roman" w:eastAsia="Times New Roman" w:hAnsi="Times New Roman" w:cs="Times New Roman"/>
                <w:sz w:val="20"/>
                <w:szCs w:val="20"/>
                <w:vertAlign w:val="superscript"/>
              </w:rPr>
              <w:t>-08</w:t>
            </w:r>
          </w:p>
        </w:tc>
        <w:tc>
          <w:tcPr>
            <w:tcW w:w="407" w:type="pct"/>
            <w:tcBorders>
              <w:left w:val="single" w:sz="4" w:space="0" w:color="auto"/>
            </w:tcBorders>
          </w:tcPr>
          <w:p w14:paraId="651C041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1.085e</w:t>
            </w:r>
            <w:r w:rsidRPr="006B7EAA">
              <w:rPr>
                <w:rFonts w:ascii="Times New Roman" w:eastAsia="Times New Roman" w:hAnsi="Times New Roman" w:cs="Times New Roman"/>
                <w:b/>
                <w:bCs/>
                <w:sz w:val="20"/>
                <w:szCs w:val="20"/>
                <w:vertAlign w:val="superscript"/>
              </w:rPr>
              <w:t>+00</w:t>
            </w:r>
          </w:p>
        </w:tc>
        <w:tc>
          <w:tcPr>
            <w:tcW w:w="441" w:type="pct"/>
          </w:tcPr>
          <w:p w14:paraId="7ED5D12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3.082e</w:t>
            </w:r>
            <w:r w:rsidRPr="006B7EAA">
              <w:rPr>
                <w:rFonts w:ascii="Times New Roman" w:eastAsia="Times New Roman" w:hAnsi="Times New Roman" w:cs="Times New Roman"/>
                <w:b/>
                <w:bCs/>
                <w:sz w:val="20"/>
                <w:szCs w:val="20"/>
                <w:vertAlign w:val="superscript"/>
              </w:rPr>
              <w:t>-31</w:t>
            </w:r>
          </w:p>
        </w:tc>
      </w:tr>
      <w:tr w:rsidR="006B7EAA" w:rsidRPr="006B7EAA" w14:paraId="53E6791F"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404D96B"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7915DA7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US"/>
              </w:rPr>
            </w:pPr>
            <w:r w:rsidRPr="006B7EAA">
              <w:rPr>
                <w:rFonts w:ascii="Times New Roman" w:eastAsia="Times New Roman" w:hAnsi="Times New Roman" w:cs="Times New Roman"/>
                <w:sz w:val="20"/>
                <w:szCs w:val="20"/>
                <w:lang w:val="en-US"/>
              </w:rPr>
              <w:t>Agliculture and Pasture mosaic – Abstense</w:t>
            </w:r>
          </w:p>
        </w:tc>
        <w:tc>
          <w:tcPr>
            <w:tcW w:w="397" w:type="pct"/>
            <w:tcBorders>
              <w:left w:val="single" w:sz="4" w:space="0" w:color="auto"/>
            </w:tcBorders>
          </w:tcPr>
          <w:p w14:paraId="566B56D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6EEFF5F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06BCAA0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-5.739e</w:t>
            </w:r>
            <w:r w:rsidRPr="006B7EAA">
              <w:rPr>
                <w:rFonts w:ascii="Times New Roman" w:eastAsia="Times New Roman" w:hAnsi="Times New Roman" w:cs="Times New Roman"/>
                <w:b/>
                <w:bCs/>
                <w:sz w:val="20"/>
                <w:szCs w:val="20"/>
                <w:vertAlign w:val="superscript"/>
              </w:rPr>
              <w:t>-01</w:t>
            </w:r>
          </w:p>
        </w:tc>
        <w:tc>
          <w:tcPr>
            <w:tcW w:w="548" w:type="pct"/>
            <w:tcBorders>
              <w:right w:val="single" w:sz="4" w:space="0" w:color="auto"/>
            </w:tcBorders>
          </w:tcPr>
          <w:p w14:paraId="0ED299B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6.949e</w:t>
            </w:r>
            <w:r w:rsidRPr="006B7EAA">
              <w:rPr>
                <w:rFonts w:ascii="Times New Roman" w:eastAsia="Times New Roman" w:hAnsi="Times New Roman" w:cs="Times New Roman"/>
                <w:b/>
                <w:bCs/>
                <w:sz w:val="20"/>
                <w:szCs w:val="20"/>
                <w:vertAlign w:val="superscript"/>
              </w:rPr>
              <w:t>-21</w:t>
            </w:r>
          </w:p>
        </w:tc>
        <w:tc>
          <w:tcPr>
            <w:tcW w:w="407" w:type="pct"/>
            <w:tcBorders>
              <w:left w:val="single" w:sz="4" w:space="0" w:color="auto"/>
            </w:tcBorders>
          </w:tcPr>
          <w:p w14:paraId="4060DC6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5EF40EB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372F9FB5"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4BC17BE5"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58BACDA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476 m</w:t>
            </w:r>
          </w:p>
        </w:tc>
        <w:tc>
          <w:tcPr>
            <w:tcW w:w="397" w:type="pct"/>
            <w:tcBorders>
              <w:left w:val="single" w:sz="4" w:space="0" w:color="auto"/>
            </w:tcBorders>
          </w:tcPr>
          <w:p w14:paraId="1170EBE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3417653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00920C4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-1.037e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7DEEB75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1.893e</w:t>
            </w:r>
            <w:r w:rsidRPr="006B7EAA">
              <w:rPr>
                <w:rFonts w:ascii="Times New Roman" w:eastAsia="Times New Roman" w:hAnsi="Times New Roman" w:cs="Times New Roman"/>
                <w:b/>
                <w:bCs/>
                <w:sz w:val="20"/>
                <w:szCs w:val="20"/>
                <w:vertAlign w:val="superscript"/>
              </w:rPr>
              <w:t>-03</w:t>
            </w:r>
          </w:p>
        </w:tc>
        <w:tc>
          <w:tcPr>
            <w:tcW w:w="407" w:type="pct"/>
            <w:tcBorders>
              <w:left w:val="single" w:sz="4" w:space="0" w:color="auto"/>
            </w:tcBorders>
          </w:tcPr>
          <w:p w14:paraId="49FC8ED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7901052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7423789C"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390EA404"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01B70F5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348 m</w:t>
            </w:r>
          </w:p>
        </w:tc>
        <w:tc>
          <w:tcPr>
            <w:tcW w:w="397" w:type="pct"/>
            <w:tcBorders>
              <w:left w:val="single" w:sz="4" w:space="0" w:color="auto"/>
            </w:tcBorders>
          </w:tcPr>
          <w:p w14:paraId="66D32C1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4E4EE81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42994C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-1.038e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0A3CECB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1.883e</w:t>
            </w:r>
            <w:r w:rsidRPr="006B7EAA">
              <w:rPr>
                <w:rFonts w:ascii="Times New Roman" w:eastAsia="Times New Roman" w:hAnsi="Times New Roman" w:cs="Times New Roman"/>
                <w:b/>
                <w:bCs/>
                <w:sz w:val="20"/>
                <w:szCs w:val="20"/>
                <w:vertAlign w:val="superscript"/>
              </w:rPr>
              <w:t>-03</w:t>
            </w:r>
          </w:p>
        </w:tc>
        <w:tc>
          <w:tcPr>
            <w:tcW w:w="407" w:type="pct"/>
            <w:tcBorders>
              <w:left w:val="single" w:sz="4" w:space="0" w:color="auto"/>
            </w:tcBorders>
          </w:tcPr>
          <w:p w14:paraId="5E51BCD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00C72D5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0C925CEC"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FD6EB3E"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30B5E3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343 m</w:t>
            </w:r>
          </w:p>
        </w:tc>
        <w:tc>
          <w:tcPr>
            <w:tcW w:w="397" w:type="pct"/>
            <w:tcBorders>
              <w:left w:val="single" w:sz="4" w:space="0" w:color="auto"/>
            </w:tcBorders>
          </w:tcPr>
          <w:p w14:paraId="2629989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24D0302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61D30FD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-1.153e</w:t>
            </w:r>
            <w:r w:rsidRPr="006B7EAA">
              <w:rPr>
                <w:rFonts w:ascii="Times New Roman" w:eastAsia="Times New Roman" w:hAnsi="Times New Roman" w:cs="Times New Roman"/>
                <w:b/>
                <w:bCs/>
                <w:sz w:val="20"/>
                <w:szCs w:val="20"/>
                <w:vertAlign w:val="superscript"/>
              </w:rPr>
              <w:t>+00</w:t>
            </w:r>
          </w:p>
        </w:tc>
        <w:tc>
          <w:tcPr>
            <w:tcW w:w="548" w:type="pct"/>
            <w:tcBorders>
              <w:right w:val="single" w:sz="4" w:space="0" w:color="auto"/>
            </w:tcBorders>
          </w:tcPr>
          <w:p w14:paraId="7913B19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5.926e</w:t>
            </w:r>
            <w:r w:rsidRPr="006B7EAA">
              <w:rPr>
                <w:rFonts w:ascii="Times New Roman" w:eastAsia="Times New Roman" w:hAnsi="Times New Roman" w:cs="Times New Roman"/>
                <w:b/>
                <w:bCs/>
                <w:sz w:val="20"/>
                <w:szCs w:val="20"/>
                <w:vertAlign w:val="superscript"/>
              </w:rPr>
              <w:t>-04</w:t>
            </w:r>
          </w:p>
        </w:tc>
        <w:tc>
          <w:tcPr>
            <w:tcW w:w="407" w:type="pct"/>
            <w:tcBorders>
              <w:left w:val="single" w:sz="4" w:space="0" w:color="auto"/>
            </w:tcBorders>
          </w:tcPr>
          <w:p w14:paraId="03913C8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441" w:type="pct"/>
          </w:tcPr>
          <w:p w14:paraId="75CB1FD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r>
      <w:tr w:rsidR="006B7EAA" w:rsidRPr="006B7EAA" w14:paraId="03F33950"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603721E"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Use and Coverage</w:t>
            </w:r>
          </w:p>
        </w:tc>
        <w:tc>
          <w:tcPr>
            <w:tcW w:w="1073" w:type="pct"/>
            <w:tcBorders>
              <w:left w:val="single" w:sz="4" w:space="0" w:color="auto"/>
              <w:right w:val="single" w:sz="4" w:space="0" w:color="auto"/>
            </w:tcBorders>
          </w:tcPr>
          <w:p w14:paraId="2D3DE56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Grassland formation – Abstense</w:t>
            </w:r>
          </w:p>
        </w:tc>
        <w:tc>
          <w:tcPr>
            <w:tcW w:w="397" w:type="pct"/>
            <w:tcBorders>
              <w:left w:val="single" w:sz="4" w:space="0" w:color="auto"/>
            </w:tcBorders>
          </w:tcPr>
          <w:p w14:paraId="3A97827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61747FA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D51BF2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41FD9D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64F50BA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3.806e</w:t>
            </w:r>
            <w:r w:rsidRPr="006B7EAA">
              <w:rPr>
                <w:rFonts w:ascii="Times New Roman" w:eastAsia="Times New Roman" w:hAnsi="Times New Roman" w:cs="Times New Roman"/>
                <w:b/>
                <w:bCs/>
                <w:sz w:val="20"/>
                <w:szCs w:val="20"/>
                <w:vertAlign w:val="superscript"/>
              </w:rPr>
              <w:t>-01</w:t>
            </w:r>
          </w:p>
        </w:tc>
        <w:tc>
          <w:tcPr>
            <w:tcW w:w="441" w:type="pct"/>
          </w:tcPr>
          <w:p w14:paraId="27CD243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2.163e</w:t>
            </w:r>
            <w:r w:rsidRPr="006B7EAA">
              <w:rPr>
                <w:rFonts w:ascii="Times New Roman" w:eastAsia="Times New Roman" w:hAnsi="Times New Roman" w:cs="Times New Roman"/>
                <w:b/>
                <w:bCs/>
                <w:sz w:val="20"/>
                <w:szCs w:val="20"/>
                <w:vertAlign w:val="superscript"/>
              </w:rPr>
              <w:t>-06</w:t>
            </w:r>
          </w:p>
        </w:tc>
      </w:tr>
      <w:tr w:rsidR="006B7EAA" w:rsidRPr="006B7EAA" w14:paraId="3C89D032"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4EA51AF"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4C4C731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 xml:space="preserve">Morphospecie – </w:t>
            </w:r>
            <w:r w:rsidRPr="006B7EAA">
              <w:rPr>
                <w:rFonts w:ascii="Times New Roman" w:eastAsia="Times New Roman" w:hAnsi="Times New Roman" w:cs="Times New Roman"/>
                <w:i/>
                <w:iCs/>
                <w:sz w:val="20"/>
                <w:szCs w:val="20"/>
              </w:rPr>
              <w:t xml:space="preserve">Rhinella </w:t>
            </w:r>
            <w:r w:rsidRPr="006B7EAA">
              <w:rPr>
                <w:rFonts w:ascii="Times New Roman" w:eastAsia="Times New Roman" w:hAnsi="Times New Roman" w:cs="Times New Roman"/>
                <w:sz w:val="20"/>
                <w:szCs w:val="20"/>
              </w:rPr>
              <w:t>sp.2</w:t>
            </w:r>
          </w:p>
        </w:tc>
        <w:tc>
          <w:tcPr>
            <w:tcW w:w="397" w:type="pct"/>
            <w:tcBorders>
              <w:left w:val="single" w:sz="4" w:space="0" w:color="auto"/>
            </w:tcBorders>
          </w:tcPr>
          <w:p w14:paraId="2BE78B3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6CD4018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1C4CC99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8DE0BB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973E98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2.040e</w:t>
            </w:r>
            <w:r w:rsidRPr="006B7EAA">
              <w:rPr>
                <w:rFonts w:ascii="Times New Roman" w:eastAsia="Times New Roman" w:hAnsi="Times New Roman" w:cs="Times New Roman"/>
                <w:b/>
                <w:bCs/>
                <w:sz w:val="20"/>
                <w:szCs w:val="20"/>
                <w:vertAlign w:val="superscript"/>
              </w:rPr>
              <w:t>+00</w:t>
            </w:r>
          </w:p>
        </w:tc>
        <w:tc>
          <w:tcPr>
            <w:tcW w:w="441" w:type="pct"/>
          </w:tcPr>
          <w:p w14:paraId="3ED2EAE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1.013e</w:t>
            </w:r>
            <w:r w:rsidRPr="006B7EAA">
              <w:rPr>
                <w:rFonts w:ascii="Times New Roman" w:eastAsia="Times New Roman" w:hAnsi="Times New Roman" w:cs="Times New Roman"/>
                <w:b/>
                <w:bCs/>
                <w:sz w:val="20"/>
                <w:szCs w:val="20"/>
                <w:vertAlign w:val="superscript"/>
              </w:rPr>
              <w:t>-05</w:t>
            </w:r>
          </w:p>
        </w:tc>
      </w:tr>
      <w:tr w:rsidR="006B7EAA" w:rsidRPr="006B7EAA" w14:paraId="0B33DB08"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E04DDD1"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6BBE519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Morphospecie –</w:t>
            </w:r>
            <w:r w:rsidRPr="006B7EAA">
              <w:rPr>
                <w:rFonts w:ascii="Times New Roman" w:eastAsia="Times New Roman" w:hAnsi="Times New Roman" w:cs="Times New Roman"/>
                <w:i/>
                <w:iCs/>
                <w:sz w:val="20"/>
                <w:szCs w:val="20"/>
              </w:rPr>
              <w:t xml:space="preserve"> Leptodactylus labyrinthicus</w:t>
            </w:r>
          </w:p>
        </w:tc>
        <w:tc>
          <w:tcPr>
            <w:tcW w:w="397" w:type="pct"/>
            <w:tcBorders>
              <w:left w:val="single" w:sz="4" w:space="0" w:color="auto"/>
            </w:tcBorders>
          </w:tcPr>
          <w:p w14:paraId="7F4E318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75CEF01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1EDE9447"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BEB387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69E3054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5.955e</w:t>
            </w:r>
            <w:r w:rsidRPr="006B7EAA">
              <w:rPr>
                <w:rFonts w:ascii="Times New Roman" w:eastAsia="Times New Roman" w:hAnsi="Times New Roman" w:cs="Times New Roman"/>
                <w:b/>
                <w:bCs/>
                <w:sz w:val="20"/>
                <w:szCs w:val="20"/>
                <w:vertAlign w:val="superscript"/>
              </w:rPr>
              <w:t>-01</w:t>
            </w:r>
          </w:p>
        </w:tc>
        <w:tc>
          <w:tcPr>
            <w:tcW w:w="441" w:type="pct"/>
          </w:tcPr>
          <w:p w14:paraId="454F386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2.374e</w:t>
            </w:r>
            <w:r w:rsidRPr="006B7EAA">
              <w:rPr>
                <w:rFonts w:ascii="Times New Roman" w:eastAsia="Times New Roman" w:hAnsi="Times New Roman" w:cs="Times New Roman"/>
                <w:b/>
                <w:bCs/>
                <w:sz w:val="20"/>
                <w:szCs w:val="20"/>
                <w:vertAlign w:val="superscript"/>
              </w:rPr>
              <w:t>-04</w:t>
            </w:r>
          </w:p>
        </w:tc>
      </w:tr>
      <w:tr w:rsidR="006B7EAA" w:rsidRPr="006B7EAA" w14:paraId="2D60F7D5"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F666EF0"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77BACD6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Family - Bufonidae</w:t>
            </w:r>
          </w:p>
        </w:tc>
        <w:tc>
          <w:tcPr>
            <w:tcW w:w="397" w:type="pct"/>
            <w:tcBorders>
              <w:left w:val="single" w:sz="4" w:space="0" w:color="auto"/>
            </w:tcBorders>
          </w:tcPr>
          <w:p w14:paraId="54667E3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7B052526"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0F6F17D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33F288D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A77A17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2.500e</w:t>
            </w:r>
            <w:r w:rsidRPr="006B7EAA">
              <w:rPr>
                <w:rFonts w:ascii="Times New Roman" w:eastAsia="Times New Roman" w:hAnsi="Times New Roman" w:cs="Times New Roman"/>
                <w:b/>
                <w:bCs/>
                <w:sz w:val="20"/>
                <w:szCs w:val="20"/>
                <w:vertAlign w:val="superscript"/>
              </w:rPr>
              <w:t>-01</w:t>
            </w:r>
          </w:p>
        </w:tc>
        <w:tc>
          <w:tcPr>
            <w:tcW w:w="441" w:type="pct"/>
          </w:tcPr>
          <w:p w14:paraId="5A7AA03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2.871e</w:t>
            </w:r>
            <w:r w:rsidRPr="006B7EAA">
              <w:rPr>
                <w:rFonts w:ascii="Times New Roman" w:eastAsia="Times New Roman" w:hAnsi="Times New Roman" w:cs="Times New Roman"/>
                <w:b/>
                <w:bCs/>
                <w:sz w:val="20"/>
                <w:szCs w:val="20"/>
                <w:vertAlign w:val="superscript"/>
              </w:rPr>
              <w:t>-04</w:t>
            </w:r>
          </w:p>
        </w:tc>
      </w:tr>
      <w:tr w:rsidR="006B7EAA" w:rsidRPr="006B7EAA" w14:paraId="7119E85E"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C107367"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1E282C2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Morphospecie –</w:t>
            </w:r>
            <w:r w:rsidRPr="006B7EAA">
              <w:rPr>
                <w:rFonts w:ascii="Times New Roman" w:eastAsia="Times New Roman" w:hAnsi="Times New Roman" w:cs="Times New Roman"/>
                <w:i/>
                <w:iCs/>
                <w:sz w:val="20"/>
                <w:szCs w:val="20"/>
              </w:rPr>
              <w:t xml:space="preserve"> Oreobates antrum</w:t>
            </w:r>
          </w:p>
        </w:tc>
        <w:tc>
          <w:tcPr>
            <w:tcW w:w="397" w:type="pct"/>
            <w:tcBorders>
              <w:left w:val="single" w:sz="4" w:space="0" w:color="auto"/>
            </w:tcBorders>
          </w:tcPr>
          <w:p w14:paraId="0631D59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40DCC9E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713A123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BD9680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3E798AA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9.131e</w:t>
            </w:r>
            <w:r w:rsidRPr="006B7EAA">
              <w:rPr>
                <w:rFonts w:ascii="Times New Roman" w:eastAsia="Times New Roman" w:hAnsi="Times New Roman" w:cs="Times New Roman"/>
                <w:b/>
                <w:bCs/>
                <w:sz w:val="20"/>
                <w:szCs w:val="20"/>
                <w:vertAlign w:val="superscript"/>
              </w:rPr>
              <w:t>-01</w:t>
            </w:r>
          </w:p>
        </w:tc>
        <w:tc>
          <w:tcPr>
            <w:tcW w:w="441" w:type="pct"/>
          </w:tcPr>
          <w:p w14:paraId="57C9BB0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4.124e</w:t>
            </w:r>
            <w:r w:rsidRPr="006B7EAA">
              <w:rPr>
                <w:rFonts w:ascii="Times New Roman" w:eastAsia="Times New Roman" w:hAnsi="Times New Roman" w:cs="Times New Roman"/>
                <w:b/>
                <w:bCs/>
                <w:sz w:val="20"/>
                <w:szCs w:val="20"/>
                <w:vertAlign w:val="superscript"/>
              </w:rPr>
              <w:t>-03</w:t>
            </w:r>
          </w:p>
        </w:tc>
      </w:tr>
      <w:tr w:rsidR="006B7EAA" w:rsidRPr="006B7EAA" w14:paraId="4E789419"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9F447A7"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Taxonomic</w:t>
            </w:r>
          </w:p>
        </w:tc>
        <w:tc>
          <w:tcPr>
            <w:tcW w:w="1073" w:type="pct"/>
            <w:tcBorders>
              <w:left w:val="single" w:sz="4" w:space="0" w:color="auto"/>
              <w:right w:val="single" w:sz="4" w:space="0" w:color="auto"/>
            </w:tcBorders>
          </w:tcPr>
          <w:p w14:paraId="7B6D7B8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Family – Leptodactylidae</w:t>
            </w:r>
          </w:p>
        </w:tc>
        <w:tc>
          <w:tcPr>
            <w:tcW w:w="397" w:type="pct"/>
            <w:tcBorders>
              <w:left w:val="single" w:sz="4" w:space="0" w:color="auto"/>
            </w:tcBorders>
          </w:tcPr>
          <w:p w14:paraId="3229BEA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0684761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22B2631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3091097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472490A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2.615e</w:t>
            </w:r>
            <w:r w:rsidRPr="006B7EAA">
              <w:rPr>
                <w:rFonts w:ascii="Times New Roman" w:eastAsia="Times New Roman" w:hAnsi="Times New Roman" w:cs="Times New Roman"/>
                <w:b/>
                <w:bCs/>
                <w:sz w:val="20"/>
                <w:szCs w:val="20"/>
                <w:vertAlign w:val="superscript"/>
              </w:rPr>
              <w:t>-01</w:t>
            </w:r>
          </w:p>
        </w:tc>
        <w:tc>
          <w:tcPr>
            <w:tcW w:w="441" w:type="pct"/>
          </w:tcPr>
          <w:p w14:paraId="60CDB3D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9.159e</w:t>
            </w:r>
            <w:r w:rsidRPr="006B7EAA">
              <w:rPr>
                <w:rFonts w:ascii="Times New Roman" w:eastAsia="Times New Roman" w:hAnsi="Times New Roman" w:cs="Times New Roman"/>
                <w:b/>
                <w:bCs/>
                <w:sz w:val="20"/>
                <w:szCs w:val="20"/>
                <w:vertAlign w:val="superscript"/>
              </w:rPr>
              <w:t>-06</w:t>
            </w:r>
          </w:p>
        </w:tc>
      </w:tr>
      <w:tr w:rsidR="006B7EAA" w:rsidRPr="006B7EAA" w14:paraId="7796B240"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2D652E2"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lastRenderedPageBreak/>
              <w:t>Geografic</w:t>
            </w:r>
          </w:p>
        </w:tc>
        <w:tc>
          <w:tcPr>
            <w:tcW w:w="1073" w:type="pct"/>
            <w:tcBorders>
              <w:left w:val="single" w:sz="4" w:space="0" w:color="auto"/>
              <w:right w:val="single" w:sz="4" w:space="0" w:color="auto"/>
            </w:tcBorders>
          </w:tcPr>
          <w:p w14:paraId="73366CB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343 m</w:t>
            </w:r>
          </w:p>
        </w:tc>
        <w:tc>
          <w:tcPr>
            <w:tcW w:w="397" w:type="pct"/>
            <w:tcBorders>
              <w:left w:val="single" w:sz="4" w:space="0" w:color="auto"/>
            </w:tcBorders>
          </w:tcPr>
          <w:p w14:paraId="09F650D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4987880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6F7ADC3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75F427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C8574E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2.092e</w:t>
            </w:r>
            <w:r w:rsidRPr="006B7EAA">
              <w:rPr>
                <w:rFonts w:ascii="Times New Roman" w:eastAsia="Times New Roman" w:hAnsi="Times New Roman" w:cs="Times New Roman"/>
                <w:b/>
                <w:bCs/>
                <w:sz w:val="20"/>
                <w:szCs w:val="20"/>
                <w:vertAlign w:val="superscript"/>
              </w:rPr>
              <w:t>+00</w:t>
            </w:r>
          </w:p>
        </w:tc>
        <w:tc>
          <w:tcPr>
            <w:tcW w:w="441" w:type="pct"/>
          </w:tcPr>
          <w:p w14:paraId="26E3433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5.072e</w:t>
            </w:r>
            <w:r w:rsidRPr="006B7EAA">
              <w:rPr>
                <w:rFonts w:ascii="Times New Roman" w:eastAsia="Times New Roman" w:hAnsi="Times New Roman" w:cs="Times New Roman"/>
                <w:b/>
                <w:bCs/>
                <w:sz w:val="20"/>
                <w:szCs w:val="20"/>
                <w:vertAlign w:val="superscript"/>
              </w:rPr>
              <w:t>-10</w:t>
            </w:r>
          </w:p>
        </w:tc>
      </w:tr>
      <w:tr w:rsidR="006B7EAA" w:rsidRPr="006B7EAA" w14:paraId="3615C5D3"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B414B91"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2FCDF8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476 m</w:t>
            </w:r>
          </w:p>
        </w:tc>
        <w:tc>
          <w:tcPr>
            <w:tcW w:w="397" w:type="pct"/>
            <w:tcBorders>
              <w:left w:val="single" w:sz="4" w:space="0" w:color="auto"/>
            </w:tcBorders>
          </w:tcPr>
          <w:p w14:paraId="7A172C0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660021E4"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2E2107A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42FC47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790326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1.920e</w:t>
            </w:r>
            <w:r w:rsidRPr="006B7EAA">
              <w:rPr>
                <w:rFonts w:ascii="Times New Roman" w:eastAsia="Times New Roman" w:hAnsi="Times New Roman" w:cs="Times New Roman"/>
                <w:b/>
                <w:bCs/>
                <w:sz w:val="20"/>
                <w:szCs w:val="20"/>
                <w:vertAlign w:val="superscript"/>
              </w:rPr>
              <w:t>+00</w:t>
            </w:r>
          </w:p>
        </w:tc>
        <w:tc>
          <w:tcPr>
            <w:tcW w:w="441" w:type="pct"/>
          </w:tcPr>
          <w:p w14:paraId="71E9EC2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1.547e</w:t>
            </w:r>
            <w:r w:rsidRPr="006B7EAA">
              <w:rPr>
                <w:rFonts w:ascii="Times New Roman" w:eastAsia="Times New Roman" w:hAnsi="Times New Roman" w:cs="Times New Roman"/>
                <w:b/>
                <w:bCs/>
                <w:sz w:val="20"/>
                <w:szCs w:val="20"/>
                <w:vertAlign w:val="superscript"/>
              </w:rPr>
              <w:t>-08</w:t>
            </w:r>
          </w:p>
        </w:tc>
      </w:tr>
      <w:tr w:rsidR="006B7EAA" w:rsidRPr="006B7EAA" w14:paraId="43886DAE"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C52FCE6"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16BD0E2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348 m</w:t>
            </w:r>
          </w:p>
        </w:tc>
        <w:tc>
          <w:tcPr>
            <w:tcW w:w="397" w:type="pct"/>
            <w:tcBorders>
              <w:left w:val="single" w:sz="4" w:space="0" w:color="auto"/>
            </w:tcBorders>
          </w:tcPr>
          <w:p w14:paraId="6DD5895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3401F8BD"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AB03E8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665ABE8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424BBE1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1.895e</w:t>
            </w:r>
            <w:r w:rsidRPr="006B7EAA">
              <w:rPr>
                <w:rFonts w:ascii="Times New Roman" w:eastAsia="Times New Roman" w:hAnsi="Times New Roman" w:cs="Times New Roman"/>
                <w:b/>
                <w:bCs/>
                <w:sz w:val="20"/>
                <w:szCs w:val="20"/>
                <w:vertAlign w:val="superscript"/>
              </w:rPr>
              <w:t>+00</w:t>
            </w:r>
          </w:p>
        </w:tc>
        <w:tc>
          <w:tcPr>
            <w:tcW w:w="441" w:type="pct"/>
          </w:tcPr>
          <w:p w14:paraId="6EC981E0"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2.451e</w:t>
            </w:r>
            <w:r w:rsidRPr="006B7EAA">
              <w:rPr>
                <w:rFonts w:ascii="Times New Roman" w:eastAsia="Times New Roman" w:hAnsi="Times New Roman" w:cs="Times New Roman"/>
                <w:b/>
                <w:bCs/>
                <w:sz w:val="20"/>
                <w:szCs w:val="20"/>
                <w:vertAlign w:val="superscript"/>
              </w:rPr>
              <w:t>-08</w:t>
            </w:r>
          </w:p>
        </w:tc>
      </w:tr>
      <w:tr w:rsidR="006B7EAA" w:rsidRPr="006B7EAA" w14:paraId="135C56F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3E47710"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EB88C4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297 m</w:t>
            </w:r>
          </w:p>
        </w:tc>
        <w:tc>
          <w:tcPr>
            <w:tcW w:w="397" w:type="pct"/>
            <w:tcBorders>
              <w:left w:val="single" w:sz="4" w:space="0" w:color="auto"/>
            </w:tcBorders>
          </w:tcPr>
          <w:p w14:paraId="18E9ABF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5776594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724CB88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044F55C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29990C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2.063e</w:t>
            </w:r>
            <w:r w:rsidRPr="006B7EAA">
              <w:rPr>
                <w:rFonts w:ascii="Times New Roman" w:eastAsia="Times New Roman" w:hAnsi="Times New Roman" w:cs="Times New Roman"/>
                <w:b/>
                <w:bCs/>
                <w:sz w:val="20"/>
                <w:szCs w:val="20"/>
                <w:vertAlign w:val="superscript"/>
              </w:rPr>
              <w:t>+00</w:t>
            </w:r>
          </w:p>
        </w:tc>
        <w:tc>
          <w:tcPr>
            <w:tcW w:w="441" w:type="pct"/>
          </w:tcPr>
          <w:p w14:paraId="0853D69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2.285e</w:t>
            </w:r>
            <w:r w:rsidRPr="006B7EAA">
              <w:rPr>
                <w:rFonts w:ascii="Times New Roman" w:eastAsia="Times New Roman" w:hAnsi="Times New Roman" w:cs="Times New Roman"/>
                <w:b/>
                <w:bCs/>
                <w:sz w:val="20"/>
                <w:szCs w:val="20"/>
                <w:vertAlign w:val="superscript"/>
              </w:rPr>
              <w:t>-05</w:t>
            </w:r>
          </w:p>
        </w:tc>
      </w:tr>
      <w:tr w:rsidR="006B7EAA" w:rsidRPr="006B7EAA" w14:paraId="001ACD8D"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8812216"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6D05967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640 m</w:t>
            </w:r>
          </w:p>
        </w:tc>
        <w:tc>
          <w:tcPr>
            <w:tcW w:w="397" w:type="pct"/>
            <w:tcBorders>
              <w:left w:val="single" w:sz="4" w:space="0" w:color="auto"/>
            </w:tcBorders>
          </w:tcPr>
          <w:p w14:paraId="0A69F8FF"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1E82171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7FBCBFF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071E700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35BCA70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vertAlign w:val="superscript"/>
              </w:rPr>
            </w:pPr>
            <w:r w:rsidRPr="006B7EAA">
              <w:rPr>
                <w:rFonts w:ascii="Times New Roman" w:eastAsia="Times New Roman" w:hAnsi="Times New Roman" w:cs="Times New Roman"/>
                <w:b/>
                <w:bCs/>
                <w:sz w:val="20"/>
                <w:szCs w:val="20"/>
              </w:rPr>
              <w:t>7.559e</w:t>
            </w:r>
            <w:r w:rsidRPr="006B7EAA">
              <w:rPr>
                <w:rFonts w:ascii="Times New Roman" w:eastAsia="Times New Roman" w:hAnsi="Times New Roman" w:cs="Times New Roman"/>
                <w:b/>
                <w:bCs/>
                <w:sz w:val="20"/>
                <w:szCs w:val="20"/>
                <w:vertAlign w:val="superscript"/>
              </w:rPr>
              <w:t>-01</w:t>
            </w:r>
          </w:p>
        </w:tc>
        <w:tc>
          <w:tcPr>
            <w:tcW w:w="441" w:type="pct"/>
          </w:tcPr>
          <w:p w14:paraId="2160229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3.672e</w:t>
            </w:r>
            <w:r w:rsidRPr="006B7EAA">
              <w:rPr>
                <w:rFonts w:ascii="Times New Roman" w:eastAsia="Times New Roman" w:hAnsi="Times New Roman" w:cs="Times New Roman"/>
                <w:b/>
                <w:bCs/>
                <w:sz w:val="20"/>
                <w:szCs w:val="20"/>
                <w:vertAlign w:val="superscript"/>
              </w:rPr>
              <w:t>-02</w:t>
            </w:r>
          </w:p>
        </w:tc>
      </w:tr>
      <w:tr w:rsidR="006B7EAA" w:rsidRPr="006B7EAA" w14:paraId="73F8AEF8"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1F4C4888"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4C8746A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1600 m</w:t>
            </w:r>
          </w:p>
        </w:tc>
        <w:tc>
          <w:tcPr>
            <w:tcW w:w="397" w:type="pct"/>
            <w:tcBorders>
              <w:left w:val="single" w:sz="4" w:space="0" w:color="auto"/>
            </w:tcBorders>
          </w:tcPr>
          <w:p w14:paraId="7CAD395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1C7DE14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2438217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186855F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75B734C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-1.100e</w:t>
            </w:r>
            <w:r w:rsidRPr="006B7EAA">
              <w:rPr>
                <w:rFonts w:ascii="Times New Roman" w:eastAsia="Times New Roman" w:hAnsi="Times New Roman" w:cs="Times New Roman"/>
                <w:b/>
                <w:bCs/>
                <w:sz w:val="20"/>
                <w:szCs w:val="20"/>
                <w:vertAlign w:val="superscript"/>
              </w:rPr>
              <w:t>+00</w:t>
            </w:r>
          </w:p>
        </w:tc>
        <w:tc>
          <w:tcPr>
            <w:tcW w:w="441" w:type="pct"/>
          </w:tcPr>
          <w:p w14:paraId="1071ACA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1.793e</w:t>
            </w:r>
            <w:r w:rsidRPr="006B7EAA">
              <w:rPr>
                <w:rFonts w:ascii="Times New Roman" w:eastAsia="Times New Roman" w:hAnsi="Times New Roman" w:cs="Times New Roman"/>
                <w:b/>
                <w:bCs/>
                <w:sz w:val="20"/>
                <w:szCs w:val="20"/>
                <w:vertAlign w:val="superscript"/>
              </w:rPr>
              <w:t>-02</w:t>
            </w:r>
          </w:p>
        </w:tc>
      </w:tr>
      <w:tr w:rsidR="006B7EAA" w:rsidRPr="006B7EAA" w14:paraId="5F260451"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65D646B"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67E22E5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1608 m</w:t>
            </w:r>
          </w:p>
        </w:tc>
        <w:tc>
          <w:tcPr>
            <w:tcW w:w="397" w:type="pct"/>
            <w:tcBorders>
              <w:left w:val="single" w:sz="4" w:space="0" w:color="auto"/>
            </w:tcBorders>
          </w:tcPr>
          <w:p w14:paraId="6B17C44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09D18C06"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46F56685"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F6AD9D4"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513367D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-1.344e</w:t>
            </w:r>
            <w:r w:rsidRPr="006B7EAA">
              <w:rPr>
                <w:rFonts w:ascii="Times New Roman" w:eastAsia="Times New Roman" w:hAnsi="Times New Roman" w:cs="Times New Roman"/>
                <w:b/>
                <w:bCs/>
                <w:sz w:val="20"/>
                <w:szCs w:val="20"/>
                <w:vertAlign w:val="superscript"/>
              </w:rPr>
              <w:t>+00</w:t>
            </w:r>
          </w:p>
        </w:tc>
        <w:tc>
          <w:tcPr>
            <w:tcW w:w="441" w:type="pct"/>
          </w:tcPr>
          <w:p w14:paraId="3C247EEC"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3.957e</w:t>
            </w:r>
            <w:r w:rsidRPr="006B7EAA">
              <w:rPr>
                <w:rFonts w:ascii="Times New Roman" w:eastAsia="Times New Roman" w:hAnsi="Times New Roman" w:cs="Times New Roman"/>
                <w:b/>
                <w:bCs/>
                <w:sz w:val="20"/>
                <w:szCs w:val="20"/>
                <w:vertAlign w:val="superscript"/>
              </w:rPr>
              <w:t>-03</w:t>
            </w:r>
          </w:p>
        </w:tc>
      </w:tr>
      <w:tr w:rsidR="006B7EAA" w:rsidRPr="006B7EAA" w14:paraId="100B8135"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5080766F"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6B4C6673"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1602 m</w:t>
            </w:r>
          </w:p>
        </w:tc>
        <w:tc>
          <w:tcPr>
            <w:tcW w:w="397" w:type="pct"/>
            <w:tcBorders>
              <w:left w:val="single" w:sz="4" w:space="0" w:color="auto"/>
            </w:tcBorders>
          </w:tcPr>
          <w:p w14:paraId="6D0339B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2FCA301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7AA2EF7D"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57CA7D27"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E302CFE"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-1.344e</w:t>
            </w:r>
            <w:r w:rsidRPr="006B7EAA">
              <w:rPr>
                <w:rFonts w:ascii="Times New Roman" w:eastAsia="Times New Roman" w:hAnsi="Times New Roman" w:cs="Times New Roman"/>
                <w:b/>
                <w:bCs/>
                <w:sz w:val="20"/>
                <w:szCs w:val="20"/>
                <w:vertAlign w:val="superscript"/>
              </w:rPr>
              <w:t>+00</w:t>
            </w:r>
          </w:p>
        </w:tc>
        <w:tc>
          <w:tcPr>
            <w:tcW w:w="441" w:type="pct"/>
          </w:tcPr>
          <w:p w14:paraId="693ACE5C"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3.957e</w:t>
            </w:r>
            <w:r w:rsidRPr="006B7EAA">
              <w:rPr>
                <w:rFonts w:ascii="Times New Roman" w:eastAsia="Times New Roman" w:hAnsi="Times New Roman" w:cs="Times New Roman"/>
                <w:b/>
                <w:bCs/>
                <w:sz w:val="20"/>
                <w:szCs w:val="20"/>
                <w:vertAlign w:val="superscript"/>
              </w:rPr>
              <w:t>-03</w:t>
            </w:r>
          </w:p>
        </w:tc>
      </w:tr>
      <w:tr w:rsidR="006B7EAA" w:rsidRPr="006B7EAA" w14:paraId="3FDBFCC9"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2468834E"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588211E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1606 m</w:t>
            </w:r>
          </w:p>
        </w:tc>
        <w:tc>
          <w:tcPr>
            <w:tcW w:w="397" w:type="pct"/>
            <w:tcBorders>
              <w:left w:val="single" w:sz="4" w:space="0" w:color="auto"/>
            </w:tcBorders>
          </w:tcPr>
          <w:p w14:paraId="10F5276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27F5708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0DEA201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69DEE029"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264A66C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-1.344e</w:t>
            </w:r>
            <w:r w:rsidRPr="006B7EAA">
              <w:rPr>
                <w:rFonts w:ascii="Times New Roman" w:eastAsia="Times New Roman" w:hAnsi="Times New Roman" w:cs="Times New Roman"/>
                <w:b/>
                <w:bCs/>
                <w:sz w:val="20"/>
                <w:szCs w:val="20"/>
                <w:vertAlign w:val="superscript"/>
              </w:rPr>
              <w:t>+00</w:t>
            </w:r>
          </w:p>
        </w:tc>
        <w:tc>
          <w:tcPr>
            <w:tcW w:w="441" w:type="pct"/>
          </w:tcPr>
          <w:p w14:paraId="0F54B622"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3.957e</w:t>
            </w:r>
            <w:r w:rsidRPr="006B7EAA">
              <w:rPr>
                <w:rFonts w:ascii="Times New Roman" w:eastAsia="Times New Roman" w:hAnsi="Times New Roman" w:cs="Times New Roman"/>
                <w:b/>
                <w:bCs/>
                <w:sz w:val="20"/>
                <w:szCs w:val="20"/>
                <w:vertAlign w:val="superscript"/>
              </w:rPr>
              <w:t>-03</w:t>
            </w:r>
          </w:p>
        </w:tc>
      </w:tr>
      <w:tr w:rsidR="006B7EAA" w:rsidRPr="006B7EAA" w14:paraId="74D3F5C7"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757D7AF7"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69E34EA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1623 m</w:t>
            </w:r>
          </w:p>
        </w:tc>
        <w:tc>
          <w:tcPr>
            <w:tcW w:w="397" w:type="pct"/>
            <w:tcBorders>
              <w:left w:val="single" w:sz="4" w:space="0" w:color="auto"/>
            </w:tcBorders>
          </w:tcPr>
          <w:p w14:paraId="504DB031"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4F6D18D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2760116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2B87A56F"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0DE25C15"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-1.398e</w:t>
            </w:r>
            <w:r w:rsidRPr="006B7EAA">
              <w:rPr>
                <w:rFonts w:ascii="Times New Roman" w:eastAsia="Times New Roman" w:hAnsi="Times New Roman" w:cs="Times New Roman"/>
                <w:b/>
                <w:bCs/>
                <w:sz w:val="20"/>
                <w:szCs w:val="20"/>
                <w:vertAlign w:val="superscript"/>
              </w:rPr>
              <w:t>+00</w:t>
            </w:r>
          </w:p>
        </w:tc>
        <w:tc>
          <w:tcPr>
            <w:tcW w:w="441" w:type="pct"/>
          </w:tcPr>
          <w:p w14:paraId="3FF3536B"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2.742e</w:t>
            </w:r>
            <w:r w:rsidRPr="006B7EAA">
              <w:rPr>
                <w:rFonts w:ascii="Times New Roman" w:eastAsia="Times New Roman" w:hAnsi="Times New Roman" w:cs="Times New Roman"/>
                <w:b/>
                <w:bCs/>
                <w:sz w:val="20"/>
                <w:szCs w:val="20"/>
                <w:vertAlign w:val="superscript"/>
              </w:rPr>
              <w:t>-03</w:t>
            </w:r>
          </w:p>
        </w:tc>
      </w:tr>
      <w:tr w:rsidR="006B7EAA" w:rsidRPr="006B7EAA" w14:paraId="68FCE85C" w14:textId="77777777" w:rsidTr="00F21F15">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0288BF32"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right w:val="single" w:sz="4" w:space="0" w:color="auto"/>
            </w:tcBorders>
          </w:tcPr>
          <w:p w14:paraId="531B83DB"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157 1m</w:t>
            </w:r>
          </w:p>
        </w:tc>
        <w:tc>
          <w:tcPr>
            <w:tcW w:w="397" w:type="pct"/>
            <w:tcBorders>
              <w:left w:val="single" w:sz="4" w:space="0" w:color="auto"/>
            </w:tcBorders>
          </w:tcPr>
          <w:p w14:paraId="619E4638"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right w:val="single" w:sz="4" w:space="0" w:color="auto"/>
            </w:tcBorders>
          </w:tcPr>
          <w:p w14:paraId="0FF8C523"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tcBorders>
          </w:tcPr>
          <w:p w14:paraId="55AF8DA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right w:val="single" w:sz="4" w:space="0" w:color="auto"/>
            </w:tcBorders>
          </w:tcPr>
          <w:p w14:paraId="4ADB2E5E"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tcBorders>
          </w:tcPr>
          <w:p w14:paraId="558EA40A"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-1.012e</w:t>
            </w:r>
            <w:r w:rsidRPr="006B7EAA">
              <w:rPr>
                <w:rFonts w:ascii="Times New Roman" w:eastAsia="Times New Roman" w:hAnsi="Times New Roman" w:cs="Times New Roman"/>
                <w:b/>
                <w:bCs/>
                <w:sz w:val="20"/>
                <w:szCs w:val="20"/>
                <w:vertAlign w:val="superscript"/>
              </w:rPr>
              <w:t>+00</w:t>
            </w:r>
          </w:p>
        </w:tc>
        <w:tc>
          <w:tcPr>
            <w:tcW w:w="441" w:type="pct"/>
          </w:tcPr>
          <w:p w14:paraId="5C37EFF1" w14:textId="77777777" w:rsidR="006B7EAA" w:rsidRPr="006B7EAA" w:rsidRDefault="006B7EAA" w:rsidP="00F21F15">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1.865e</w:t>
            </w:r>
            <w:r w:rsidRPr="006B7EAA">
              <w:rPr>
                <w:rFonts w:ascii="Times New Roman" w:eastAsia="Times New Roman" w:hAnsi="Times New Roman" w:cs="Times New Roman"/>
                <w:b/>
                <w:bCs/>
                <w:sz w:val="20"/>
                <w:szCs w:val="20"/>
                <w:vertAlign w:val="superscript"/>
              </w:rPr>
              <w:t>-03</w:t>
            </w:r>
          </w:p>
        </w:tc>
      </w:tr>
      <w:tr w:rsidR="006B7EAA" w:rsidRPr="006B7EAA" w14:paraId="527405BE" w14:textId="77777777" w:rsidTr="00F21F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0" w:type="pct"/>
            <w:tcBorders>
              <w:bottom w:val="single" w:sz="4" w:space="0" w:color="auto"/>
              <w:right w:val="single" w:sz="4" w:space="0" w:color="auto"/>
            </w:tcBorders>
          </w:tcPr>
          <w:p w14:paraId="496AFC45" w14:textId="77777777" w:rsidR="006B7EAA" w:rsidRPr="006B7EAA" w:rsidRDefault="006B7EAA" w:rsidP="00F21F15">
            <w:pPr>
              <w:spacing w:after="300" w:line="360" w:lineRule="auto"/>
              <w:ind w:left="56"/>
              <w:jc w:val="center"/>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Geografic</w:t>
            </w:r>
          </w:p>
        </w:tc>
        <w:tc>
          <w:tcPr>
            <w:tcW w:w="1073" w:type="pct"/>
            <w:tcBorders>
              <w:left w:val="single" w:sz="4" w:space="0" w:color="auto"/>
              <w:bottom w:val="single" w:sz="4" w:space="0" w:color="auto"/>
              <w:right w:val="single" w:sz="4" w:space="0" w:color="auto"/>
            </w:tcBorders>
          </w:tcPr>
          <w:p w14:paraId="285CBDA8"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Altitude – 1614 m</w:t>
            </w:r>
          </w:p>
        </w:tc>
        <w:tc>
          <w:tcPr>
            <w:tcW w:w="397" w:type="pct"/>
            <w:tcBorders>
              <w:left w:val="single" w:sz="4" w:space="0" w:color="auto"/>
              <w:bottom w:val="single" w:sz="4" w:space="0" w:color="auto"/>
            </w:tcBorders>
          </w:tcPr>
          <w:p w14:paraId="08E4A0A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804" w:type="pct"/>
            <w:tcBorders>
              <w:bottom w:val="single" w:sz="4" w:space="0" w:color="auto"/>
              <w:right w:val="single" w:sz="4" w:space="0" w:color="auto"/>
            </w:tcBorders>
          </w:tcPr>
          <w:p w14:paraId="45F449F0"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B7EAA">
              <w:rPr>
                <w:rFonts w:ascii="Times New Roman" w:eastAsia="Times New Roman" w:hAnsi="Times New Roman" w:cs="Times New Roman"/>
                <w:sz w:val="20"/>
                <w:szCs w:val="20"/>
              </w:rPr>
              <w:t>-</w:t>
            </w:r>
          </w:p>
        </w:tc>
        <w:tc>
          <w:tcPr>
            <w:tcW w:w="590" w:type="pct"/>
            <w:tcBorders>
              <w:left w:val="single" w:sz="4" w:space="0" w:color="auto"/>
              <w:bottom w:val="single" w:sz="4" w:space="0" w:color="auto"/>
            </w:tcBorders>
          </w:tcPr>
          <w:p w14:paraId="47C54E2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548" w:type="pct"/>
            <w:tcBorders>
              <w:bottom w:val="single" w:sz="4" w:space="0" w:color="auto"/>
              <w:right w:val="single" w:sz="4" w:space="0" w:color="auto"/>
            </w:tcBorders>
          </w:tcPr>
          <w:p w14:paraId="775449CA"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sz w:val="20"/>
                <w:szCs w:val="20"/>
              </w:rPr>
              <w:t>-</w:t>
            </w:r>
          </w:p>
        </w:tc>
        <w:tc>
          <w:tcPr>
            <w:tcW w:w="407" w:type="pct"/>
            <w:tcBorders>
              <w:left w:val="single" w:sz="4" w:space="0" w:color="auto"/>
              <w:bottom w:val="single" w:sz="4" w:space="0" w:color="auto"/>
            </w:tcBorders>
          </w:tcPr>
          <w:p w14:paraId="779FD4D9"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-1.245e</w:t>
            </w:r>
            <w:r w:rsidRPr="006B7EAA">
              <w:rPr>
                <w:rFonts w:ascii="Times New Roman" w:eastAsia="Times New Roman" w:hAnsi="Times New Roman" w:cs="Times New Roman"/>
                <w:b/>
                <w:bCs/>
                <w:sz w:val="20"/>
                <w:szCs w:val="20"/>
                <w:vertAlign w:val="superscript"/>
              </w:rPr>
              <w:t>+00</w:t>
            </w:r>
          </w:p>
        </w:tc>
        <w:tc>
          <w:tcPr>
            <w:tcW w:w="441" w:type="pct"/>
            <w:tcBorders>
              <w:bottom w:val="single" w:sz="4" w:space="0" w:color="auto"/>
            </w:tcBorders>
          </w:tcPr>
          <w:p w14:paraId="49B57C72" w14:textId="77777777" w:rsidR="006B7EAA" w:rsidRPr="006B7EAA" w:rsidRDefault="006B7EAA" w:rsidP="00F21F15">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B7EAA">
              <w:rPr>
                <w:rFonts w:ascii="Times New Roman" w:eastAsia="Times New Roman" w:hAnsi="Times New Roman" w:cs="Times New Roman"/>
                <w:b/>
                <w:bCs/>
                <w:sz w:val="20"/>
                <w:szCs w:val="20"/>
              </w:rPr>
              <w:t>1.371e</w:t>
            </w:r>
            <w:r w:rsidRPr="006B7EAA">
              <w:rPr>
                <w:rFonts w:ascii="Times New Roman" w:eastAsia="Times New Roman" w:hAnsi="Times New Roman" w:cs="Times New Roman"/>
                <w:b/>
                <w:bCs/>
                <w:sz w:val="20"/>
                <w:szCs w:val="20"/>
                <w:vertAlign w:val="superscript"/>
              </w:rPr>
              <w:t>-04</w:t>
            </w:r>
          </w:p>
        </w:tc>
      </w:tr>
    </w:tbl>
    <w:p w14:paraId="57E7B61F" w14:textId="77777777" w:rsidR="006B7EAA" w:rsidRDefault="006B7EAA" w:rsidP="00170BD8">
      <w:pPr>
        <w:rPr>
          <w:rFonts w:ascii="Arial" w:eastAsia="Arial" w:hAnsi="Arial" w:cs="Arial"/>
          <w:b/>
          <w:color w:val="000000"/>
          <w:sz w:val="24"/>
          <w:szCs w:val="24"/>
          <w:lang w:val="en-US"/>
        </w:rPr>
      </w:pPr>
    </w:p>
    <w:p w14:paraId="7A1F5B52" w14:textId="77777777" w:rsidR="006B7EAA" w:rsidRDefault="006B7EAA" w:rsidP="00170BD8">
      <w:pPr>
        <w:rPr>
          <w:rFonts w:ascii="Arial" w:eastAsia="Arial" w:hAnsi="Arial" w:cs="Arial"/>
          <w:b/>
          <w:color w:val="000000"/>
          <w:sz w:val="24"/>
          <w:szCs w:val="24"/>
          <w:lang w:val="en-US"/>
        </w:rPr>
        <w:sectPr w:rsidR="006B7EAA" w:rsidSect="003B26E9">
          <w:pgSz w:w="16838" w:h="11906" w:orient="landscape"/>
          <w:pgMar w:top="1701" w:right="1418" w:bottom="1701" w:left="1418" w:header="709" w:footer="709" w:gutter="0"/>
          <w:cols w:space="708"/>
          <w:docGrid w:linePitch="360"/>
        </w:sectPr>
      </w:pPr>
    </w:p>
    <w:p w14:paraId="6F636DC3" w14:textId="77777777" w:rsidR="00BE2B4F" w:rsidRPr="00091740" w:rsidRDefault="00BE2B4F" w:rsidP="00BE2B4F">
      <w:pPr>
        <w:spacing w:line="360" w:lineRule="auto"/>
        <w:rPr>
          <w:rFonts w:ascii="Arial" w:hAnsi="Arial" w:cs="Arial"/>
          <w:b/>
          <w:bCs/>
          <w:sz w:val="24"/>
          <w:szCs w:val="24"/>
          <w:lang w:val="en-US"/>
        </w:rPr>
      </w:pPr>
    </w:p>
    <w:p w14:paraId="5476CC32" w14:textId="77777777" w:rsidR="00BE2B4F" w:rsidRPr="00091740" w:rsidRDefault="00BE2B4F" w:rsidP="00BE2B4F">
      <w:pPr>
        <w:spacing w:line="360" w:lineRule="auto"/>
        <w:jc w:val="center"/>
        <w:rPr>
          <w:rFonts w:ascii="Arial" w:hAnsi="Arial" w:cs="Arial"/>
          <w:sz w:val="24"/>
          <w:szCs w:val="24"/>
          <w:lang w:val="en-US"/>
        </w:rPr>
      </w:pPr>
    </w:p>
    <w:p w14:paraId="6C848BD4" w14:textId="77777777" w:rsidR="00BE2B4F" w:rsidRPr="00091740" w:rsidRDefault="00BE2B4F" w:rsidP="00BE2B4F">
      <w:pPr>
        <w:spacing w:line="360" w:lineRule="auto"/>
        <w:jc w:val="center"/>
        <w:rPr>
          <w:rFonts w:ascii="Arial" w:hAnsi="Arial" w:cs="Arial"/>
          <w:sz w:val="24"/>
          <w:szCs w:val="24"/>
          <w:lang w:val="en-US"/>
        </w:rPr>
      </w:pPr>
    </w:p>
    <w:p w14:paraId="33F532E9" w14:textId="77777777" w:rsidR="00BE2B4F" w:rsidRPr="00091740" w:rsidRDefault="00BE2B4F" w:rsidP="00BE2B4F">
      <w:pPr>
        <w:spacing w:line="360" w:lineRule="auto"/>
        <w:jc w:val="center"/>
        <w:rPr>
          <w:rFonts w:ascii="Arial" w:hAnsi="Arial" w:cs="Arial"/>
          <w:sz w:val="24"/>
          <w:szCs w:val="24"/>
          <w:lang w:val="en-US"/>
        </w:rPr>
      </w:pPr>
    </w:p>
    <w:p w14:paraId="60AEE7E3" w14:textId="77777777" w:rsidR="00BE2B4F" w:rsidRPr="00091740" w:rsidRDefault="00BE2B4F" w:rsidP="00BE2B4F">
      <w:pPr>
        <w:spacing w:line="360" w:lineRule="auto"/>
        <w:jc w:val="center"/>
        <w:rPr>
          <w:rFonts w:ascii="Arial" w:hAnsi="Arial" w:cs="Arial"/>
          <w:sz w:val="24"/>
          <w:szCs w:val="24"/>
          <w:lang w:val="en-US"/>
        </w:rPr>
      </w:pPr>
    </w:p>
    <w:p w14:paraId="3102E81A" w14:textId="77777777" w:rsidR="00BE2B4F" w:rsidRPr="00091740" w:rsidRDefault="00BE2B4F" w:rsidP="00BE2B4F">
      <w:pPr>
        <w:spacing w:line="360" w:lineRule="auto"/>
        <w:rPr>
          <w:rFonts w:ascii="Arial" w:hAnsi="Arial" w:cs="Arial"/>
          <w:sz w:val="24"/>
          <w:szCs w:val="24"/>
          <w:lang w:val="en-US"/>
        </w:rPr>
      </w:pPr>
    </w:p>
    <w:p w14:paraId="578EF1DB" w14:textId="539CCB5A" w:rsidR="00BE2B4F" w:rsidRPr="00BE2B4F" w:rsidRDefault="00BE2B4F" w:rsidP="00BE2B4F">
      <w:pPr>
        <w:spacing w:line="360" w:lineRule="auto"/>
        <w:jc w:val="center"/>
        <w:rPr>
          <w:rFonts w:ascii="Arial" w:eastAsia="Arial" w:hAnsi="Arial" w:cs="Arial"/>
          <w:b/>
          <w:color w:val="000000"/>
          <w:sz w:val="24"/>
          <w:szCs w:val="24"/>
        </w:rPr>
      </w:pPr>
      <w:r w:rsidRPr="00BE2B4F">
        <w:rPr>
          <w:rFonts w:ascii="Arial" w:hAnsi="Arial" w:cs="Arial"/>
          <w:sz w:val="24"/>
          <w:szCs w:val="24"/>
        </w:rPr>
        <w:t>CAPÍTULO III</w:t>
      </w:r>
    </w:p>
    <w:p w14:paraId="2AA87DBC" w14:textId="0581744E" w:rsidR="00BE2B4F" w:rsidRPr="00BE2B4F" w:rsidRDefault="00BE2B4F" w:rsidP="00BE2B4F">
      <w:pPr>
        <w:spacing w:line="360" w:lineRule="auto"/>
        <w:ind w:right="-1"/>
        <w:jc w:val="center"/>
        <w:rPr>
          <w:rFonts w:ascii="Arial" w:eastAsia="Arial" w:hAnsi="Arial" w:cs="Arial"/>
          <w:b/>
          <w:bCs/>
          <w:color w:val="000000"/>
          <w:sz w:val="24"/>
          <w:szCs w:val="24"/>
        </w:rPr>
      </w:pPr>
      <w:r w:rsidRPr="00BE2B4F">
        <w:rPr>
          <w:rFonts w:ascii="Arial" w:eastAsia="Arial" w:hAnsi="Arial" w:cs="Arial"/>
          <w:b/>
          <w:bCs/>
          <w:color w:val="000000"/>
          <w:sz w:val="24"/>
          <w:szCs w:val="24"/>
        </w:rPr>
        <w:t xml:space="preserve">Anuros e cavernas neotropicais: </w:t>
      </w:r>
      <w:r w:rsidR="003828DB">
        <w:rPr>
          <w:rFonts w:ascii="Arial" w:eastAsia="Arial" w:hAnsi="Arial" w:cs="Arial"/>
          <w:b/>
          <w:bCs/>
          <w:color w:val="000000"/>
          <w:sz w:val="24"/>
          <w:szCs w:val="24"/>
        </w:rPr>
        <w:t>t</w:t>
      </w:r>
      <w:r w:rsidR="003828DB" w:rsidRPr="003828DB">
        <w:rPr>
          <w:rFonts w:ascii="Arial" w:eastAsia="Arial" w:hAnsi="Arial" w:cs="Arial"/>
          <w:b/>
          <w:bCs/>
          <w:color w:val="000000"/>
          <w:sz w:val="24"/>
          <w:szCs w:val="24"/>
        </w:rPr>
        <w:t xml:space="preserve">ópicos de história natural dos anuros habitantes </w:t>
      </w:r>
      <w:r w:rsidR="003828DB">
        <w:rPr>
          <w:rFonts w:ascii="Arial" w:eastAsia="Arial" w:hAnsi="Arial" w:cs="Arial"/>
          <w:b/>
          <w:bCs/>
          <w:color w:val="000000"/>
          <w:sz w:val="24"/>
          <w:szCs w:val="24"/>
        </w:rPr>
        <w:t>do ambiente cavernícola</w:t>
      </w:r>
    </w:p>
    <w:p w14:paraId="574EDD76" w14:textId="77777777" w:rsidR="00BE2B4F" w:rsidRPr="00BE2B4F" w:rsidRDefault="00BE2B4F" w:rsidP="00BE2B4F">
      <w:pPr>
        <w:spacing w:line="360" w:lineRule="auto"/>
        <w:ind w:right="-1"/>
        <w:jc w:val="center"/>
        <w:rPr>
          <w:rFonts w:ascii="Arial" w:eastAsia="Arial" w:hAnsi="Arial" w:cs="Arial"/>
          <w:b/>
          <w:color w:val="000000"/>
          <w:sz w:val="24"/>
          <w:szCs w:val="24"/>
        </w:rPr>
      </w:pPr>
    </w:p>
    <w:p w14:paraId="0792CE0A" w14:textId="09468DA4" w:rsidR="00BE2B4F" w:rsidRPr="007F229F" w:rsidRDefault="00BE2B4F" w:rsidP="00BE2B4F">
      <w:pPr>
        <w:spacing w:line="360" w:lineRule="auto"/>
        <w:ind w:right="-1"/>
        <w:jc w:val="center"/>
        <w:rPr>
          <w:rFonts w:ascii="Arial" w:eastAsia="Arial" w:hAnsi="Arial" w:cs="Arial"/>
          <w:bCs/>
          <w:color w:val="000000"/>
          <w:sz w:val="24"/>
          <w:szCs w:val="24"/>
        </w:rPr>
      </w:pPr>
      <w:r>
        <w:rPr>
          <w:rFonts w:ascii="Arial" w:eastAsia="Arial" w:hAnsi="Arial" w:cs="Arial"/>
          <w:bCs/>
          <w:color w:val="000000"/>
          <w:sz w:val="24"/>
          <w:szCs w:val="24"/>
        </w:rPr>
        <w:t>A ser submetido</w:t>
      </w:r>
      <w:r w:rsidRPr="007F229F">
        <w:rPr>
          <w:rFonts w:ascii="Arial" w:eastAsia="Arial" w:hAnsi="Arial" w:cs="Arial"/>
          <w:bCs/>
          <w:color w:val="000000"/>
          <w:sz w:val="24"/>
          <w:szCs w:val="24"/>
        </w:rPr>
        <w:t xml:space="preserve"> em </w:t>
      </w:r>
      <w:r w:rsidRPr="00BE2B4F">
        <w:rPr>
          <w:rFonts w:ascii="Arial" w:eastAsia="Arial" w:hAnsi="Arial" w:cs="Arial"/>
          <w:bCs/>
          <w:i/>
          <w:iCs/>
          <w:color w:val="000000"/>
          <w:sz w:val="24"/>
          <w:szCs w:val="24"/>
        </w:rPr>
        <w:t xml:space="preserve">Brazilian Journal of Biology </w:t>
      </w:r>
      <w:r w:rsidRPr="007F229F">
        <w:rPr>
          <w:rFonts w:ascii="Arial" w:eastAsia="Arial" w:hAnsi="Arial" w:cs="Arial"/>
          <w:bCs/>
          <w:color w:val="000000"/>
          <w:sz w:val="24"/>
          <w:szCs w:val="24"/>
        </w:rPr>
        <w:t>(Qualis A</w:t>
      </w:r>
      <w:r>
        <w:rPr>
          <w:rFonts w:ascii="Arial" w:eastAsia="Arial" w:hAnsi="Arial" w:cs="Arial"/>
          <w:bCs/>
          <w:color w:val="000000"/>
          <w:sz w:val="24"/>
          <w:szCs w:val="24"/>
        </w:rPr>
        <w:t>3</w:t>
      </w:r>
      <w:r w:rsidRPr="007F229F">
        <w:rPr>
          <w:rFonts w:ascii="Arial" w:eastAsia="Arial" w:hAnsi="Arial" w:cs="Arial"/>
          <w:bCs/>
          <w:color w:val="000000"/>
          <w:sz w:val="24"/>
          <w:szCs w:val="24"/>
        </w:rPr>
        <w:t xml:space="preserve"> - </w:t>
      </w:r>
      <w:r w:rsidRPr="007F229F">
        <w:rPr>
          <w:rFonts w:ascii="Arial" w:hAnsi="Arial" w:cs="Arial"/>
          <w:sz w:val="24"/>
          <w:szCs w:val="24"/>
        </w:rPr>
        <w:t>Quadriênio 2017-2020</w:t>
      </w:r>
      <w:r w:rsidRPr="007F229F">
        <w:rPr>
          <w:rFonts w:ascii="Arial" w:eastAsia="Arial" w:hAnsi="Arial" w:cs="Arial"/>
          <w:bCs/>
          <w:color w:val="000000"/>
          <w:sz w:val="24"/>
          <w:szCs w:val="24"/>
        </w:rPr>
        <w:t>; Fator de Impacto: 1</w:t>
      </w:r>
      <w:r>
        <w:rPr>
          <w:rFonts w:ascii="Arial" w:eastAsia="Arial" w:hAnsi="Arial" w:cs="Arial"/>
          <w:bCs/>
          <w:color w:val="000000"/>
          <w:sz w:val="24"/>
          <w:szCs w:val="24"/>
        </w:rPr>
        <w:t>.651</w:t>
      </w:r>
      <w:r w:rsidRPr="007F229F">
        <w:rPr>
          <w:rFonts w:ascii="Arial" w:eastAsia="Arial" w:hAnsi="Arial" w:cs="Arial"/>
          <w:bCs/>
          <w:color w:val="000000"/>
          <w:sz w:val="24"/>
          <w:szCs w:val="24"/>
        </w:rPr>
        <w:t xml:space="preserve"> - 202</w:t>
      </w:r>
      <w:r>
        <w:rPr>
          <w:rFonts w:ascii="Arial" w:eastAsia="Arial" w:hAnsi="Arial" w:cs="Arial"/>
          <w:bCs/>
          <w:color w:val="000000"/>
          <w:sz w:val="24"/>
          <w:szCs w:val="24"/>
        </w:rPr>
        <w:t>2</w:t>
      </w:r>
      <w:r w:rsidRPr="007F229F">
        <w:rPr>
          <w:rFonts w:ascii="Arial" w:eastAsia="Arial" w:hAnsi="Arial" w:cs="Arial"/>
          <w:bCs/>
          <w:color w:val="000000"/>
          <w:sz w:val="24"/>
          <w:szCs w:val="24"/>
        </w:rPr>
        <w:t>)</w:t>
      </w:r>
    </w:p>
    <w:p w14:paraId="107E9059" w14:textId="5974A10B" w:rsidR="00BE2B4F" w:rsidRPr="007F229F" w:rsidRDefault="00BE2B4F" w:rsidP="00BE2B4F">
      <w:pPr>
        <w:spacing w:line="360" w:lineRule="auto"/>
        <w:ind w:right="-1"/>
        <w:jc w:val="center"/>
        <w:rPr>
          <w:rFonts w:ascii="Arial" w:eastAsia="Arial" w:hAnsi="Arial" w:cs="Arial"/>
          <w:bCs/>
          <w:color w:val="000000"/>
          <w:sz w:val="24"/>
          <w:szCs w:val="24"/>
        </w:rPr>
      </w:pPr>
      <w:r w:rsidRPr="007F229F">
        <w:rPr>
          <w:rFonts w:ascii="Arial" w:eastAsia="Arial" w:hAnsi="Arial" w:cs="Arial"/>
          <w:bCs/>
          <w:color w:val="000000"/>
          <w:sz w:val="24"/>
          <w:szCs w:val="24"/>
        </w:rPr>
        <w:t xml:space="preserve">Normas e diretrizes para submissão em </w:t>
      </w:r>
      <w:r w:rsidRPr="00BE2B4F">
        <w:rPr>
          <w:rFonts w:ascii="Arial" w:eastAsia="Arial" w:hAnsi="Arial" w:cs="Arial"/>
          <w:bCs/>
          <w:color w:val="000000"/>
          <w:sz w:val="24"/>
          <w:szCs w:val="24"/>
        </w:rPr>
        <w:t>https://bjb.com.br/instructions-for-authors/</w:t>
      </w:r>
    </w:p>
    <w:p w14:paraId="62746233" w14:textId="77777777" w:rsidR="00BE2B4F" w:rsidRPr="007F229F" w:rsidRDefault="00BE2B4F" w:rsidP="00BE2B4F">
      <w:pPr>
        <w:spacing w:line="360" w:lineRule="auto"/>
        <w:rPr>
          <w:rFonts w:ascii="Arial" w:hAnsi="Arial" w:cs="Arial"/>
          <w:b/>
          <w:bCs/>
          <w:sz w:val="24"/>
          <w:szCs w:val="24"/>
        </w:rPr>
      </w:pPr>
    </w:p>
    <w:p w14:paraId="25E81D63" w14:textId="77777777" w:rsidR="00BE2B4F" w:rsidRPr="007F229F" w:rsidRDefault="00BE2B4F" w:rsidP="00BE2B4F">
      <w:pPr>
        <w:spacing w:line="360" w:lineRule="auto"/>
        <w:jc w:val="center"/>
        <w:rPr>
          <w:rFonts w:ascii="Arial" w:hAnsi="Arial" w:cs="Arial"/>
          <w:sz w:val="24"/>
          <w:szCs w:val="24"/>
        </w:rPr>
      </w:pPr>
    </w:p>
    <w:p w14:paraId="54BC3728" w14:textId="77777777" w:rsidR="00BE2B4F" w:rsidRDefault="00BE2B4F" w:rsidP="00BE2B4F">
      <w:pPr>
        <w:spacing w:line="360" w:lineRule="auto"/>
        <w:rPr>
          <w:rFonts w:ascii="Arial" w:hAnsi="Arial" w:cs="Arial"/>
          <w:sz w:val="24"/>
          <w:szCs w:val="24"/>
        </w:rPr>
      </w:pPr>
      <w:r w:rsidRPr="007F229F">
        <w:rPr>
          <w:rFonts w:ascii="Arial" w:hAnsi="Arial" w:cs="Arial"/>
          <w:sz w:val="24"/>
          <w:szCs w:val="24"/>
        </w:rPr>
        <w:br w:type="page"/>
      </w:r>
    </w:p>
    <w:p w14:paraId="393B83DB" w14:textId="77777777" w:rsidR="003828DB" w:rsidRPr="00BE2B4F" w:rsidRDefault="003828DB" w:rsidP="003828DB">
      <w:pPr>
        <w:spacing w:line="360" w:lineRule="auto"/>
        <w:ind w:right="-1"/>
        <w:jc w:val="center"/>
        <w:rPr>
          <w:rFonts w:ascii="Arial" w:eastAsia="Arial" w:hAnsi="Arial" w:cs="Arial"/>
          <w:b/>
          <w:bCs/>
          <w:color w:val="000000"/>
          <w:sz w:val="24"/>
          <w:szCs w:val="24"/>
        </w:rPr>
      </w:pPr>
      <w:bookmarkStart w:id="27" w:name="_Hlk149920382"/>
      <w:r w:rsidRPr="00BE2B4F">
        <w:rPr>
          <w:rFonts w:ascii="Arial" w:eastAsia="Arial" w:hAnsi="Arial" w:cs="Arial"/>
          <w:b/>
          <w:bCs/>
          <w:color w:val="000000"/>
          <w:sz w:val="24"/>
          <w:szCs w:val="24"/>
        </w:rPr>
        <w:lastRenderedPageBreak/>
        <w:t xml:space="preserve">Anuros e cavernas neotropicais: </w:t>
      </w:r>
      <w:r>
        <w:rPr>
          <w:rFonts w:ascii="Arial" w:eastAsia="Arial" w:hAnsi="Arial" w:cs="Arial"/>
          <w:b/>
          <w:bCs/>
          <w:color w:val="000000"/>
          <w:sz w:val="24"/>
          <w:szCs w:val="24"/>
        </w:rPr>
        <w:t>t</w:t>
      </w:r>
      <w:r w:rsidRPr="003828DB">
        <w:rPr>
          <w:rFonts w:ascii="Arial" w:eastAsia="Arial" w:hAnsi="Arial" w:cs="Arial"/>
          <w:b/>
          <w:bCs/>
          <w:color w:val="000000"/>
          <w:sz w:val="24"/>
          <w:szCs w:val="24"/>
        </w:rPr>
        <w:t xml:space="preserve">ópicos de história natural dos anuros habitantes </w:t>
      </w:r>
      <w:r>
        <w:rPr>
          <w:rFonts w:ascii="Arial" w:eastAsia="Arial" w:hAnsi="Arial" w:cs="Arial"/>
          <w:b/>
          <w:bCs/>
          <w:color w:val="000000"/>
          <w:sz w:val="24"/>
          <w:szCs w:val="24"/>
        </w:rPr>
        <w:t>do ambiente cavernícola</w:t>
      </w:r>
    </w:p>
    <w:p w14:paraId="573F4C9F" w14:textId="77777777" w:rsidR="000444B1" w:rsidRPr="00631AC2" w:rsidRDefault="000444B1" w:rsidP="000444B1">
      <w:pPr>
        <w:spacing w:line="360" w:lineRule="auto"/>
        <w:ind w:right="-1"/>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Vinícius da Fontoura Sperandei</w:t>
      </w:r>
      <w:r w:rsidRPr="00631AC2">
        <w:rPr>
          <w:rFonts w:ascii="Times New Roman" w:eastAsia="Arial" w:hAnsi="Times New Roman" w:cs="Times New Roman"/>
          <w:color w:val="000000"/>
          <w:sz w:val="24"/>
          <w:szCs w:val="24"/>
          <w:vertAlign w:val="superscript"/>
        </w:rPr>
        <w:t>1</w:t>
      </w:r>
      <w:r w:rsidRPr="00631AC2">
        <w:rPr>
          <w:rFonts w:ascii="Times New Roman" w:eastAsia="Arial" w:hAnsi="Times New Roman" w:cs="Times New Roman"/>
          <w:color w:val="000000"/>
          <w:sz w:val="24"/>
          <w:szCs w:val="24"/>
        </w:rPr>
        <w:t>, Wilian Vaz-Silva², Francisco Leonardo Tejerina-Garro¹</w:t>
      </w:r>
      <w:r w:rsidRPr="00631AC2">
        <w:rPr>
          <w:rFonts w:ascii="Times New Roman" w:eastAsia="Arial" w:hAnsi="Times New Roman" w:cs="Times New Roman"/>
          <w:color w:val="000000"/>
          <w:sz w:val="24"/>
          <w:szCs w:val="24"/>
          <w:vertAlign w:val="superscript"/>
        </w:rPr>
        <w:t>,</w:t>
      </w:r>
      <w:r w:rsidRPr="00631AC2">
        <w:rPr>
          <w:rFonts w:ascii="Times New Roman" w:eastAsia="Arial" w:hAnsi="Times New Roman" w:cs="Times New Roman"/>
          <w:color w:val="000000"/>
          <w:sz w:val="24"/>
          <w:szCs w:val="24"/>
        </w:rPr>
        <w:t>²</w:t>
      </w:r>
      <w:r w:rsidRPr="00631AC2">
        <w:rPr>
          <w:rFonts w:ascii="Times New Roman" w:eastAsia="Arial" w:hAnsi="Times New Roman" w:cs="Times New Roman"/>
          <w:color w:val="000000"/>
          <w:sz w:val="24"/>
          <w:szCs w:val="24"/>
          <w:vertAlign w:val="superscript"/>
        </w:rPr>
        <w:t>,</w:t>
      </w:r>
      <w:r w:rsidRPr="00631AC2">
        <w:rPr>
          <w:rFonts w:ascii="Times New Roman" w:eastAsia="Arial" w:hAnsi="Times New Roman" w:cs="Times New Roman"/>
          <w:color w:val="000000"/>
          <w:sz w:val="24"/>
          <w:szCs w:val="24"/>
        </w:rPr>
        <w:t>³</w:t>
      </w:r>
    </w:p>
    <w:p w14:paraId="326B6626" w14:textId="77777777" w:rsidR="000444B1" w:rsidRPr="00631AC2" w:rsidRDefault="000444B1" w:rsidP="000444B1">
      <w:pPr>
        <w:spacing w:line="360" w:lineRule="auto"/>
        <w:jc w:val="both"/>
        <w:rPr>
          <w:rFonts w:ascii="Times New Roman" w:hAnsi="Times New Roman" w:cs="Times New Roman"/>
          <w:sz w:val="24"/>
          <w:szCs w:val="24"/>
        </w:rPr>
      </w:pPr>
      <w:bookmarkStart w:id="28" w:name="_Hlk165656975"/>
      <w:r w:rsidRPr="00631AC2">
        <w:rPr>
          <w:rFonts w:ascii="Times New Roman" w:hAnsi="Times New Roman" w:cs="Times New Roman"/>
          <w:sz w:val="24"/>
          <w:szCs w:val="24"/>
          <w:vertAlign w:val="superscript"/>
        </w:rPr>
        <w:t>1</w:t>
      </w:r>
      <w:r w:rsidRPr="00631AC2">
        <w:rPr>
          <w:rFonts w:ascii="Times New Roman" w:hAnsi="Times New Roman" w:cs="Times New Roman"/>
          <w:sz w:val="24"/>
          <w:szCs w:val="24"/>
        </w:rPr>
        <w:t xml:space="preserve"> </w:t>
      </w:r>
      <w:r w:rsidRPr="00631AC2">
        <w:rPr>
          <w:rFonts w:ascii="Times New Roman" w:eastAsia="Arial" w:hAnsi="Times New Roman" w:cs="Times New Roman"/>
          <w:color w:val="000000"/>
          <w:sz w:val="24"/>
          <w:szCs w:val="24"/>
        </w:rPr>
        <w:t>Programa de Pós-Graduação em Ecologia e Recursos Naturais,</w:t>
      </w:r>
      <w:r w:rsidRPr="00631AC2">
        <w:rPr>
          <w:rFonts w:ascii="Times New Roman" w:hAnsi="Times New Roman" w:cs="Times New Roman"/>
          <w:sz w:val="24"/>
          <w:szCs w:val="24"/>
        </w:rPr>
        <w:t xml:space="preserve"> Universidade Federal de São Carlos, 13565-905, Km 235, Rodovia Washington Luís, São Carlos, SP, Brazil.</w:t>
      </w:r>
    </w:p>
    <w:p w14:paraId="5D3A9958" w14:textId="77777777" w:rsidR="000444B1" w:rsidRPr="00631AC2" w:rsidRDefault="000444B1" w:rsidP="000444B1">
      <w:pPr>
        <w:spacing w:line="360" w:lineRule="auto"/>
        <w:jc w:val="both"/>
        <w:rPr>
          <w:rFonts w:ascii="Times New Roman" w:hAnsi="Times New Roman" w:cs="Times New Roman"/>
          <w:sz w:val="24"/>
          <w:szCs w:val="24"/>
        </w:rPr>
      </w:pPr>
      <w:r w:rsidRPr="00631AC2">
        <w:rPr>
          <w:rFonts w:ascii="Times New Roman" w:eastAsia="Arial" w:hAnsi="Times New Roman" w:cs="Times New Roman"/>
          <w:color w:val="000000"/>
          <w:sz w:val="24"/>
          <w:szCs w:val="24"/>
          <w:vertAlign w:val="superscript"/>
        </w:rPr>
        <w:t>2</w:t>
      </w:r>
      <w:r w:rsidRPr="00631AC2">
        <w:rPr>
          <w:rFonts w:ascii="Times New Roman" w:hAnsi="Times New Roman" w:cs="Times New Roman"/>
          <w:sz w:val="24"/>
          <w:szCs w:val="24"/>
        </w:rPr>
        <w:t xml:space="preserve"> Programa de Pós-Graduação em Ciências ambientais e saúde, Pontifícia Universidade Católica de Goiás, Av. Universitária 1.440, Setor Universitário, 74605-010 - Goiânia, Goiás, Brazil.</w:t>
      </w:r>
    </w:p>
    <w:p w14:paraId="2C19A122" w14:textId="77777777" w:rsidR="000444B1" w:rsidRPr="00631AC2" w:rsidRDefault="000444B1" w:rsidP="000444B1">
      <w:pPr>
        <w:spacing w:line="360" w:lineRule="auto"/>
        <w:jc w:val="both"/>
        <w:rPr>
          <w:rFonts w:ascii="Times New Roman" w:hAnsi="Times New Roman" w:cs="Times New Roman"/>
          <w:sz w:val="24"/>
          <w:szCs w:val="24"/>
        </w:rPr>
      </w:pPr>
      <w:r w:rsidRPr="00631AC2">
        <w:rPr>
          <w:rFonts w:ascii="Times New Roman" w:hAnsi="Times New Roman" w:cs="Times New Roman"/>
          <w:sz w:val="24"/>
          <w:szCs w:val="24"/>
          <w:vertAlign w:val="superscript"/>
        </w:rPr>
        <w:t>3</w:t>
      </w:r>
      <w:r w:rsidRPr="00631AC2">
        <w:rPr>
          <w:rFonts w:ascii="Times New Roman" w:hAnsi="Times New Roman" w:cs="Times New Roman"/>
          <w:sz w:val="24"/>
          <w:szCs w:val="24"/>
        </w:rPr>
        <w:t xml:space="preserve"> Programa de Pós-Graduação em Sociedade, tecnologia e meio ambiente, Universidade Evangélica de Goiás, 75083-515, Av. Universitária km 3,5 Cidade Universitária – Anápolis, Goiás, Brazil.</w:t>
      </w:r>
      <w:r w:rsidRPr="00631AC2">
        <w:rPr>
          <w:rFonts w:ascii="Times New Roman" w:hAnsi="Times New Roman" w:cs="Times New Roman"/>
          <w:sz w:val="24"/>
          <w:szCs w:val="24"/>
          <w:vertAlign w:val="superscript"/>
        </w:rPr>
        <w:t xml:space="preserve"> </w:t>
      </w:r>
    </w:p>
    <w:bookmarkEnd w:id="28"/>
    <w:p w14:paraId="6E4758DC" w14:textId="77777777" w:rsidR="000444B1" w:rsidRPr="00631AC2" w:rsidRDefault="000444B1" w:rsidP="000444B1">
      <w:pPr>
        <w:spacing w:line="360" w:lineRule="auto"/>
        <w:ind w:right="-1"/>
        <w:rPr>
          <w:rFonts w:ascii="Times New Roman" w:eastAsia="Arial" w:hAnsi="Times New Roman" w:cs="Times New Roman"/>
          <w:bCs/>
          <w:color w:val="000000"/>
          <w:sz w:val="24"/>
          <w:szCs w:val="24"/>
        </w:rPr>
      </w:pPr>
      <w:r w:rsidRPr="00631AC2">
        <w:rPr>
          <w:rFonts w:ascii="Times New Roman" w:eastAsia="Arial" w:hAnsi="Times New Roman" w:cs="Times New Roman"/>
          <w:b/>
          <w:color w:val="000000"/>
          <w:sz w:val="24"/>
          <w:szCs w:val="24"/>
        </w:rPr>
        <w:t xml:space="preserve">ORCID: </w:t>
      </w:r>
      <w:r w:rsidRPr="00631AC2">
        <w:rPr>
          <w:rFonts w:ascii="Times New Roman" w:eastAsia="Arial" w:hAnsi="Times New Roman" w:cs="Times New Roman"/>
          <w:b/>
          <w:color w:val="000000"/>
          <w:sz w:val="24"/>
          <w:szCs w:val="24"/>
        </w:rPr>
        <w:br/>
      </w:r>
      <w:r w:rsidRPr="00631AC2">
        <w:rPr>
          <w:rFonts w:ascii="Times New Roman" w:eastAsia="Arial" w:hAnsi="Times New Roman" w:cs="Times New Roman"/>
          <w:bCs/>
          <w:color w:val="000000"/>
          <w:sz w:val="24"/>
          <w:szCs w:val="24"/>
        </w:rPr>
        <w:t>Vinícius da Fontoura Sperandei: 0000-0002-3093-706X</w:t>
      </w:r>
    </w:p>
    <w:p w14:paraId="4228E303" w14:textId="77777777" w:rsidR="000444B1" w:rsidRPr="00631AC2" w:rsidRDefault="000444B1" w:rsidP="000444B1">
      <w:pPr>
        <w:spacing w:line="360" w:lineRule="auto"/>
        <w:ind w:right="-1"/>
        <w:rPr>
          <w:rFonts w:ascii="Times New Roman" w:eastAsia="Arial" w:hAnsi="Times New Roman" w:cs="Times New Roman"/>
          <w:bCs/>
          <w:color w:val="000000"/>
          <w:sz w:val="24"/>
          <w:szCs w:val="24"/>
        </w:rPr>
      </w:pPr>
      <w:r w:rsidRPr="00631AC2">
        <w:rPr>
          <w:rFonts w:ascii="Times New Roman" w:eastAsia="Arial" w:hAnsi="Times New Roman" w:cs="Times New Roman"/>
          <w:bCs/>
          <w:color w:val="000000"/>
          <w:sz w:val="24"/>
          <w:szCs w:val="24"/>
        </w:rPr>
        <w:t>Willian Vaz Silva: 0000-0001-6235-5331</w:t>
      </w:r>
      <w:r w:rsidRPr="00631AC2" w:rsidDel="00142AB8">
        <w:rPr>
          <w:rFonts w:ascii="Times New Roman" w:eastAsia="Arial" w:hAnsi="Times New Roman" w:cs="Times New Roman"/>
          <w:bCs/>
          <w:color w:val="000000"/>
          <w:sz w:val="24"/>
          <w:szCs w:val="24"/>
          <w:highlight w:val="yellow"/>
        </w:rPr>
        <w:t xml:space="preserve"> </w:t>
      </w:r>
    </w:p>
    <w:p w14:paraId="3599C3EE" w14:textId="77777777" w:rsidR="000444B1" w:rsidRPr="00631AC2" w:rsidRDefault="000444B1" w:rsidP="000444B1">
      <w:pPr>
        <w:spacing w:line="360" w:lineRule="auto"/>
        <w:ind w:right="-1"/>
        <w:rPr>
          <w:rFonts w:ascii="Times New Roman" w:eastAsia="Arial" w:hAnsi="Times New Roman" w:cs="Times New Roman"/>
          <w:bCs/>
          <w:color w:val="000000"/>
          <w:sz w:val="24"/>
          <w:szCs w:val="24"/>
        </w:rPr>
      </w:pPr>
      <w:r w:rsidRPr="00631AC2">
        <w:rPr>
          <w:rFonts w:ascii="Times New Roman" w:eastAsia="Arial" w:hAnsi="Times New Roman" w:cs="Times New Roman"/>
          <w:color w:val="000000"/>
          <w:sz w:val="24"/>
          <w:szCs w:val="24"/>
        </w:rPr>
        <w:t>Francisco Leonardo Tejerina-Garro: 0000-0002-5159-8108</w:t>
      </w:r>
    </w:p>
    <w:p w14:paraId="66FE5321" w14:textId="77777777" w:rsidR="000444B1" w:rsidRDefault="000444B1" w:rsidP="000444B1">
      <w:pPr>
        <w:rPr>
          <w:rFonts w:ascii="Times New Roman" w:hAnsi="Times New Roman" w:cs="Times New Roman"/>
        </w:rPr>
      </w:pPr>
    </w:p>
    <w:p w14:paraId="05720602" w14:textId="77777777" w:rsidR="000444B1" w:rsidRPr="00631AC2" w:rsidRDefault="000444B1" w:rsidP="000444B1">
      <w:pPr>
        <w:rPr>
          <w:rFonts w:ascii="Times New Roman" w:hAnsi="Times New Roman" w:cs="Times New Roman"/>
        </w:rPr>
      </w:pPr>
      <w:r w:rsidRPr="00631AC2">
        <w:rPr>
          <w:rFonts w:ascii="Times New Roman" w:hAnsi="Times New Roman" w:cs="Times New Roman"/>
        </w:rPr>
        <w:br w:type="page"/>
      </w:r>
    </w:p>
    <w:p w14:paraId="025D2058" w14:textId="39C488F0" w:rsidR="000444B1" w:rsidRPr="00395B8A" w:rsidRDefault="000444B1" w:rsidP="000444B1">
      <w:pPr>
        <w:spacing w:line="360" w:lineRule="auto"/>
        <w:jc w:val="both"/>
        <w:rPr>
          <w:rFonts w:ascii="Times New Roman" w:hAnsi="Times New Roman" w:cs="Times New Roman"/>
          <w:sz w:val="24"/>
          <w:szCs w:val="24"/>
          <w:lang w:val="en-US"/>
        </w:rPr>
      </w:pPr>
      <w:r w:rsidRPr="00674E5D">
        <w:rPr>
          <w:rFonts w:ascii="Times New Roman" w:hAnsi="Times New Roman" w:cs="Times New Roman"/>
          <w:b/>
          <w:bCs/>
          <w:sz w:val="24"/>
          <w:szCs w:val="24"/>
          <w:lang w:val="en-US"/>
        </w:rPr>
        <w:lastRenderedPageBreak/>
        <w:t>Abstract:</w:t>
      </w:r>
      <w:r w:rsidRPr="00395B8A">
        <w:rPr>
          <w:rFonts w:ascii="Times New Roman" w:hAnsi="Times New Roman" w:cs="Times New Roman"/>
          <w:sz w:val="24"/>
          <w:szCs w:val="24"/>
          <w:lang w:val="en-US"/>
        </w:rPr>
        <w:t xml:space="preserve"> </w:t>
      </w:r>
      <w:r w:rsidRPr="00674E5D">
        <w:rPr>
          <w:rFonts w:ascii="Times New Roman" w:hAnsi="Times New Roman" w:cs="Times New Roman"/>
          <w:sz w:val="24"/>
          <w:szCs w:val="24"/>
          <w:lang w:val="en-US"/>
        </w:rPr>
        <w:t xml:space="preserve">Anurans form a group with wide plasticity of habits and characteristics that distinguish the behavior of the species, in this way we list variables of conservation status, home range and natural history </w:t>
      </w:r>
      <w:r w:rsidR="003828DB">
        <w:rPr>
          <w:rFonts w:ascii="Times New Roman" w:hAnsi="Times New Roman" w:cs="Times New Roman"/>
          <w:sz w:val="24"/>
          <w:szCs w:val="24"/>
          <w:lang w:val="en-US"/>
        </w:rPr>
        <w:t>to identify</w:t>
      </w:r>
      <w:r w:rsidRPr="00674E5D">
        <w:rPr>
          <w:rFonts w:ascii="Times New Roman" w:hAnsi="Times New Roman" w:cs="Times New Roman"/>
          <w:sz w:val="24"/>
          <w:szCs w:val="24"/>
          <w:lang w:val="en-US"/>
        </w:rPr>
        <w:t xml:space="preserve"> whether there are data dispersion patterns, and any characteristic is essential for the occupation of anurans in Neotropical caves in the Brazilian region. A Multivariate Multiple Component Analysis was carried out with the categorical variables and their subcategories with the characteristics of 177 records of anurans identified to species in Brazilian cavities obtained through a bibliographic review. In this way, it was dispersed into two specific groups with antagonistic characteristics, in one of the groups </w:t>
      </w:r>
      <w:r w:rsidR="003828DB">
        <w:rPr>
          <w:rFonts w:ascii="Times New Roman" w:hAnsi="Times New Roman" w:cs="Times New Roman"/>
          <w:sz w:val="24"/>
          <w:szCs w:val="24"/>
          <w:lang w:val="en-US"/>
        </w:rPr>
        <w:t xml:space="preserve">was </w:t>
      </w:r>
      <w:r w:rsidRPr="00674E5D">
        <w:rPr>
          <w:rFonts w:ascii="Times New Roman" w:hAnsi="Times New Roman" w:cs="Times New Roman"/>
          <w:sz w:val="24"/>
          <w:szCs w:val="24"/>
          <w:lang w:val="en-US"/>
        </w:rPr>
        <w:t>characterized by animals with a restricted distribution area, endemic and infrequent or rare in the local herpetological community, with daytime periods, habits associated with rocky outcrops and breeding sites, caves and burrows or river/stream or forest floor, in addition to the IUCN “endangered – EN” conservation status. The second group is formed by anurans with a wide and moderate distribution area, without endemism and frequent in the environment, predominantly nocturnal animals, with arboreal habits and in open and open or forested habitats, with a breeding site in swamps/lakes and river backwaters. , with no degree of threat to conservation by IUCN and MMA-BRAZIL. Indicating that from the data already recorded, there is no indication of just one group of characteristics that allows a group to occupy this environment to the detriment of another group of anurans, and all Brazilian neotropical anurofauna are essentially inhabitant of the coastal environment.</w:t>
      </w:r>
    </w:p>
    <w:p w14:paraId="49AE8A7D" w14:textId="77777777" w:rsidR="000444B1" w:rsidRPr="00631AC2" w:rsidRDefault="000444B1" w:rsidP="000444B1">
      <w:pPr>
        <w:spacing w:line="360" w:lineRule="auto"/>
        <w:rPr>
          <w:rStyle w:val="fontstyle01"/>
          <w:rFonts w:ascii="Times New Roman" w:hAnsi="Times New Roman" w:cs="Times New Roman"/>
          <w:sz w:val="24"/>
          <w:szCs w:val="24"/>
          <w:lang w:val="en-US"/>
        </w:rPr>
      </w:pPr>
      <w:r w:rsidRPr="00631AC2">
        <w:rPr>
          <w:rStyle w:val="fontstyle01"/>
          <w:rFonts w:ascii="Times New Roman" w:hAnsi="Times New Roman" w:cs="Times New Roman"/>
          <w:sz w:val="24"/>
          <w:szCs w:val="24"/>
          <w:lang w:val="en-US"/>
        </w:rPr>
        <w:t xml:space="preserve">Keywords: </w:t>
      </w:r>
      <w:r>
        <w:rPr>
          <w:rStyle w:val="fontstyle01"/>
          <w:rFonts w:ascii="Times New Roman" w:hAnsi="Times New Roman" w:cs="Times New Roman"/>
          <w:sz w:val="24"/>
          <w:szCs w:val="24"/>
          <w:lang w:val="en-US"/>
        </w:rPr>
        <w:t xml:space="preserve"> </w:t>
      </w:r>
      <w:r>
        <w:rPr>
          <w:rStyle w:val="fontstyle01"/>
          <w:rFonts w:ascii="Times New Roman" w:hAnsi="Times New Roman" w:cs="Times New Roman"/>
          <w:b w:val="0"/>
          <w:bCs w:val="0"/>
          <w:sz w:val="24"/>
          <w:szCs w:val="24"/>
          <w:lang w:val="en-US"/>
        </w:rPr>
        <w:t>Cave biology, speleology</w:t>
      </w:r>
      <w:r w:rsidRPr="00631AC2">
        <w:rPr>
          <w:rStyle w:val="fontstyle01"/>
          <w:rFonts w:ascii="Times New Roman" w:hAnsi="Times New Roman" w:cs="Times New Roman"/>
          <w:b w:val="0"/>
          <w:bCs w:val="0"/>
          <w:sz w:val="24"/>
          <w:szCs w:val="24"/>
          <w:lang w:val="en-US"/>
        </w:rPr>
        <w:t xml:space="preserve">, </w:t>
      </w:r>
      <w:r>
        <w:rPr>
          <w:rStyle w:val="fontstyle01"/>
          <w:rFonts w:ascii="Times New Roman" w:hAnsi="Times New Roman" w:cs="Times New Roman"/>
          <w:b w:val="0"/>
          <w:bCs w:val="0"/>
          <w:sz w:val="24"/>
          <w:szCs w:val="24"/>
          <w:lang w:val="en-US"/>
        </w:rPr>
        <w:t>life history</w:t>
      </w:r>
      <w:r w:rsidRPr="00395B8A">
        <w:rPr>
          <w:rStyle w:val="fontstyle01"/>
          <w:rFonts w:ascii="Times New Roman" w:hAnsi="Times New Roman" w:cs="Times New Roman"/>
          <w:b w:val="0"/>
          <w:bCs w:val="0"/>
          <w:sz w:val="24"/>
          <w:szCs w:val="24"/>
          <w:lang w:val="en-US"/>
        </w:rPr>
        <w:t>, neotropical karst</w:t>
      </w:r>
    </w:p>
    <w:p w14:paraId="4803B1EE" w14:textId="77777777" w:rsidR="000444B1" w:rsidRPr="00395B8A" w:rsidRDefault="000444B1" w:rsidP="000444B1">
      <w:pPr>
        <w:spacing w:line="360" w:lineRule="auto"/>
        <w:rPr>
          <w:rStyle w:val="fontstyle01"/>
          <w:rFonts w:ascii="Times New Roman" w:hAnsi="Times New Roman" w:cs="Times New Roman"/>
          <w:sz w:val="24"/>
          <w:szCs w:val="24"/>
          <w:lang w:val="en-US"/>
        </w:rPr>
      </w:pPr>
    </w:p>
    <w:p w14:paraId="50CDE41B" w14:textId="64C68441" w:rsidR="000444B1" w:rsidRPr="00395B8A" w:rsidRDefault="000444B1" w:rsidP="000444B1">
      <w:pPr>
        <w:spacing w:line="360" w:lineRule="auto"/>
        <w:jc w:val="both"/>
        <w:rPr>
          <w:rStyle w:val="fontstyle01"/>
          <w:rFonts w:ascii="Times New Roman" w:hAnsi="Times New Roman" w:cs="Times New Roman"/>
          <w:b w:val="0"/>
          <w:bCs w:val="0"/>
          <w:sz w:val="24"/>
          <w:szCs w:val="24"/>
        </w:rPr>
      </w:pPr>
      <w:r w:rsidRPr="00395B8A">
        <w:rPr>
          <w:rStyle w:val="fontstyle01"/>
          <w:rFonts w:ascii="Times New Roman" w:hAnsi="Times New Roman" w:cs="Times New Roman"/>
          <w:sz w:val="24"/>
          <w:szCs w:val="24"/>
        </w:rPr>
        <w:t xml:space="preserve">Resumo: </w:t>
      </w:r>
      <w:r>
        <w:rPr>
          <w:rStyle w:val="fontstyle01"/>
          <w:rFonts w:ascii="Times New Roman" w:hAnsi="Times New Roman" w:cs="Times New Roman"/>
          <w:b w:val="0"/>
          <w:bCs w:val="0"/>
          <w:sz w:val="24"/>
          <w:szCs w:val="24"/>
        </w:rPr>
        <w:t xml:space="preserve">Anuros formam um grupo com ampla plasticidade de hábitos e características que distinguem os comportamentos das espécies, desta forma elencamos variáveis de status de conservação, área de vida e história natural com o objetivo de identificar se há padrões de dispersão de dados e </w:t>
      </w:r>
      <w:r w:rsidR="003828DB">
        <w:rPr>
          <w:rStyle w:val="fontstyle01"/>
          <w:rFonts w:ascii="Times New Roman" w:hAnsi="Times New Roman" w:cs="Times New Roman"/>
          <w:b w:val="0"/>
          <w:bCs w:val="0"/>
          <w:sz w:val="24"/>
          <w:szCs w:val="24"/>
        </w:rPr>
        <w:t xml:space="preserve">se </w:t>
      </w:r>
      <w:r>
        <w:rPr>
          <w:rStyle w:val="fontstyle01"/>
          <w:rFonts w:ascii="Times New Roman" w:hAnsi="Times New Roman" w:cs="Times New Roman"/>
          <w:b w:val="0"/>
          <w:bCs w:val="0"/>
          <w:sz w:val="24"/>
          <w:szCs w:val="24"/>
        </w:rPr>
        <w:t xml:space="preserve">alguma característica é primordial para a ocupação de anuros em cavernas neotropicais da região brasileira. Foi realizada uma Análise Multivariada de Componentes Múltiplos </w:t>
      </w:r>
      <w:r w:rsidR="003828DB">
        <w:rPr>
          <w:rStyle w:val="fontstyle01"/>
          <w:rFonts w:ascii="Times New Roman" w:hAnsi="Times New Roman" w:cs="Times New Roman"/>
          <w:b w:val="0"/>
          <w:bCs w:val="0"/>
          <w:sz w:val="24"/>
          <w:szCs w:val="24"/>
        </w:rPr>
        <w:t xml:space="preserve">para a identificação de agrupamentos </w:t>
      </w:r>
      <w:r>
        <w:rPr>
          <w:rStyle w:val="fontstyle01"/>
          <w:rFonts w:ascii="Times New Roman" w:hAnsi="Times New Roman" w:cs="Times New Roman"/>
          <w:b w:val="0"/>
          <w:bCs w:val="0"/>
          <w:sz w:val="24"/>
          <w:szCs w:val="24"/>
        </w:rPr>
        <w:t xml:space="preserve">com as variáveis categóricas e suas subcategorias com as características de 177 registros de anuros identificados até espécie em cavidades brasileiras obtidas por revisão bibliográfica. Desta forma foi disperso em dois agrupamentos significativos com características antagônicas, em um dos grupos caracterizado por animais de área de distribuição restrita, endêmicos e pouco frequente ou raro na comunidade herpetológica </w:t>
      </w:r>
      <w:r>
        <w:rPr>
          <w:rStyle w:val="fontstyle01"/>
          <w:rFonts w:ascii="Times New Roman" w:hAnsi="Times New Roman" w:cs="Times New Roman"/>
          <w:b w:val="0"/>
          <w:bCs w:val="0"/>
          <w:sz w:val="24"/>
          <w:szCs w:val="24"/>
        </w:rPr>
        <w:lastRenderedPageBreak/>
        <w:t>local, de período diurno, hábitos associados á afloramentos rochosos e local de reprodução</w:t>
      </w:r>
      <w:r w:rsidR="003828DB">
        <w:rPr>
          <w:rStyle w:val="fontstyle01"/>
          <w:rFonts w:ascii="Times New Roman" w:hAnsi="Times New Roman" w:cs="Times New Roman"/>
          <w:b w:val="0"/>
          <w:bCs w:val="0"/>
          <w:sz w:val="24"/>
          <w:szCs w:val="24"/>
        </w:rPr>
        <w:t>,</w:t>
      </w:r>
      <w:r>
        <w:rPr>
          <w:rStyle w:val="fontstyle01"/>
          <w:rFonts w:ascii="Times New Roman" w:hAnsi="Times New Roman" w:cs="Times New Roman"/>
          <w:b w:val="0"/>
          <w:bCs w:val="0"/>
          <w:sz w:val="24"/>
          <w:szCs w:val="24"/>
        </w:rPr>
        <w:t xml:space="preserve"> grutas e tocas ou rio/riacho ou chão de mata, além de status de conservação “em perigo – EN” da IUCN. Já o segundo grupo é formado por anuros com área de distribuição ampla e moderada, sem endemismo e frequente no ambiente, animais predominantemente noturnos, com hábitos arborícolas e em habitat’s aberto e aberto ou florestada, com local de reprodução brejo/lago e remanso de rios, sem grau de ameaça a conservação pela IUCN e MMA-BRASIL. </w:t>
      </w:r>
      <w:r w:rsidR="003828DB">
        <w:rPr>
          <w:rStyle w:val="fontstyle01"/>
          <w:rFonts w:ascii="Times New Roman" w:hAnsi="Times New Roman" w:cs="Times New Roman"/>
          <w:b w:val="0"/>
          <w:bCs w:val="0"/>
          <w:sz w:val="24"/>
          <w:szCs w:val="24"/>
        </w:rPr>
        <w:t>A</w:t>
      </w:r>
      <w:r>
        <w:rPr>
          <w:rStyle w:val="fontstyle01"/>
          <w:rFonts w:ascii="Times New Roman" w:hAnsi="Times New Roman" w:cs="Times New Roman"/>
          <w:b w:val="0"/>
          <w:bCs w:val="0"/>
          <w:sz w:val="24"/>
          <w:szCs w:val="24"/>
        </w:rPr>
        <w:t xml:space="preserve"> partir dos dados já registrados, não há o apontamento de apenas um grupo de características que permitem um grupo </w:t>
      </w:r>
      <w:r w:rsidR="003828DB">
        <w:rPr>
          <w:rStyle w:val="fontstyle01"/>
          <w:rFonts w:ascii="Times New Roman" w:hAnsi="Times New Roman" w:cs="Times New Roman"/>
          <w:b w:val="0"/>
          <w:bCs w:val="0"/>
          <w:sz w:val="24"/>
          <w:szCs w:val="24"/>
        </w:rPr>
        <w:t>a</w:t>
      </w:r>
      <w:r>
        <w:rPr>
          <w:rStyle w:val="fontstyle01"/>
          <w:rFonts w:ascii="Times New Roman" w:hAnsi="Times New Roman" w:cs="Times New Roman"/>
          <w:b w:val="0"/>
          <w:bCs w:val="0"/>
          <w:sz w:val="24"/>
          <w:szCs w:val="24"/>
        </w:rPr>
        <w:t xml:space="preserve"> ocupar este ambiente em detrimento </w:t>
      </w:r>
      <w:r w:rsidR="003828DB">
        <w:rPr>
          <w:rStyle w:val="fontstyle01"/>
          <w:rFonts w:ascii="Times New Roman" w:hAnsi="Times New Roman" w:cs="Times New Roman"/>
          <w:b w:val="0"/>
          <w:bCs w:val="0"/>
          <w:sz w:val="24"/>
          <w:szCs w:val="24"/>
        </w:rPr>
        <w:t>a</w:t>
      </w:r>
      <w:r>
        <w:rPr>
          <w:rStyle w:val="fontstyle01"/>
          <w:rFonts w:ascii="Times New Roman" w:hAnsi="Times New Roman" w:cs="Times New Roman"/>
          <w:b w:val="0"/>
          <w:bCs w:val="0"/>
          <w:sz w:val="24"/>
          <w:szCs w:val="24"/>
        </w:rPr>
        <w:t xml:space="preserve"> outro grupo de anuros, e toda a anurofauna neotropical brasileira é potencialmente habitante do meio subterrâneo.</w:t>
      </w:r>
    </w:p>
    <w:p w14:paraId="05B4C830" w14:textId="77777777" w:rsidR="000444B1" w:rsidRPr="00631AC2" w:rsidRDefault="000444B1" w:rsidP="000444B1">
      <w:pPr>
        <w:spacing w:line="360" w:lineRule="auto"/>
        <w:rPr>
          <w:rStyle w:val="fontstyle01"/>
          <w:rFonts w:ascii="Times New Roman" w:hAnsi="Times New Roman" w:cs="Times New Roman"/>
          <w:sz w:val="24"/>
          <w:szCs w:val="24"/>
        </w:rPr>
      </w:pPr>
      <w:r w:rsidRPr="00631AC2">
        <w:rPr>
          <w:rStyle w:val="fontstyle01"/>
          <w:rFonts w:ascii="Times New Roman" w:hAnsi="Times New Roman" w:cs="Times New Roman"/>
          <w:sz w:val="24"/>
          <w:szCs w:val="24"/>
        </w:rPr>
        <w:t>Palavras-chave</w:t>
      </w:r>
      <w:r>
        <w:rPr>
          <w:rStyle w:val="fontstyle01"/>
          <w:rFonts w:ascii="Times New Roman" w:hAnsi="Times New Roman" w:cs="Times New Roman"/>
          <w:sz w:val="24"/>
          <w:szCs w:val="24"/>
        </w:rPr>
        <w:t>:</w:t>
      </w:r>
      <w:r>
        <w:rPr>
          <w:rStyle w:val="fontstyle01"/>
          <w:rFonts w:ascii="Times New Roman" w:hAnsi="Times New Roman" w:cs="Times New Roman"/>
          <w:b w:val="0"/>
          <w:bCs w:val="0"/>
          <w:sz w:val="24"/>
          <w:szCs w:val="24"/>
        </w:rPr>
        <w:t xml:space="preserve"> </w:t>
      </w:r>
      <w:r w:rsidRPr="00395B8A">
        <w:rPr>
          <w:rStyle w:val="fontstyle01"/>
          <w:rFonts w:ascii="Times New Roman" w:hAnsi="Times New Roman" w:cs="Times New Roman"/>
          <w:b w:val="0"/>
          <w:bCs w:val="0"/>
          <w:sz w:val="24"/>
          <w:szCs w:val="24"/>
        </w:rPr>
        <w:t>Biologia subterrânea, espeleologia, h</w:t>
      </w:r>
      <w:r>
        <w:rPr>
          <w:rStyle w:val="fontstyle01"/>
          <w:rFonts w:ascii="Times New Roman" w:hAnsi="Times New Roman" w:cs="Times New Roman"/>
          <w:b w:val="0"/>
          <w:bCs w:val="0"/>
          <w:sz w:val="24"/>
          <w:szCs w:val="24"/>
        </w:rPr>
        <w:t>istória de vida, karst neotropical</w:t>
      </w:r>
    </w:p>
    <w:p w14:paraId="03708DE4" w14:textId="77777777" w:rsidR="000444B1" w:rsidRPr="00631AC2" w:rsidRDefault="000444B1" w:rsidP="00BE02D0">
      <w:pPr>
        <w:spacing w:after="0" w:line="360" w:lineRule="auto"/>
        <w:rPr>
          <w:rStyle w:val="fontstyle01"/>
          <w:rFonts w:ascii="Times New Roman" w:hAnsi="Times New Roman" w:cs="Times New Roman"/>
          <w:sz w:val="24"/>
          <w:szCs w:val="24"/>
        </w:rPr>
      </w:pPr>
      <w:r w:rsidRPr="00631AC2">
        <w:rPr>
          <w:rStyle w:val="fontstyle01"/>
          <w:rFonts w:ascii="Times New Roman" w:hAnsi="Times New Roman" w:cs="Times New Roman"/>
          <w:sz w:val="24"/>
          <w:szCs w:val="24"/>
        </w:rPr>
        <w:t>1 – INTRODUÇÃO</w:t>
      </w:r>
    </w:p>
    <w:p w14:paraId="10001D00" w14:textId="02FAD00D"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631AC2">
        <w:rPr>
          <w:rStyle w:val="fontstyle01"/>
          <w:rFonts w:ascii="Times New Roman" w:hAnsi="Times New Roman" w:cs="Times New Roman"/>
          <w:sz w:val="24"/>
          <w:szCs w:val="24"/>
        </w:rPr>
        <w:tab/>
      </w:r>
      <w:r w:rsidRPr="000444B1">
        <w:rPr>
          <w:rStyle w:val="fontstyle01"/>
          <w:rFonts w:ascii="Times New Roman" w:hAnsi="Times New Roman" w:cs="Times New Roman"/>
          <w:b w:val="0"/>
          <w:bCs w:val="0"/>
          <w:sz w:val="24"/>
          <w:szCs w:val="24"/>
        </w:rPr>
        <w:t xml:space="preserve">Os organismos são complexas estruturas biológicas, com comportamentos inerentes ao seu modo de vida, estruturas fisiológicas adaptadas ao meio que vivem, situadas no tempo e espaço dentro de um nicho que lhe </w:t>
      </w:r>
      <w:r w:rsidR="003828DB">
        <w:rPr>
          <w:rStyle w:val="fontstyle01"/>
          <w:rFonts w:ascii="Times New Roman" w:hAnsi="Times New Roman" w:cs="Times New Roman"/>
          <w:b w:val="0"/>
          <w:bCs w:val="0"/>
          <w:sz w:val="24"/>
          <w:szCs w:val="24"/>
        </w:rPr>
        <w:t xml:space="preserve">permite </w:t>
      </w:r>
      <w:r w:rsidRPr="000444B1">
        <w:rPr>
          <w:rStyle w:val="fontstyle01"/>
          <w:rFonts w:ascii="Times New Roman" w:hAnsi="Times New Roman" w:cs="Times New Roman"/>
          <w:b w:val="0"/>
          <w:bCs w:val="0"/>
          <w:sz w:val="24"/>
          <w:szCs w:val="24"/>
        </w:rPr>
        <w:t>a sobrevivência e manutenção da vida</w:t>
      </w:r>
      <w:r w:rsidR="00957DBA">
        <w:rPr>
          <w:rStyle w:val="fontstyle01"/>
          <w:rFonts w:ascii="Times New Roman" w:hAnsi="Times New Roman" w:cs="Times New Roman"/>
          <w:b w:val="0"/>
          <w:bCs w:val="0"/>
          <w:sz w:val="24"/>
          <w:szCs w:val="24"/>
        </w:rPr>
        <w:t xml:space="preserve"> (Culver &amp; Pipan, 2019)</w:t>
      </w:r>
      <w:r w:rsidRPr="000444B1">
        <w:rPr>
          <w:rStyle w:val="fontstyle01"/>
          <w:rFonts w:ascii="Times New Roman" w:hAnsi="Times New Roman" w:cs="Times New Roman"/>
          <w:b w:val="0"/>
          <w:bCs w:val="0"/>
          <w:sz w:val="24"/>
          <w:szCs w:val="24"/>
        </w:rPr>
        <w:t>. Mas o indivíduo é apenas uma pequena parte de uma rede ampla de fatores bióticos e abióticos que lhe permitem se manter vivo dentro de um ambiente.</w:t>
      </w:r>
    </w:p>
    <w:p w14:paraId="6F65532D" w14:textId="0CD2E60E"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ab/>
        <w:t>Um destes ambientes naturais são as cavidades subterrâneas, um componente da paisagem que possui características singulares que influenciam diretamente a dinâmica ecológica no seu interior até mesmo as comunidades em seu entorno</w:t>
      </w:r>
      <w:r w:rsidR="00957DBA">
        <w:rPr>
          <w:rStyle w:val="fontstyle01"/>
          <w:rFonts w:ascii="Times New Roman" w:hAnsi="Times New Roman" w:cs="Times New Roman"/>
          <w:b w:val="0"/>
          <w:bCs w:val="0"/>
          <w:sz w:val="24"/>
          <w:szCs w:val="24"/>
        </w:rPr>
        <w:t xml:space="preserve"> (Trajano &amp; Bichuette, 2006)</w:t>
      </w:r>
      <w:r w:rsidRPr="000444B1">
        <w:rPr>
          <w:rStyle w:val="fontstyle01"/>
          <w:rFonts w:ascii="Times New Roman" w:hAnsi="Times New Roman" w:cs="Times New Roman"/>
          <w:b w:val="0"/>
          <w:bCs w:val="0"/>
          <w:sz w:val="24"/>
          <w:szCs w:val="24"/>
        </w:rPr>
        <w:t>.</w:t>
      </w:r>
    </w:p>
    <w:p w14:paraId="1D34DECF" w14:textId="77777777" w:rsidR="000444B1" w:rsidRPr="000444B1" w:rsidRDefault="000444B1" w:rsidP="00BE02D0">
      <w:pPr>
        <w:spacing w:after="0" w:line="360" w:lineRule="auto"/>
        <w:ind w:firstLine="708"/>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Características abióticas bem definidas e com elevada estabilidade são marcas do ambiente cavernícola. Cavidades naturais possuem ausência permanente de incidência direta de luz solar em suas zonas mais profundas e a taxa de luminosidade marca as zonas de desenvolvimento da cavidade gerando assim um gradiente a partir da entrada da caverna (entrada ou fótica, disfótica e afótica), temperatura média estável e umidade relativa tendendo a saturação (Culver e Pipan, 2009; Mejía-Ortíz et al., 2020; 2021).</w:t>
      </w:r>
    </w:p>
    <w:p w14:paraId="124A874C" w14:textId="4F83C07D"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ab/>
        <w:t>Outras características que também moldam o ambiente cavernícola, tal como a escassez de recursos energéticos na maioria das cavidades naturais (Espino del Castillo et al., 2009)</w:t>
      </w:r>
      <w:r w:rsidR="003828DB">
        <w:rPr>
          <w:rStyle w:val="fontstyle01"/>
          <w:rFonts w:ascii="Times New Roman" w:hAnsi="Times New Roman" w:cs="Times New Roman"/>
          <w:b w:val="0"/>
          <w:bCs w:val="0"/>
          <w:sz w:val="24"/>
          <w:szCs w:val="24"/>
        </w:rPr>
        <w:t>,</w:t>
      </w:r>
      <w:r w:rsidRPr="000444B1">
        <w:rPr>
          <w:rStyle w:val="fontstyle01"/>
          <w:rFonts w:ascii="Times New Roman" w:hAnsi="Times New Roman" w:cs="Times New Roman"/>
          <w:b w:val="0"/>
          <w:bCs w:val="0"/>
          <w:sz w:val="24"/>
          <w:szCs w:val="24"/>
        </w:rPr>
        <w:t xml:space="preserve"> </w:t>
      </w:r>
      <w:r w:rsidR="003828DB">
        <w:rPr>
          <w:rStyle w:val="fontstyle01"/>
          <w:rFonts w:ascii="Times New Roman" w:hAnsi="Times New Roman" w:cs="Times New Roman"/>
          <w:b w:val="0"/>
          <w:bCs w:val="0"/>
          <w:sz w:val="24"/>
          <w:szCs w:val="24"/>
        </w:rPr>
        <w:t>com o</w:t>
      </w:r>
      <w:r w:rsidRPr="000444B1">
        <w:rPr>
          <w:rStyle w:val="fontstyle01"/>
          <w:rFonts w:ascii="Times New Roman" w:hAnsi="Times New Roman" w:cs="Times New Roman"/>
          <w:b w:val="0"/>
          <w:bCs w:val="0"/>
          <w:sz w:val="24"/>
          <w:szCs w:val="24"/>
        </w:rPr>
        <w:t xml:space="preserve"> aporte energético do sistema ecológico majoritariamente de origem epígea e formada por detritos ou matéria orgânica dissolvida (MOD) carreados para o meio subterrâneo pela entrada de água, vento, ou por animais que transitam entre o meio </w:t>
      </w:r>
      <w:r w:rsidRPr="000444B1">
        <w:rPr>
          <w:rStyle w:val="fontstyle01"/>
          <w:rFonts w:ascii="Times New Roman" w:hAnsi="Times New Roman" w:cs="Times New Roman"/>
          <w:b w:val="0"/>
          <w:bCs w:val="0"/>
          <w:sz w:val="24"/>
          <w:szCs w:val="24"/>
        </w:rPr>
        <w:lastRenderedPageBreak/>
        <w:t>hipógeo e epígeo (Culver e Pipan, 2009, Silva et al., 2012, Souza-Silva e Ferreira, 2022).</w:t>
      </w:r>
      <w:r w:rsidR="003828DB">
        <w:rPr>
          <w:rStyle w:val="fontstyle01"/>
          <w:rFonts w:ascii="Times New Roman" w:hAnsi="Times New Roman" w:cs="Times New Roman"/>
          <w:b w:val="0"/>
          <w:bCs w:val="0"/>
          <w:sz w:val="24"/>
          <w:szCs w:val="24"/>
        </w:rPr>
        <w:t xml:space="preserve"> </w:t>
      </w:r>
      <w:r w:rsidRPr="000444B1">
        <w:rPr>
          <w:rStyle w:val="fontstyle01"/>
          <w:rFonts w:ascii="Times New Roman" w:hAnsi="Times New Roman" w:cs="Times New Roman"/>
          <w:b w:val="0"/>
          <w:bCs w:val="0"/>
          <w:sz w:val="24"/>
          <w:szCs w:val="24"/>
        </w:rPr>
        <w:t>Estes atributos em conjunto são limitantes para a ocupação do meio subterrâneo pela grande maioria das espécies do meio superficial, formando um filtro ambiental (Gibert e Deharveng, 2002). As estruturas ecológicas de cavidades subterrâneas normalmente formam redes tróficas simplificadas (Poulson e Lavoie, 2000; Poulson, 2012), baseadas em detritívoros e invertebrados em sua grande maioria das cavidades.</w:t>
      </w:r>
    </w:p>
    <w:p w14:paraId="503516FF" w14:textId="77777777"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ab/>
        <w:t>No interior das cavidades naturais encontramos uma comunidade com uma grande variedade de táxons, predominantemente composta por espécies pré-adaptadas às condições abióticas e bióticas citadas, além de grupos epígeos com necessidades fisiológicas ou comportamentais de nichos ecológicos mais sombreados e/ou úmidos (Culver e Pipan, 2009). Normalmente estes organismos encontrados no interior do sistema cavernícola possuem hábitos alimentares detritívoros e/ou com dieta generalista (Ferreira et al., 2022).</w:t>
      </w:r>
    </w:p>
    <w:p w14:paraId="1FC00ACE" w14:textId="00062F17"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ab/>
        <w:t xml:space="preserve">A fauna cavernícola é composta por espécies que podem frequentar esse ambiente temporária ou permanentemente, </w:t>
      </w:r>
      <w:r w:rsidR="003828DB">
        <w:rPr>
          <w:rStyle w:val="fontstyle01"/>
          <w:rFonts w:ascii="Times New Roman" w:hAnsi="Times New Roman" w:cs="Times New Roman"/>
          <w:b w:val="0"/>
          <w:bCs w:val="0"/>
          <w:sz w:val="24"/>
          <w:szCs w:val="24"/>
        </w:rPr>
        <w:t xml:space="preserve">e </w:t>
      </w:r>
      <w:r w:rsidRPr="000444B1">
        <w:rPr>
          <w:rStyle w:val="fontstyle01"/>
          <w:rFonts w:ascii="Times New Roman" w:hAnsi="Times New Roman" w:cs="Times New Roman"/>
          <w:b w:val="0"/>
          <w:bCs w:val="0"/>
          <w:sz w:val="24"/>
          <w:szCs w:val="24"/>
        </w:rPr>
        <w:t>é esta relação que indica qual a classificação bio-espeleológica aquela espécie será incluída para fins de conservação e conhecimento, em categorias propostas por Schiner-Racovitza (1907) e adaptado por Sket (2008) na qual definem como é realizado o trânsito das espécies entre o ambiente epígeo de hipógeo e dependência do meio subterrâneo para sua sobrevivência. Troglóbios (“cavernícolas obrigatórios”) são os animais exclusivos do ambiente subterrâneo, que apresentam muitas vezes modificações morfofisiológicas e comportamentais, tais organismos possuem uma relação de dependência ao ambiente estável que uma cavidade pode proporcionar; troglófilos (afinidade ao ambiente cavernícola) formam uma classe de espécies que possuem a capacidade de ocupar o ambiente cavernícola, porém sem a relação de dependência, formando assim também populações no meio superficial; troglóxenos (transitórios entre a superfície e subterrâneo) são os animais que habitam o meio hipógeo em algum momento (refúgio, local de nidificação e reprodução por exemplo) mas precisam periodicamente ir ao ambiente externo para completar seu ciclo de vida, e em complemento ainda há a classificação dos “animais acidentais”, que por ventura acabam entrando em alguma cavidade, mas não possuem habilidades de forrageio para permanecer longos períodos acabam saindo ou em casos de não conseguir se localizar e superar obstáculos físicos acabam morrendo no interior da caverna (Sket, 2008; Culver e Pipan, 2009.).</w:t>
      </w:r>
    </w:p>
    <w:p w14:paraId="256B5655" w14:textId="197C5072"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lastRenderedPageBreak/>
        <w:tab/>
        <w:t xml:space="preserve">Grande parte das espécies encontradas em cavernas são invertebrados e são eles que formam a base da cadeia trófica no ambiente subterrâneo (Souza-Silva e Ferreira, 2022). Por outro lado, entre os vertebrados encontrados no ambiente cavernícola, peixes e </w:t>
      </w:r>
      <w:r w:rsidR="003828DB">
        <w:rPr>
          <w:rStyle w:val="fontstyle01"/>
          <w:rFonts w:ascii="Times New Roman" w:hAnsi="Times New Roman" w:cs="Times New Roman"/>
          <w:b w:val="0"/>
          <w:bCs w:val="0"/>
          <w:sz w:val="24"/>
          <w:szCs w:val="24"/>
        </w:rPr>
        <w:t>morcegos</w:t>
      </w:r>
      <w:r w:rsidRPr="000444B1">
        <w:rPr>
          <w:rStyle w:val="fontstyle01"/>
          <w:rFonts w:ascii="Times New Roman" w:hAnsi="Times New Roman" w:cs="Times New Roman"/>
          <w:b w:val="0"/>
          <w:bCs w:val="0"/>
          <w:sz w:val="24"/>
          <w:szCs w:val="24"/>
        </w:rPr>
        <w:t xml:space="preserve"> são os grupos com maior arcabouço científico, enquanto anfíbios possuem casos de estudos baseados principalmente em salamandras e situados em regiões da Europa e Ásia (Romero, 2009; Lunghi et al., 2014; Turbanov et al., 2019). O grupo taxonômico dos anuros tem sido cada vez mais estudado e por sua vez tem aumentado este arcabouço nos últimos anos ao redor do mundo, com relatos e estudos indicando o uso sistemático na ocupação do habitat subterrâneo principalmente em resposta à variação climática extrema do ambiente superficial (Luría-Manzano et al., 2017; Suwannapoom et al., 2018; Couto et al., 2023).</w:t>
      </w:r>
    </w:p>
    <w:p w14:paraId="21DBB806" w14:textId="60DB27AD" w:rsidR="000444B1" w:rsidRPr="000444B1" w:rsidRDefault="000444B1" w:rsidP="00BE02D0">
      <w:pPr>
        <w:spacing w:after="0" w:line="360" w:lineRule="auto"/>
        <w:jc w:val="both"/>
        <w:rPr>
          <w:rStyle w:val="fontstyle01"/>
          <w:rFonts w:ascii="Times New Roman" w:hAnsi="Times New Roman" w:cs="Times New Roman"/>
          <w:b w:val="0"/>
          <w:bCs w:val="0"/>
          <w:sz w:val="24"/>
          <w:szCs w:val="24"/>
        </w:rPr>
      </w:pPr>
      <w:r w:rsidRPr="000444B1">
        <w:rPr>
          <w:rStyle w:val="fontstyle01"/>
          <w:rFonts w:ascii="Times New Roman" w:hAnsi="Times New Roman" w:cs="Times New Roman"/>
          <w:b w:val="0"/>
          <w:bCs w:val="0"/>
          <w:sz w:val="24"/>
          <w:szCs w:val="24"/>
        </w:rPr>
        <w:tab/>
      </w:r>
      <w:r w:rsidR="003828DB">
        <w:rPr>
          <w:rStyle w:val="fontstyle01"/>
          <w:rFonts w:ascii="Times New Roman" w:hAnsi="Times New Roman" w:cs="Times New Roman"/>
          <w:b w:val="0"/>
          <w:bCs w:val="0"/>
          <w:sz w:val="24"/>
          <w:szCs w:val="24"/>
        </w:rPr>
        <w:t>O</w:t>
      </w:r>
      <w:r w:rsidRPr="000444B1">
        <w:rPr>
          <w:rStyle w:val="fontstyle01"/>
          <w:rFonts w:ascii="Times New Roman" w:hAnsi="Times New Roman" w:cs="Times New Roman"/>
          <w:b w:val="0"/>
          <w:bCs w:val="0"/>
          <w:sz w:val="24"/>
          <w:szCs w:val="24"/>
        </w:rPr>
        <w:t xml:space="preserve"> ambiente Neotropical brasileiro se destaca como a maior riqueza de espécies de anfíbios anuros, com 1144 espécies registradas (Segalla et al., 2021), forma um grupo taxonômico com alta plasticidade ecológica quando comparados a outros grupos de vertebrados, e geralmente ocupa lugares de maiores diversidades em locais com levantamento faunístico (Dodd, 2010). Apesar da vasta quantidade de espécies e comportamentos, em geral anuros são conceituados por um “padrão ecológico”, majoritariamente de hábitos noturnos, dependente de um ambiente com altas taxas de umidade relativa e uma plasticidade em sua dieta (Bernarde, 2012; Lima et al., 2012). Em somatório ao fato da riqueza de espécies de anuros temos na região brasileira uma densidade de cavernas alta além de uma potencialidade que irá aumentar ainda mais a quantidade de cavidades naturais na região neotropical, devido às vastas áreas com potencialidade do solo e rochas susceptíveis a espeleogênese, mas que ainda não foram exploradas ou prospectadas (Piló e Auler, 2011; Jansen et al., 2012; Segalla, 2021).</w:t>
      </w:r>
    </w:p>
    <w:p w14:paraId="0969FD39" w14:textId="385793C3" w:rsidR="000444B1" w:rsidRPr="00631AC2" w:rsidRDefault="000444B1" w:rsidP="00BE02D0">
      <w:pPr>
        <w:spacing w:after="0" w:line="360" w:lineRule="auto"/>
        <w:jc w:val="both"/>
        <w:rPr>
          <w:rFonts w:ascii="Times New Roman" w:hAnsi="Times New Roman" w:cs="Times New Roman"/>
          <w:sz w:val="24"/>
          <w:szCs w:val="24"/>
        </w:rPr>
      </w:pPr>
      <w:r w:rsidRPr="000444B1">
        <w:rPr>
          <w:rStyle w:val="fontstyle01"/>
          <w:rFonts w:ascii="Times New Roman" w:hAnsi="Times New Roman" w:cs="Times New Roman"/>
          <w:sz w:val="24"/>
          <w:szCs w:val="24"/>
        </w:rPr>
        <w:tab/>
      </w:r>
      <w:r w:rsidRPr="000444B1">
        <w:rPr>
          <w:rStyle w:val="fontstyle01"/>
          <w:rFonts w:ascii="Times New Roman" w:hAnsi="Times New Roman" w:cs="Times New Roman"/>
          <w:b w:val="0"/>
          <w:bCs w:val="0"/>
          <w:sz w:val="24"/>
          <w:szCs w:val="24"/>
        </w:rPr>
        <w:t>A</w:t>
      </w:r>
      <w:r w:rsidRPr="000444B1">
        <w:rPr>
          <w:rFonts w:ascii="Times New Roman" w:hAnsi="Times New Roman" w:cs="Times New Roman"/>
          <w:sz w:val="24"/>
          <w:szCs w:val="24"/>
        </w:rPr>
        <w:t>s cavidades</w:t>
      </w:r>
      <w:r w:rsidRPr="00631AC2">
        <w:rPr>
          <w:rFonts w:ascii="Times New Roman" w:hAnsi="Times New Roman" w:cs="Times New Roman"/>
          <w:sz w:val="24"/>
          <w:szCs w:val="24"/>
        </w:rPr>
        <w:t xml:space="preserve"> subterrâneas naturais formam um ambiente propício para o refúgio para anfíbios por suas condições abióticas (Eterovick et al., 2010; Matavelli et al.; 2015) evitando assim a exposição a predadores visualmente orientados e a ressecamento do tegumento, além de manter condições para outras atividades fundamentais para o ciclo de vida dos anuros tais como alimentação (ambiente subterrâneo possuem grande gama de diversidade e abundância de invertebrados; Bernarde, 2012) e reprodução (uma vez que a presença de cursos d’água são frequentes em cavernas).</w:t>
      </w:r>
      <w:r w:rsidR="003828DB">
        <w:rPr>
          <w:rFonts w:ascii="Times New Roman" w:hAnsi="Times New Roman" w:cs="Times New Roman"/>
          <w:sz w:val="24"/>
          <w:szCs w:val="24"/>
        </w:rPr>
        <w:t xml:space="preserve"> </w:t>
      </w:r>
      <w:r w:rsidRPr="00631AC2">
        <w:rPr>
          <w:rFonts w:ascii="Times New Roman" w:hAnsi="Times New Roman" w:cs="Times New Roman"/>
          <w:sz w:val="24"/>
          <w:szCs w:val="24"/>
        </w:rPr>
        <w:t xml:space="preserve">Pela legislação em vigência para licenciamentos e estudos ambientais em cavernas brasileiras anuros são considerados animais acidentais no ambiente subterrâneo, ou seja, que eventualmente entram na cavidade e não se mantém, saindo em um curto espaço de tempo e não voltam; ou não </w:t>
      </w:r>
      <w:r w:rsidRPr="00631AC2">
        <w:rPr>
          <w:rFonts w:ascii="Times New Roman" w:hAnsi="Times New Roman" w:cs="Times New Roman"/>
          <w:sz w:val="24"/>
          <w:szCs w:val="24"/>
        </w:rPr>
        <w:lastRenderedPageBreak/>
        <w:t>conseguindo sair e morrem no interior da caverna (Trajano and Bichuette, 2006; Brasil 2008; 2017).</w:t>
      </w:r>
    </w:p>
    <w:p w14:paraId="42242589" w14:textId="3B81FE15" w:rsidR="000444B1" w:rsidRPr="00631AC2" w:rsidRDefault="000444B1" w:rsidP="00BE02D0">
      <w:pPr>
        <w:spacing w:after="0" w:line="360" w:lineRule="auto"/>
        <w:jc w:val="both"/>
        <w:rPr>
          <w:rStyle w:val="fontstyle01"/>
          <w:rFonts w:ascii="Times New Roman" w:hAnsi="Times New Roman" w:cs="Times New Roman"/>
          <w:b w:val="0"/>
          <w:bCs w:val="0"/>
          <w:sz w:val="24"/>
          <w:szCs w:val="24"/>
        </w:rPr>
      </w:pPr>
      <w:r w:rsidRPr="00631AC2">
        <w:rPr>
          <w:rFonts w:ascii="Times New Roman" w:hAnsi="Times New Roman" w:cs="Times New Roman"/>
          <w:sz w:val="24"/>
          <w:szCs w:val="24"/>
        </w:rPr>
        <w:tab/>
        <w:t>Com a classificação espeleo-biológica de fauna acidental, anuros acabam formando um grupo taxonômico desamparado pela legislação ambiental para ambientes subterrâneos em vigor no Brasil (Brasil, 2008, 2017). Desta maneira, não há a obrigatoriedade legal de se coletar ou registrar os anuros em cavernas, sendo facultativo às empresas responsáveis pelos empreendimentos que envolvem cavidades naturais o registro dessas espécies nos estudos de relevância, impactos e monitoramento ambiental. Em contrapartida, grupos que tem sua relevância ecológica nominalmente citada pela legislação, como quirópteros, peixes e invertebrados, serviram de base para estudos que alavancaram pesquisas em biologia subterrânea a partir do Decreto 6640 (Brasil, 2008), o que indica que apesar do avanço significativo sobre a fauna subterrânea, a herpetofauna permaneceu a margem dos estudos mesmo que em conversas informais e visitas á cavernas é comum o avistamento e encontro ocasional com estes animais.</w:t>
      </w:r>
    </w:p>
    <w:p w14:paraId="7FC0CA96" w14:textId="38550500" w:rsidR="000444B1" w:rsidRDefault="000444B1" w:rsidP="00BE02D0">
      <w:pPr>
        <w:spacing w:after="0" w:line="360" w:lineRule="auto"/>
        <w:ind w:firstLine="708"/>
        <w:jc w:val="both"/>
        <w:rPr>
          <w:rStyle w:val="fontstyle01"/>
          <w:rFonts w:ascii="Times New Roman" w:hAnsi="Times New Roman" w:cs="Times New Roman"/>
          <w:b w:val="0"/>
          <w:bCs w:val="0"/>
          <w:sz w:val="24"/>
          <w:szCs w:val="24"/>
        </w:rPr>
      </w:pPr>
      <w:r w:rsidRPr="00843F38">
        <w:rPr>
          <w:rStyle w:val="fontstyle01"/>
          <w:rFonts w:ascii="Times New Roman" w:hAnsi="Times New Roman" w:cs="Times New Roman"/>
          <w:b w:val="0"/>
          <w:bCs w:val="0"/>
          <w:sz w:val="24"/>
          <w:szCs w:val="24"/>
        </w:rPr>
        <w:t xml:space="preserve">Temos por objetivo identificar quais variáveis de história natural e biologia dos anuros com registros no interior de cavidades subterrâneas brasileiras </w:t>
      </w:r>
      <w:r w:rsidR="00957DBA">
        <w:rPr>
          <w:rStyle w:val="fontstyle01"/>
          <w:rFonts w:ascii="Times New Roman" w:hAnsi="Times New Roman" w:cs="Times New Roman"/>
          <w:b w:val="0"/>
          <w:bCs w:val="0"/>
          <w:sz w:val="24"/>
          <w:szCs w:val="24"/>
        </w:rPr>
        <w:t xml:space="preserve">aumentam a probabilidade do anfíbio anuro a ocupar as cavernas e possibilitam sua permanência. </w:t>
      </w:r>
    </w:p>
    <w:p w14:paraId="0E43F107" w14:textId="77777777" w:rsidR="00957DBA" w:rsidRPr="00843F38" w:rsidRDefault="00957DBA" w:rsidP="00957DBA">
      <w:pPr>
        <w:spacing w:after="0" w:line="360" w:lineRule="auto"/>
        <w:ind w:firstLine="708"/>
        <w:jc w:val="both"/>
        <w:rPr>
          <w:rStyle w:val="fontstyle01"/>
          <w:rFonts w:ascii="Times New Roman" w:hAnsi="Times New Roman" w:cs="Times New Roman"/>
          <w:b w:val="0"/>
          <w:bCs w:val="0"/>
          <w:sz w:val="24"/>
          <w:szCs w:val="24"/>
        </w:rPr>
      </w:pPr>
    </w:p>
    <w:p w14:paraId="2228EA2F" w14:textId="77777777" w:rsidR="000444B1" w:rsidRPr="00631AC2" w:rsidRDefault="000444B1" w:rsidP="000444B1">
      <w:pPr>
        <w:spacing w:line="360" w:lineRule="auto"/>
        <w:jc w:val="both"/>
        <w:rPr>
          <w:rFonts w:ascii="Times New Roman" w:eastAsia="Arial" w:hAnsi="Times New Roman" w:cs="Times New Roman"/>
          <w:b/>
          <w:color w:val="000000"/>
          <w:sz w:val="24"/>
          <w:szCs w:val="24"/>
        </w:rPr>
      </w:pPr>
      <w:r w:rsidRPr="00631AC2">
        <w:rPr>
          <w:rFonts w:ascii="Times New Roman" w:eastAsia="Arial" w:hAnsi="Times New Roman" w:cs="Times New Roman"/>
          <w:b/>
          <w:color w:val="000000"/>
          <w:sz w:val="24"/>
          <w:szCs w:val="24"/>
        </w:rPr>
        <w:t xml:space="preserve">2 - MATERIAIS E </w:t>
      </w:r>
      <w:r w:rsidRPr="00631AC2">
        <w:rPr>
          <w:rFonts w:ascii="Times New Roman" w:eastAsia="Arial" w:hAnsi="Times New Roman" w:cs="Times New Roman"/>
          <w:b/>
          <w:sz w:val="24"/>
          <w:szCs w:val="24"/>
        </w:rPr>
        <w:t>MÉTODOS</w:t>
      </w:r>
    </w:p>
    <w:p w14:paraId="16ACD323" w14:textId="77777777" w:rsidR="000444B1" w:rsidRPr="00631AC2" w:rsidRDefault="000444B1" w:rsidP="00BE02D0">
      <w:pPr>
        <w:spacing w:after="0" w:line="360" w:lineRule="auto"/>
        <w:rPr>
          <w:rFonts w:ascii="Times New Roman" w:eastAsia="Arial" w:hAnsi="Times New Roman" w:cs="Times New Roman"/>
          <w:b/>
          <w:color w:val="000000"/>
          <w:sz w:val="24"/>
          <w:szCs w:val="24"/>
        </w:rPr>
      </w:pPr>
      <w:r w:rsidRPr="00631AC2">
        <w:rPr>
          <w:rFonts w:ascii="Times New Roman" w:eastAsia="Arial" w:hAnsi="Times New Roman" w:cs="Times New Roman"/>
          <w:b/>
          <w:color w:val="000000"/>
          <w:sz w:val="24"/>
          <w:szCs w:val="24"/>
        </w:rPr>
        <w:t>Coleta de dados:</w:t>
      </w:r>
    </w:p>
    <w:p w14:paraId="7F2C92D1" w14:textId="77777777" w:rsidR="000444B1" w:rsidRPr="00631AC2" w:rsidRDefault="000444B1" w:rsidP="00BE02D0">
      <w:pPr>
        <w:spacing w:after="0" w:line="360" w:lineRule="auto"/>
        <w:jc w:val="both"/>
        <w:rPr>
          <w:rFonts w:ascii="Times New Roman" w:eastAsia="Arial" w:hAnsi="Times New Roman" w:cs="Times New Roman"/>
          <w:bCs/>
          <w:color w:val="000000"/>
          <w:sz w:val="24"/>
          <w:szCs w:val="24"/>
        </w:rPr>
      </w:pPr>
      <w:r w:rsidRPr="00631AC2">
        <w:rPr>
          <w:rFonts w:ascii="Times New Roman" w:eastAsia="Arial" w:hAnsi="Times New Roman" w:cs="Times New Roman"/>
          <w:b/>
          <w:color w:val="000000"/>
          <w:sz w:val="24"/>
          <w:szCs w:val="24"/>
        </w:rPr>
        <w:tab/>
      </w:r>
      <w:r w:rsidRPr="00631AC2">
        <w:rPr>
          <w:rFonts w:ascii="Times New Roman" w:eastAsia="Arial" w:hAnsi="Times New Roman" w:cs="Times New Roman"/>
          <w:bCs/>
          <w:color w:val="000000"/>
          <w:sz w:val="24"/>
          <w:szCs w:val="24"/>
        </w:rPr>
        <w:t>Foi realizada busca por registros científicos de anuros observados dentro de cavidades naturais da região neotropical. Esta etapa do trabalho foi realizada utilizando os buscadores de material científico Google Scholar e nos repositórios científicos SCOPUS e Web of Science. A combinação de mais de uma database foi realizada com objetivo de incluir o maior número possível abrangendo assim toda a literatura disponível, incluindo teses/dissertações e capítulos de livro, além dos periódicos convencionais indexados nas plataformas</w:t>
      </w:r>
      <w:r w:rsidRPr="00631AC2">
        <w:rPr>
          <w:rFonts w:ascii="Times New Roman" w:eastAsia="Arial" w:hAnsi="Times New Roman" w:cs="Times New Roman"/>
          <w:color w:val="000000"/>
          <w:sz w:val="24"/>
          <w:szCs w:val="24"/>
        </w:rPr>
        <w:t xml:space="preserve"> (Falagas et al., 2008; Delgado </w:t>
      </w:r>
      <w:r>
        <w:rPr>
          <w:rFonts w:ascii="Times New Roman" w:eastAsia="Arial" w:hAnsi="Times New Roman" w:cs="Times New Roman"/>
          <w:color w:val="000000"/>
          <w:sz w:val="24"/>
          <w:szCs w:val="24"/>
        </w:rPr>
        <w:t>e</w:t>
      </w:r>
      <w:r w:rsidRPr="00631AC2">
        <w:rPr>
          <w:rFonts w:ascii="Times New Roman" w:eastAsia="Arial" w:hAnsi="Times New Roman" w:cs="Times New Roman"/>
          <w:color w:val="000000"/>
          <w:sz w:val="24"/>
          <w:szCs w:val="24"/>
        </w:rPr>
        <w:t xml:space="preserve"> Repiso, 2013; Martín-Martín</w:t>
      </w:r>
      <w:r w:rsidRPr="00631AC2">
        <w:rPr>
          <w:rFonts w:ascii="Times New Roman" w:eastAsia="Arial" w:hAnsi="Times New Roman" w:cs="Times New Roman"/>
          <w:sz w:val="24"/>
          <w:szCs w:val="24"/>
        </w:rPr>
        <w:t xml:space="preserve"> et al., 2021</w:t>
      </w:r>
      <w:r w:rsidRPr="00631AC2">
        <w:rPr>
          <w:rFonts w:ascii="Times New Roman" w:eastAsia="Arial" w:hAnsi="Times New Roman" w:cs="Times New Roman"/>
          <w:color w:val="000000"/>
          <w:sz w:val="24"/>
          <w:szCs w:val="24"/>
        </w:rPr>
        <w:t>).</w:t>
      </w:r>
    </w:p>
    <w:p w14:paraId="6C096977" w14:textId="27D993F0" w:rsidR="000444B1" w:rsidRPr="00631AC2" w:rsidRDefault="000444B1" w:rsidP="00BE02D0">
      <w:pPr>
        <w:spacing w:after="0" w:line="360" w:lineRule="auto"/>
        <w:ind w:firstLine="708"/>
        <w:jc w:val="both"/>
        <w:rPr>
          <w:rFonts w:ascii="Times New Roman" w:eastAsia="Arial" w:hAnsi="Times New Roman" w:cs="Times New Roman"/>
          <w:bCs/>
          <w:color w:val="000000"/>
          <w:sz w:val="24"/>
          <w:szCs w:val="24"/>
        </w:rPr>
      </w:pPr>
      <w:r w:rsidRPr="00631AC2">
        <w:rPr>
          <w:rFonts w:ascii="Times New Roman" w:eastAsia="Arial" w:hAnsi="Times New Roman" w:cs="Times New Roman"/>
          <w:bCs/>
          <w:color w:val="000000"/>
          <w:sz w:val="24"/>
          <w:szCs w:val="24"/>
        </w:rPr>
        <w:t xml:space="preserve">As palavras-chaves foram utilizadas nos buscadores/repositórios de forma independente e combinadas entre si, em inglês e em português </w:t>
      </w:r>
      <w:r w:rsidRPr="00631AC2">
        <w:rPr>
          <w:rFonts w:ascii="Times New Roman" w:eastAsia="Arial" w:hAnsi="Times New Roman" w:cs="Times New Roman"/>
          <w:color w:val="000000"/>
          <w:sz w:val="24"/>
          <w:szCs w:val="24"/>
        </w:rPr>
        <w:t xml:space="preserve">(Silva </w:t>
      </w:r>
      <w:r>
        <w:rPr>
          <w:rFonts w:ascii="Times New Roman" w:eastAsia="Arial" w:hAnsi="Times New Roman" w:cs="Times New Roman"/>
          <w:color w:val="000000"/>
          <w:sz w:val="24"/>
          <w:szCs w:val="24"/>
        </w:rPr>
        <w:t>e</w:t>
      </w:r>
      <w:r w:rsidRPr="00631AC2">
        <w:rPr>
          <w:rFonts w:ascii="Times New Roman" w:eastAsia="Arial" w:hAnsi="Times New Roman" w:cs="Times New Roman"/>
          <w:color w:val="000000"/>
          <w:sz w:val="24"/>
          <w:szCs w:val="24"/>
        </w:rPr>
        <w:t xml:space="preserve"> Bianchi, 2001; da Silva et al., 2011). As palavras-chave utilizadas foram: “Anura”, “cavernas brasileiras”, “anuros”, “anfíbios”, “sapos”, “cavidades subterrâneas”, “habitat subterrâneo”, “ambiente subterrâneo”, “gruta”,</w:t>
      </w:r>
      <w:r w:rsidRPr="00631AC2">
        <w:rPr>
          <w:rFonts w:ascii="Times New Roman" w:eastAsia="Arial" w:hAnsi="Times New Roman" w:cs="Times New Roman"/>
          <w:sz w:val="24"/>
          <w:szCs w:val="24"/>
        </w:rPr>
        <w:t xml:space="preserve"> </w:t>
      </w:r>
      <w:r w:rsidRPr="00631AC2">
        <w:rPr>
          <w:rFonts w:ascii="Times New Roman" w:eastAsia="Arial" w:hAnsi="Times New Roman" w:cs="Times New Roman"/>
          <w:color w:val="000000"/>
          <w:sz w:val="24"/>
          <w:szCs w:val="24"/>
        </w:rPr>
        <w:t xml:space="preserve">“gruna”, “toca”. Todos as publicações foram </w:t>
      </w:r>
      <w:r w:rsidRPr="00631AC2">
        <w:rPr>
          <w:rFonts w:ascii="Times New Roman" w:eastAsia="Arial" w:hAnsi="Times New Roman" w:cs="Times New Roman"/>
          <w:color w:val="000000"/>
          <w:sz w:val="24"/>
          <w:szCs w:val="24"/>
        </w:rPr>
        <w:lastRenderedPageBreak/>
        <w:t xml:space="preserve">consideradas, </w:t>
      </w:r>
      <w:r w:rsidR="00677ED5">
        <w:rPr>
          <w:rFonts w:ascii="Times New Roman" w:eastAsia="Arial" w:hAnsi="Times New Roman" w:cs="Times New Roman"/>
          <w:color w:val="000000"/>
          <w:sz w:val="24"/>
          <w:szCs w:val="24"/>
        </w:rPr>
        <w:t>com delimitação de tempo definida apenas pela data limite de incorporação nas plataformas de busca.</w:t>
      </w:r>
    </w:p>
    <w:p w14:paraId="401FD8B7" w14:textId="77777777" w:rsidR="000444B1" w:rsidRPr="00631AC2" w:rsidRDefault="000444B1" w:rsidP="00BE02D0">
      <w:pPr>
        <w:spacing w:after="0"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bCs/>
          <w:color w:val="000000"/>
          <w:sz w:val="24"/>
          <w:szCs w:val="24"/>
        </w:rPr>
        <w:t xml:space="preserve">A partir dos registros de anuros em cavernas </w:t>
      </w:r>
      <w:r w:rsidRPr="00631AC2">
        <w:rPr>
          <w:rFonts w:ascii="Times New Roman" w:eastAsia="Arial" w:hAnsi="Times New Roman" w:cs="Times New Roman"/>
          <w:color w:val="000000"/>
          <w:sz w:val="24"/>
          <w:szCs w:val="24"/>
        </w:rPr>
        <w:t>foram excluídos aqueles que não havia a identificação até o epíteto específico e consideradas as espécies com “identificação completa”. Foram atribuídas as variáveis de interesse e suas categorias, sendo variáveis de conservação (status da IUCN Red List e classificação brasileira pelo Ministério do Meio Ambiente – BRASIL 2022); variável área de vida (área de distribuição da espécie, endemismo e frequência no ambiente) e variável de história de vida (comprimento rostro-cloacal; período de atividade; hábito; habitat/nicho e local de reprodução). A exclusão dos morfótipos foi realizada pois dentro de alguns gêneros e até famílias taxonômicas há plasticidade de hábitos e história de vida entre as espécies.</w:t>
      </w:r>
    </w:p>
    <w:p w14:paraId="20C9C045" w14:textId="77777777" w:rsidR="000444B1" w:rsidRPr="00631AC2" w:rsidRDefault="000444B1" w:rsidP="000444B1">
      <w:pPr>
        <w:spacing w:after="0"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Informações da história natural dos anuros foram pesquisados em chaves de identificação, livros de anurofauna de biomas brasileiros e descrições taxonômicas (Haddad et al. 2013; Freitas 2015; Pezzuti et al., 2019; Magalhães et al. 2020; Vaz-Silva et al., 2020).</w:t>
      </w:r>
      <w:bookmarkStart w:id="29" w:name="_Hlk146889067"/>
      <w:r w:rsidRPr="00631AC2">
        <w:rPr>
          <w:rFonts w:ascii="Times New Roman" w:eastAsia="Arial" w:hAnsi="Times New Roman" w:cs="Times New Roman"/>
          <w:color w:val="000000"/>
          <w:sz w:val="24"/>
          <w:szCs w:val="24"/>
        </w:rPr>
        <w:t xml:space="preserve"> A nomenclatura de cada espécie foi conferida e, quando necessário, a atualização foi realizada utilizando a base de dados do site </w:t>
      </w:r>
      <w:r w:rsidRPr="00631AC2">
        <w:rPr>
          <w:rFonts w:ascii="Times New Roman" w:eastAsia="Arial" w:hAnsi="Times New Roman" w:cs="Times New Roman"/>
          <w:i/>
          <w:color w:val="000000"/>
          <w:sz w:val="24"/>
          <w:szCs w:val="24"/>
        </w:rPr>
        <w:t>Amphibian Species of the World 6.1</w:t>
      </w:r>
      <w:r w:rsidRPr="00631AC2">
        <w:rPr>
          <w:rFonts w:ascii="Times New Roman" w:eastAsia="Arial" w:hAnsi="Times New Roman" w:cs="Times New Roman"/>
          <w:color w:val="000000"/>
          <w:sz w:val="24"/>
          <w:szCs w:val="24"/>
        </w:rPr>
        <w:t xml:space="preserve"> (Frost, 2023).</w:t>
      </w:r>
      <w:bookmarkEnd w:id="29"/>
      <w:r w:rsidRPr="00631AC2">
        <w:rPr>
          <w:rFonts w:ascii="Times New Roman" w:eastAsia="Arial" w:hAnsi="Times New Roman" w:cs="Times New Roman"/>
          <w:color w:val="000000"/>
          <w:sz w:val="24"/>
          <w:szCs w:val="24"/>
        </w:rPr>
        <w:t xml:space="preserve"> </w:t>
      </w:r>
    </w:p>
    <w:p w14:paraId="76E1DE18" w14:textId="79483D7E" w:rsidR="000444B1" w:rsidRPr="00631AC2" w:rsidRDefault="000444B1" w:rsidP="00BE02D0">
      <w:pPr>
        <w:spacing w:after="0" w:line="360" w:lineRule="auto"/>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ab/>
      </w:r>
      <w:r w:rsidR="00677ED5">
        <w:rPr>
          <w:rFonts w:ascii="Times New Roman" w:eastAsia="Arial" w:hAnsi="Times New Roman" w:cs="Times New Roman"/>
          <w:color w:val="000000"/>
          <w:sz w:val="24"/>
          <w:szCs w:val="24"/>
        </w:rPr>
        <w:t>Para o</w:t>
      </w:r>
      <w:r w:rsidRPr="00631AC2">
        <w:rPr>
          <w:rFonts w:ascii="Times New Roman" w:eastAsia="Arial" w:hAnsi="Times New Roman" w:cs="Times New Roman"/>
          <w:color w:val="000000"/>
          <w:sz w:val="24"/>
          <w:szCs w:val="24"/>
        </w:rPr>
        <w:t xml:space="preserve"> comprimento rostro-cloacal (CRC) </w:t>
      </w:r>
      <w:r w:rsidR="005072AF">
        <w:rPr>
          <w:rFonts w:ascii="Times New Roman" w:eastAsia="Arial" w:hAnsi="Times New Roman" w:cs="Times New Roman"/>
          <w:color w:val="000000"/>
          <w:sz w:val="24"/>
          <w:szCs w:val="24"/>
        </w:rPr>
        <w:t xml:space="preserve">como variável de história de vida </w:t>
      </w:r>
      <w:r w:rsidRPr="00631AC2">
        <w:rPr>
          <w:rFonts w:ascii="Times New Roman" w:eastAsia="Arial" w:hAnsi="Times New Roman" w:cs="Times New Roman"/>
          <w:color w:val="000000"/>
          <w:sz w:val="24"/>
          <w:szCs w:val="24"/>
        </w:rPr>
        <w:t>foi utilizado a média entre machos e femeas adultos (quando houvesse distinção) e conferido a partir das descrições das espécies e/ou guias ilustrados. Para a categorização foram atribuídas três categorias para modular os dados ordinais, tais como pequena (“P”) com variação até 49mm, média (“M”) de 50 a 99mm e grande (“G”) a partir de 100mm.</w:t>
      </w:r>
    </w:p>
    <w:p w14:paraId="5212466A" w14:textId="77777777" w:rsidR="000444B1" w:rsidRPr="00631AC2" w:rsidRDefault="000444B1" w:rsidP="00BE02D0">
      <w:pPr>
        <w:spacing w:after="0" w:line="360" w:lineRule="auto"/>
        <w:ind w:firstLine="708"/>
        <w:jc w:val="both"/>
        <w:rPr>
          <w:rFonts w:ascii="Times New Roman" w:eastAsia="Arial" w:hAnsi="Times New Roman" w:cs="Times New Roman"/>
          <w:bCs/>
          <w:color w:val="000000"/>
          <w:sz w:val="24"/>
          <w:szCs w:val="24"/>
        </w:rPr>
      </w:pPr>
    </w:p>
    <w:p w14:paraId="2224288D" w14:textId="77777777" w:rsidR="000444B1" w:rsidRPr="00631AC2" w:rsidRDefault="000444B1" w:rsidP="00BE02D0">
      <w:pPr>
        <w:spacing w:after="0" w:line="360" w:lineRule="auto"/>
        <w:jc w:val="both"/>
        <w:rPr>
          <w:rFonts w:ascii="Times New Roman" w:eastAsia="Arial" w:hAnsi="Times New Roman" w:cs="Times New Roman"/>
          <w:b/>
          <w:color w:val="000000"/>
          <w:sz w:val="24"/>
          <w:szCs w:val="24"/>
        </w:rPr>
      </w:pPr>
      <w:r w:rsidRPr="00631AC2">
        <w:rPr>
          <w:rFonts w:ascii="Times New Roman" w:eastAsia="Arial" w:hAnsi="Times New Roman" w:cs="Times New Roman"/>
          <w:b/>
          <w:color w:val="000000"/>
          <w:sz w:val="24"/>
          <w:szCs w:val="24"/>
        </w:rPr>
        <w:t>Análise de Dados:</w:t>
      </w:r>
    </w:p>
    <w:p w14:paraId="062B127A" w14:textId="55B050E3" w:rsidR="000444B1" w:rsidRDefault="000444B1" w:rsidP="00BE02D0">
      <w:pPr>
        <w:spacing w:after="0" w:line="360" w:lineRule="auto"/>
        <w:jc w:val="both"/>
        <w:rPr>
          <w:rFonts w:ascii="Times New Roman" w:eastAsia="Arial" w:hAnsi="Times New Roman" w:cs="Times New Roman"/>
          <w:bCs/>
          <w:color w:val="000000"/>
          <w:sz w:val="24"/>
          <w:szCs w:val="24"/>
        </w:rPr>
      </w:pPr>
      <w:r w:rsidRPr="00631AC2">
        <w:rPr>
          <w:rFonts w:ascii="Times New Roman" w:eastAsia="Arial" w:hAnsi="Times New Roman" w:cs="Times New Roman"/>
          <w:b/>
          <w:color w:val="000000"/>
          <w:sz w:val="24"/>
          <w:szCs w:val="24"/>
        </w:rPr>
        <w:tab/>
      </w:r>
      <w:r w:rsidRPr="00631AC2">
        <w:rPr>
          <w:rFonts w:ascii="Times New Roman" w:eastAsia="Arial" w:hAnsi="Times New Roman" w:cs="Times New Roman"/>
          <w:bCs/>
          <w:color w:val="000000"/>
          <w:sz w:val="24"/>
          <w:szCs w:val="24"/>
        </w:rPr>
        <w:t>Os dados categóricos coletados da revisão sistemática foram elencados seguindo as descrições taxonômicas e comportamentais das espécies encontradas no interior de cavidades registradas nas publicações levantadas pela revisão bibliográfica (</w:t>
      </w:r>
      <w:r w:rsidR="002E35AA">
        <w:rPr>
          <w:rFonts w:ascii="Times New Roman" w:eastAsia="Arial" w:hAnsi="Times New Roman" w:cs="Times New Roman"/>
          <w:bCs/>
          <w:color w:val="000000"/>
          <w:sz w:val="24"/>
          <w:szCs w:val="24"/>
        </w:rPr>
        <w:t xml:space="preserve">Tabela </w:t>
      </w:r>
      <w:r w:rsidRPr="00631AC2">
        <w:rPr>
          <w:rFonts w:ascii="Times New Roman" w:eastAsia="Arial" w:hAnsi="Times New Roman" w:cs="Times New Roman"/>
          <w:bCs/>
          <w:color w:val="000000"/>
          <w:sz w:val="24"/>
          <w:szCs w:val="24"/>
        </w:rPr>
        <w:t>1).</w:t>
      </w:r>
      <w:r w:rsidR="00677ED5">
        <w:rPr>
          <w:rFonts w:ascii="Times New Roman" w:eastAsia="Arial" w:hAnsi="Times New Roman" w:cs="Times New Roman"/>
          <w:bCs/>
          <w:color w:val="000000"/>
          <w:sz w:val="24"/>
          <w:szCs w:val="24"/>
        </w:rPr>
        <w:t xml:space="preserve"> </w:t>
      </w:r>
      <w:r w:rsidRPr="00631AC2">
        <w:rPr>
          <w:rFonts w:ascii="Times New Roman" w:eastAsia="Arial" w:hAnsi="Times New Roman" w:cs="Times New Roman"/>
          <w:bCs/>
          <w:color w:val="000000"/>
          <w:sz w:val="24"/>
          <w:szCs w:val="24"/>
        </w:rPr>
        <w:t xml:space="preserve">Os dados que fizeram parte da variável história de vida foram: período de atividade (diurno, noturno ou diurno/noturno), habitat (áreas florestadas, áreas abertas, áreas com distúrbios, e áreas com combinações), hábito de vida (arborícola, aquática, criptozóico, reofílico, terrícola e combinações), </w:t>
      </w:r>
      <w:r w:rsidR="005072AF">
        <w:rPr>
          <w:rFonts w:ascii="Times New Roman" w:eastAsia="Arial" w:hAnsi="Times New Roman" w:cs="Times New Roman"/>
          <w:bCs/>
          <w:color w:val="000000"/>
          <w:sz w:val="24"/>
          <w:szCs w:val="24"/>
        </w:rPr>
        <w:t>microambiente</w:t>
      </w:r>
      <w:r w:rsidRPr="00631AC2">
        <w:rPr>
          <w:rFonts w:ascii="Times New Roman" w:eastAsia="Arial" w:hAnsi="Times New Roman" w:cs="Times New Roman"/>
          <w:bCs/>
          <w:color w:val="000000"/>
          <w:sz w:val="24"/>
          <w:szCs w:val="24"/>
        </w:rPr>
        <w:t xml:space="preserve"> de reprodução (brejo/lago, chão de mata, grutas e tocas, paredão rochoso, poças, remanso de rio, rio, riacho, vegetação baixa, vegetação em geral e combinações). Variável de status de conservação pela IUCN (União Internacional para a Conservação da Natureza) e MMA (Ministério do Meio Ambiente– </w:t>
      </w:r>
      <w:r w:rsidRPr="00631AC2">
        <w:rPr>
          <w:rFonts w:ascii="Times New Roman" w:eastAsia="Arial" w:hAnsi="Times New Roman" w:cs="Times New Roman"/>
          <w:bCs/>
          <w:color w:val="000000"/>
          <w:sz w:val="24"/>
          <w:szCs w:val="24"/>
        </w:rPr>
        <w:lastRenderedPageBreak/>
        <w:t xml:space="preserve">BRASIL): LC – pouco preocupante; NT – </w:t>
      </w:r>
      <w:r w:rsidR="00677ED5">
        <w:rPr>
          <w:rFonts w:ascii="Times New Roman" w:eastAsia="Arial" w:hAnsi="Times New Roman" w:cs="Times New Roman"/>
          <w:bCs/>
          <w:color w:val="000000"/>
          <w:sz w:val="24"/>
          <w:szCs w:val="24"/>
        </w:rPr>
        <w:t>qu</w:t>
      </w:r>
      <w:r w:rsidRPr="00631AC2">
        <w:rPr>
          <w:rFonts w:ascii="Times New Roman" w:eastAsia="Arial" w:hAnsi="Times New Roman" w:cs="Times New Roman"/>
          <w:bCs/>
          <w:color w:val="000000"/>
          <w:sz w:val="24"/>
          <w:szCs w:val="24"/>
        </w:rPr>
        <w:t xml:space="preserve">ase ameaçada; VU – vulnerável; EN – em perigo; CR – em perigo crítico; EW – </w:t>
      </w:r>
      <w:r w:rsidR="00677ED5">
        <w:rPr>
          <w:rFonts w:ascii="Times New Roman" w:eastAsia="Arial" w:hAnsi="Times New Roman" w:cs="Times New Roman"/>
          <w:bCs/>
          <w:color w:val="000000"/>
          <w:sz w:val="24"/>
          <w:szCs w:val="24"/>
        </w:rPr>
        <w:t>e</w:t>
      </w:r>
      <w:r w:rsidRPr="00631AC2">
        <w:rPr>
          <w:rFonts w:ascii="Times New Roman" w:eastAsia="Arial" w:hAnsi="Times New Roman" w:cs="Times New Roman"/>
          <w:bCs/>
          <w:color w:val="000000"/>
          <w:sz w:val="24"/>
          <w:szCs w:val="24"/>
        </w:rPr>
        <w:t>xtinto na natureza e EX – extinto. Na ausência de informação foi utilizado ND</w:t>
      </w:r>
      <w:r w:rsidR="00677ED5">
        <w:rPr>
          <w:rFonts w:ascii="Times New Roman" w:eastAsia="Arial" w:hAnsi="Times New Roman" w:cs="Times New Roman"/>
          <w:bCs/>
          <w:color w:val="000000"/>
          <w:sz w:val="24"/>
          <w:szCs w:val="24"/>
        </w:rPr>
        <w:t xml:space="preserve"> -</w:t>
      </w:r>
      <w:r w:rsidRPr="00631AC2">
        <w:rPr>
          <w:rFonts w:ascii="Times New Roman" w:eastAsia="Arial" w:hAnsi="Times New Roman" w:cs="Times New Roman"/>
          <w:bCs/>
          <w:color w:val="000000"/>
          <w:sz w:val="24"/>
          <w:szCs w:val="24"/>
        </w:rPr>
        <w:t>não descrito</w:t>
      </w:r>
      <w:r w:rsidR="00677ED5">
        <w:rPr>
          <w:rFonts w:ascii="Times New Roman" w:eastAsia="Arial" w:hAnsi="Times New Roman" w:cs="Times New Roman"/>
          <w:bCs/>
          <w:color w:val="000000"/>
          <w:sz w:val="24"/>
          <w:szCs w:val="24"/>
        </w:rPr>
        <w:t>-</w:t>
      </w:r>
      <w:r w:rsidRPr="00631AC2">
        <w:rPr>
          <w:rFonts w:ascii="Times New Roman" w:eastAsia="Arial" w:hAnsi="Times New Roman" w:cs="Times New Roman"/>
          <w:bCs/>
          <w:color w:val="000000"/>
          <w:sz w:val="24"/>
          <w:szCs w:val="24"/>
        </w:rPr>
        <w:t xml:space="preserve"> para a categoria. </w:t>
      </w:r>
      <w:r w:rsidR="00677ED5">
        <w:rPr>
          <w:rFonts w:ascii="Times New Roman" w:eastAsia="Arial" w:hAnsi="Times New Roman" w:cs="Times New Roman"/>
          <w:bCs/>
          <w:color w:val="000000"/>
          <w:sz w:val="24"/>
          <w:szCs w:val="24"/>
        </w:rPr>
        <w:t>A variável</w:t>
      </w:r>
      <w:r w:rsidRPr="00631AC2">
        <w:rPr>
          <w:rFonts w:ascii="Times New Roman" w:eastAsia="Arial" w:hAnsi="Times New Roman" w:cs="Times New Roman"/>
          <w:bCs/>
          <w:color w:val="000000"/>
          <w:sz w:val="24"/>
          <w:szCs w:val="24"/>
        </w:rPr>
        <w:t xml:space="preserve"> de área de vida</w:t>
      </w:r>
      <w:r w:rsidR="00677ED5">
        <w:rPr>
          <w:rFonts w:ascii="Times New Roman" w:eastAsia="Arial" w:hAnsi="Times New Roman" w:cs="Times New Roman"/>
          <w:bCs/>
          <w:color w:val="000000"/>
          <w:sz w:val="24"/>
          <w:szCs w:val="24"/>
        </w:rPr>
        <w:t xml:space="preserve"> será classificada em</w:t>
      </w:r>
      <w:r w:rsidRPr="00631AC2">
        <w:rPr>
          <w:rFonts w:ascii="Times New Roman" w:eastAsia="Arial" w:hAnsi="Times New Roman" w:cs="Times New Roman"/>
          <w:bCs/>
          <w:color w:val="000000"/>
          <w:sz w:val="24"/>
          <w:szCs w:val="24"/>
        </w:rPr>
        <w:t>: frequência (pouco frequente, frequente e raro), área de distribuição (um ou dois estados</w:t>
      </w:r>
      <w:r w:rsidR="00677ED5">
        <w:rPr>
          <w:rFonts w:ascii="Times New Roman" w:eastAsia="Arial" w:hAnsi="Times New Roman" w:cs="Times New Roman"/>
          <w:bCs/>
          <w:color w:val="000000"/>
          <w:sz w:val="24"/>
          <w:szCs w:val="24"/>
        </w:rPr>
        <w:t xml:space="preserve"> brasileiros</w:t>
      </w:r>
      <w:r w:rsidRPr="00631AC2">
        <w:rPr>
          <w:rFonts w:ascii="Times New Roman" w:eastAsia="Arial" w:hAnsi="Times New Roman" w:cs="Times New Roman"/>
          <w:bCs/>
          <w:color w:val="000000"/>
          <w:sz w:val="24"/>
          <w:szCs w:val="24"/>
        </w:rPr>
        <w:t xml:space="preserve">: restrita, três ou quatro estados: moderada e acima de quatro estados brasileiros: ampla) e </w:t>
      </w:r>
      <w:r w:rsidR="00677ED5">
        <w:rPr>
          <w:rFonts w:ascii="Times New Roman" w:eastAsia="Arial" w:hAnsi="Times New Roman" w:cs="Times New Roman"/>
          <w:bCs/>
          <w:color w:val="000000"/>
          <w:sz w:val="24"/>
          <w:szCs w:val="24"/>
        </w:rPr>
        <w:t xml:space="preserve">presença de grau de </w:t>
      </w:r>
      <w:r w:rsidRPr="00631AC2">
        <w:rPr>
          <w:rFonts w:ascii="Times New Roman" w:eastAsia="Arial" w:hAnsi="Times New Roman" w:cs="Times New Roman"/>
          <w:bCs/>
          <w:color w:val="000000"/>
          <w:sz w:val="24"/>
          <w:szCs w:val="24"/>
        </w:rPr>
        <w:t>endemismo (sim ou não</w:t>
      </w:r>
      <w:r w:rsidR="00677ED5">
        <w:rPr>
          <w:rFonts w:ascii="Times New Roman" w:eastAsia="Arial" w:hAnsi="Times New Roman" w:cs="Times New Roman"/>
          <w:bCs/>
          <w:color w:val="000000"/>
          <w:sz w:val="24"/>
          <w:szCs w:val="24"/>
        </w:rPr>
        <w:t xml:space="preserve">). </w:t>
      </w:r>
      <w:r w:rsidRPr="00631AC2">
        <w:rPr>
          <w:rFonts w:ascii="Times New Roman" w:eastAsia="Arial" w:hAnsi="Times New Roman" w:cs="Times New Roman"/>
          <w:bCs/>
          <w:color w:val="000000"/>
          <w:sz w:val="24"/>
          <w:szCs w:val="24"/>
        </w:rPr>
        <w:t xml:space="preserve">A partir da matriz de dados foi realizada análise estatística multivariada de componentes múltiplos (ACM) com o objetivo de encontrar (ou não) presença de agrupamentos de variáveis que explicam a dispersão dos dados (Leps </w:t>
      </w:r>
      <w:r>
        <w:rPr>
          <w:rFonts w:ascii="Times New Roman" w:eastAsia="Arial" w:hAnsi="Times New Roman" w:cs="Times New Roman"/>
          <w:bCs/>
          <w:color w:val="000000"/>
          <w:sz w:val="24"/>
          <w:szCs w:val="24"/>
        </w:rPr>
        <w:t>e</w:t>
      </w:r>
      <w:r w:rsidRPr="00631AC2">
        <w:rPr>
          <w:rFonts w:ascii="Times New Roman" w:eastAsia="Arial" w:hAnsi="Times New Roman" w:cs="Times New Roman"/>
          <w:bCs/>
          <w:color w:val="000000"/>
          <w:sz w:val="24"/>
          <w:szCs w:val="24"/>
        </w:rPr>
        <w:t xml:space="preserve"> Smilauer, 1999; Le Roux </w:t>
      </w:r>
      <w:r>
        <w:rPr>
          <w:rFonts w:ascii="Times New Roman" w:eastAsia="Arial" w:hAnsi="Times New Roman" w:cs="Times New Roman"/>
          <w:bCs/>
          <w:color w:val="000000"/>
          <w:sz w:val="24"/>
          <w:szCs w:val="24"/>
        </w:rPr>
        <w:t>e</w:t>
      </w:r>
      <w:r w:rsidRPr="00631AC2">
        <w:rPr>
          <w:rFonts w:ascii="Times New Roman" w:eastAsia="Arial" w:hAnsi="Times New Roman" w:cs="Times New Roman"/>
          <w:bCs/>
          <w:color w:val="000000"/>
          <w:sz w:val="24"/>
          <w:szCs w:val="24"/>
        </w:rPr>
        <w:t xml:space="preserve"> Rouanet, 2010; R Core Team, 2023)</w:t>
      </w:r>
    </w:p>
    <w:p w14:paraId="15FEB091" w14:textId="77777777" w:rsidR="002E35AA" w:rsidRDefault="002E35AA" w:rsidP="00BE02D0">
      <w:pPr>
        <w:spacing w:after="0" w:line="360" w:lineRule="auto"/>
        <w:jc w:val="both"/>
        <w:rPr>
          <w:rFonts w:ascii="Times New Roman" w:eastAsia="Arial" w:hAnsi="Times New Roman" w:cs="Times New Roman"/>
          <w:bCs/>
          <w:color w:val="000000"/>
          <w:sz w:val="24"/>
          <w:szCs w:val="24"/>
        </w:rPr>
      </w:pPr>
    </w:p>
    <w:p w14:paraId="5EDAECD3" w14:textId="49A60CB9" w:rsidR="002E35AA" w:rsidRPr="00631AC2" w:rsidRDefault="002E35AA" w:rsidP="002E35AA">
      <w:pPr>
        <w:rPr>
          <w:rFonts w:ascii="Times New Roman" w:hAnsi="Times New Roman" w:cs="Times New Roman"/>
          <w:sz w:val="24"/>
          <w:szCs w:val="24"/>
        </w:rPr>
      </w:pPr>
      <w:bookmarkStart w:id="30" w:name="_Hlk169430266"/>
      <w:r>
        <w:rPr>
          <w:rFonts w:ascii="Times New Roman" w:hAnsi="Times New Roman" w:cs="Times New Roman"/>
          <w:b/>
          <w:bCs/>
          <w:sz w:val="24"/>
          <w:szCs w:val="24"/>
        </w:rPr>
        <w:t>Tabela</w:t>
      </w:r>
      <w:r w:rsidRPr="00631AC2">
        <w:rPr>
          <w:rFonts w:ascii="Times New Roman" w:hAnsi="Times New Roman" w:cs="Times New Roman"/>
          <w:b/>
          <w:bCs/>
          <w:sz w:val="24"/>
          <w:szCs w:val="24"/>
        </w:rPr>
        <w:t xml:space="preserve"> </w:t>
      </w:r>
      <w:r>
        <w:rPr>
          <w:rFonts w:ascii="Times New Roman" w:hAnsi="Times New Roman" w:cs="Times New Roman"/>
          <w:b/>
          <w:bCs/>
          <w:sz w:val="24"/>
          <w:szCs w:val="24"/>
        </w:rPr>
        <w:t>1 -</w:t>
      </w:r>
      <w:r w:rsidRPr="00631AC2">
        <w:rPr>
          <w:rFonts w:ascii="Times New Roman" w:hAnsi="Times New Roman" w:cs="Times New Roman"/>
          <w:sz w:val="24"/>
          <w:szCs w:val="24"/>
        </w:rPr>
        <w:t xml:space="preserve"> Variáveis categóricas utilizadas na Análise de Correspondência Multivariável (ACM) para os fatores bióticos de anuros neotropicais registrados em cavernas brasileiras.</w:t>
      </w:r>
    </w:p>
    <w:tbl>
      <w:tblPr>
        <w:tblStyle w:val="SimplesTabela3"/>
        <w:tblW w:w="0" w:type="auto"/>
        <w:tblLook w:val="04A0" w:firstRow="1" w:lastRow="0" w:firstColumn="1" w:lastColumn="0" w:noHBand="0" w:noVBand="1"/>
      </w:tblPr>
      <w:tblGrid>
        <w:gridCol w:w="2831"/>
        <w:gridCol w:w="2831"/>
        <w:gridCol w:w="2832"/>
      </w:tblGrid>
      <w:tr w:rsidR="002E35AA" w:rsidRPr="00631AC2" w14:paraId="6968D280" w14:textId="77777777" w:rsidTr="00A0009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1" w:type="dxa"/>
          </w:tcPr>
          <w:bookmarkEnd w:id="30"/>
          <w:p w14:paraId="0FBC407C" w14:textId="77777777" w:rsidR="002E35AA" w:rsidRPr="00631AC2" w:rsidRDefault="002E35AA" w:rsidP="00A00099">
            <w:pPr>
              <w:rPr>
                <w:rFonts w:ascii="Times New Roman" w:hAnsi="Times New Roman" w:cs="Times New Roman"/>
                <w:sz w:val="20"/>
                <w:szCs w:val="20"/>
              </w:rPr>
            </w:pPr>
            <w:r w:rsidRPr="00631AC2">
              <w:rPr>
                <w:rFonts w:ascii="Times New Roman" w:hAnsi="Times New Roman" w:cs="Times New Roman"/>
                <w:sz w:val="20"/>
                <w:szCs w:val="20"/>
              </w:rPr>
              <w:t>Variável</w:t>
            </w:r>
          </w:p>
        </w:tc>
        <w:tc>
          <w:tcPr>
            <w:tcW w:w="2831" w:type="dxa"/>
          </w:tcPr>
          <w:p w14:paraId="440282C1" w14:textId="77777777" w:rsidR="002E35AA" w:rsidRPr="00631AC2" w:rsidRDefault="002E35AA" w:rsidP="00A0009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Categoria</w:t>
            </w:r>
          </w:p>
        </w:tc>
        <w:tc>
          <w:tcPr>
            <w:tcW w:w="2832" w:type="dxa"/>
          </w:tcPr>
          <w:p w14:paraId="2F5EF850" w14:textId="77777777" w:rsidR="002E35AA" w:rsidRPr="00631AC2" w:rsidRDefault="002E35AA" w:rsidP="00A0009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Sub-categorias</w:t>
            </w:r>
          </w:p>
        </w:tc>
      </w:tr>
      <w:tr w:rsidR="002E35AA" w:rsidRPr="00631AC2" w14:paraId="0F65312F"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val="restart"/>
          </w:tcPr>
          <w:p w14:paraId="7560769A" w14:textId="77777777" w:rsidR="002E35AA" w:rsidRPr="00631AC2" w:rsidRDefault="002E35AA" w:rsidP="00A00099">
            <w:pPr>
              <w:rPr>
                <w:rFonts w:ascii="Times New Roman" w:hAnsi="Times New Roman" w:cs="Times New Roman"/>
                <w:sz w:val="20"/>
                <w:szCs w:val="20"/>
              </w:rPr>
            </w:pPr>
            <w:r w:rsidRPr="00631AC2">
              <w:rPr>
                <w:rFonts w:ascii="Times New Roman" w:hAnsi="Times New Roman" w:cs="Times New Roman"/>
                <w:sz w:val="20"/>
                <w:szCs w:val="20"/>
              </w:rPr>
              <w:t>Status de conservação</w:t>
            </w:r>
          </w:p>
        </w:tc>
        <w:tc>
          <w:tcPr>
            <w:tcW w:w="2831" w:type="dxa"/>
            <w:vMerge w:val="restart"/>
          </w:tcPr>
          <w:p w14:paraId="10B2E6B0"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IUCN</w:t>
            </w:r>
          </w:p>
        </w:tc>
        <w:tc>
          <w:tcPr>
            <w:tcW w:w="2832" w:type="dxa"/>
          </w:tcPr>
          <w:p w14:paraId="3A48A16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Pouco preocupante – LC</w:t>
            </w:r>
          </w:p>
        </w:tc>
      </w:tr>
      <w:tr w:rsidR="002E35AA" w:rsidRPr="00631AC2" w14:paraId="492F3C23"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381C8B1A" w14:textId="77777777" w:rsidR="002E35AA" w:rsidRPr="00631AC2" w:rsidRDefault="002E35AA" w:rsidP="00A00099">
            <w:pPr>
              <w:rPr>
                <w:rFonts w:ascii="Times New Roman" w:hAnsi="Times New Roman" w:cs="Times New Roman"/>
                <w:sz w:val="20"/>
                <w:szCs w:val="20"/>
              </w:rPr>
            </w:pPr>
          </w:p>
        </w:tc>
        <w:tc>
          <w:tcPr>
            <w:tcW w:w="2831" w:type="dxa"/>
            <w:vMerge/>
          </w:tcPr>
          <w:p w14:paraId="3A1132AC"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40D1BC3D"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Quase ameaçada - NT</w:t>
            </w:r>
          </w:p>
        </w:tc>
      </w:tr>
      <w:tr w:rsidR="002E35AA" w:rsidRPr="00631AC2" w14:paraId="5C7A156F"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422EB99" w14:textId="77777777" w:rsidR="002E35AA" w:rsidRPr="00631AC2" w:rsidRDefault="002E35AA" w:rsidP="00A00099">
            <w:pPr>
              <w:rPr>
                <w:rFonts w:ascii="Times New Roman" w:hAnsi="Times New Roman" w:cs="Times New Roman"/>
                <w:sz w:val="20"/>
                <w:szCs w:val="20"/>
              </w:rPr>
            </w:pPr>
          </w:p>
        </w:tc>
        <w:tc>
          <w:tcPr>
            <w:tcW w:w="2831" w:type="dxa"/>
            <w:vMerge/>
          </w:tcPr>
          <w:p w14:paraId="3AB5211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51C3B816"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Vulnerável – VU</w:t>
            </w:r>
          </w:p>
        </w:tc>
      </w:tr>
      <w:tr w:rsidR="002E35AA" w:rsidRPr="00631AC2" w14:paraId="7A163DD3"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52951D50" w14:textId="77777777" w:rsidR="002E35AA" w:rsidRPr="00631AC2" w:rsidRDefault="002E35AA" w:rsidP="00A00099">
            <w:pPr>
              <w:rPr>
                <w:rFonts w:ascii="Times New Roman" w:hAnsi="Times New Roman" w:cs="Times New Roman"/>
                <w:sz w:val="20"/>
                <w:szCs w:val="20"/>
              </w:rPr>
            </w:pPr>
          </w:p>
        </w:tc>
        <w:tc>
          <w:tcPr>
            <w:tcW w:w="2831" w:type="dxa"/>
            <w:vMerge w:val="restart"/>
          </w:tcPr>
          <w:p w14:paraId="3D9265AC"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MAPA</w:t>
            </w:r>
          </w:p>
        </w:tc>
        <w:tc>
          <w:tcPr>
            <w:tcW w:w="2832" w:type="dxa"/>
          </w:tcPr>
          <w:p w14:paraId="345348A2"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Pouco preocupante – LC</w:t>
            </w:r>
          </w:p>
        </w:tc>
      </w:tr>
      <w:tr w:rsidR="002E35AA" w:rsidRPr="00631AC2" w14:paraId="77914B96"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24EB2BA" w14:textId="77777777" w:rsidR="002E35AA" w:rsidRPr="00631AC2" w:rsidRDefault="002E35AA" w:rsidP="00A00099">
            <w:pPr>
              <w:rPr>
                <w:rFonts w:ascii="Times New Roman" w:hAnsi="Times New Roman" w:cs="Times New Roman"/>
                <w:sz w:val="20"/>
                <w:szCs w:val="20"/>
              </w:rPr>
            </w:pPr>
          </w:p>
        </w:tc>
        <w:tc>
          <w:tcPr>
            <w:tcW w:w="2831" w:type="dxa"/>
            <w:vMerge/>
          </w:tcPr>
          <w:p w14:paraId="602B52C6"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79136186"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Quase ameaçada - NT</w:t>
            </w:r>
          </w:p>
        </w:tc>
      </w:tr>
      <w:tr w:rsidR="002E35AA" w:rsidRPr="00631AC2" w14:paraId="57F6254D"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1C0DA7B7" w14:textId="77777777" w:rsidR="002E35AA" w:rsidRPr="00631AC2" w:rsidRDefault="002E35AA" w:rsidP="00A00099">
            <w:pPr>
              <w:rPr>
                <w:rFonts w:ascii="Times New Roman" w:hAnsi="Times New Roman" w:cs="Times New Roman"/>
                <w:sz w:val="20"/>
                <w:szCs w:val="20"/>
              </w:rPr>
            </w:pPr>
          </w:p>
        </w:tc>
        <w:tc>
          <w:tcPr>
            <w:tcW w:w="2831" w:type="dxa"/>
            <w:vMerge/>
          </w:tcPr>
          <w:p w14:paraId="52E7D273"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22815DBF"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Vulnerável – VU</w:t>
            </w:r>
          </w:p>
        </w:tc>
      </w:tr>
      <w:tr w:rsidR="002E35AA" w:rsidRPr="00631AC2" w14:paraId="5AC0F9C4"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val="restart"/>
          </w:tcPr>
          <w:p w14:paraId="1901EEAA" w14:textId="77777777" w:rsidR="002E35AA" w:rsidRPr="00631AC2" w:rsidRDefault="002E35AA" w:rsidP="00A00099">
            <w:pPr>
              <w:rPr>
                <w:rFonts w:ascii="Times New Roman" w:hAnsi="Times New Roman" w:cs="Times New Roman"/>
                <w:sz w:val="20"/>
                <w:szCs w:val="20"/>
              </w:rPr>
            </w:pPr>
            <w:r w:rsidRPr="00631AC2">
              <w:rPr>
                <w:rFonts w:ascii="Times New Roman" w:hAnsi="Times New Roman" w:cs="Times New Roman"/>
                <w:sz w:val="20"/>
                <w:szCs w:val="20"/>
              </w:rPr>
              <w:t>Área de vida</w:t>
            </w:r>
          </w:p>
        </w:tc>
        <w:tc>
          <w:tcPr>
            <w:tcW w:w="2831" w:type="dxa"/>
            <w:vMerge w:val="restart"/>
          </w:tcPr>
          <w:p w14:paraId="7A2DB49D"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 de distribuição</w:t>
            </w:r>
          </w:p>
        </w:tc>
        <w:tc>
          <w:tcPr>
            <w:tcW w:w="2832" w:type="dxa"/>
          </w:tcPr>
          <w:p w14:paraId="4676E87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Restrita</w:t>
            </w:r>
          </w:p>
        </w:tc>
      </w:tr>
      <w:tr w:rsidR="002E35AA" w:rsidRPr="00631AC2" w14:paraId="65248BAD"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383ABA8E" w14:textId="77777777" w:rsidR="002E35AA" w:rsidRPr="00631AC2" w:rsidRDefault="002E35AA" w:rsidP="00A00099">
            <w:pPr>
              <w:rPr>
                <w:rFonts w:ascii="Times New Roman" w:hAnsi="Times New Roman" w:cs="Times New Roman"/>
                <w:sz w:val="20"/>
                <w:szCs w:val="20"/>
              </w:rPr>
            </w:pPr>
          </w:p>
        </w:tc>
        <w:tc>
          <w:tcPr>
            <w:tcW w:w="2831" w:type="dxa"/>
            <w:vMerge/>
          </w:tcPr>
          <w:p w14:paraId="4013B812"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4F896640"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Moderada</w:t>
            </w:r>
          </w:p>
        </w:tc>
      </w:tr>
      <w:tr w:rsidR="002E35AA" w:rsidRPr="00631AC2" w14:paraId="522FA777"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60F514D" w14:textId="77777777" w:rsidR="002E35AA" w:rsidRPr="00631AC2" w:rsidRDefault="002E35AA" w:rsidP="00A00099">
            <w:pPr>
              <w:rPr>
                <w:rFonts w:ascii="Times New Roman" w:hAnsi="Times New Roman" w:cs="Times New Roman"/>
                <w:sz w:val="20"/>
                <w:szCs w:val="20"/>
              </w:rPr>
            </w:pPr>
          </w:p>
        </w:tc>
        <w:tc>
          <w:tcPr>
            <w:tcW w:w="2831" w:type="dxa"/>
            <w:vMerge/>
          </w:tcPr>
          <w:p w14:paraId="54AECE90"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5137511D"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Ampla</w:t>
            </w:r>
          </w:p>
        </w:tc>
      </w:tr>
      <w:tr w:rsidR="002E35AA" w:rsidRPr="00631AC2" w14:paraId="4A2FE7ED"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09386995" w14:textId="77777777" w:rsidR="002E35AA" w:rsidRPr="00631AC2" w:rsidRDefault="002E35AA" w:rsidP="00A00099">
            <w:pPr>
              <w:rPr>
                <w:rFonts w:ascii="Times New Roman" w:hAnsi="Times New Roman" w:cs="Times New Roman"/>
                <w:sz w:val="20"/>
                <w:szCs w:val="20"/>
              </w:rPr>
            </w:pPr>
          </w:p>
        </w:tc>
        <w:tc>
          <w:tcPr>
            <w:tcW w:w="2831" w:type="dxa"/>
            <w:vMerge w:val="restart"/>
          </w:tcPr>
          <w:p w14:paraId="54373B71"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Endemismo</w:t>
            </w:r>
          </w:p>
        </w:tc>
        <w:tc>
          <w:tcPr>
            <w:tcW w:w="2832" w:type="dxa"/>
          </w:tcPr>
          <w:p w14:paraId="65F02E5F"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Sim</w:t>
            </w:r>
          </w:p>
        </w:tc>
      </w:tr>
      <w:tr w:rsidR="002E35AA" w:rsidRPr="00631AC2" w14:paraId="1C07F1F8"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2AE13AC7" w14:textId="77777777" w:rsidR="002E35AA" w:rsidRPr="00631AC2" w:rsidRDefault="002E35AA" w:rsidP="00A00099">
            <w:pPr>
              <w:rPr>
                <w:rFonts w:ascii="Times New Roman" w:hAnsi="Times New Roman" w:cs="Times New Roman"/>
                <w:sz w:val="20"/>
                <w:szCs w:val="20"/>
              </w:rPr>
            </w:pPr>
          </w:p>
        </w:tc>
        <w:tc>
          <w:tcPr>
            <w:tcW w:w="2831" w:type="dxa"/>
            <w:vMerge/>
          </w:tcPr>
          <w:p w14:paraId="1D98A94E"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04A3D3FB"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Não</w:t>
            </w:r>
          </w:p>
        </w:tc>
      </w:tr>
      <w:tr w:rsidR="002E35AA" w:rsidRPr="00631AC2" w14:paraId="615D6E7F"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77DA69E4" w14:textId="77777777" w:rsidR="002E35AA" w:rsidRPr="00631AC2" w:rsidRDefault="002E35AA" w:rsidP="00A00099">
            <w:pPr>
              <w:rPr>
                <w:rFonts w:ascii="Times New Roman" w:hAnsi="Times New Roman" w:cs="Times New Roman"/>
                <w:sz w:val="20"/>
                <w:szCs w:val="20"/>
              </w:rPr>
            </w:pPr>
          </w:p>
        </w:tc>
        <w:tc>
          <w:tcPr>
            <w:tcW w:w="2831" w:type="dxa"/>
            <w:vMerge w:val="restart"/>
          </w:tcPr>
          <w:p w14:paraId="111D55E1"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Frequência no Habitat</w:t>
            </w:r>
          </w:p>
        </w:tc>
        <w:tc>
          <w:tcPr>
            <w:tcW w:w="2832" w:type="dxa"/>
          </w:tcPr>
          <w:p w14:paraId="2D744A91"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Pouco frequente</w:t>
            </w:r>
          </w:p>
        </w:tc>
      </w:tr>
      <w:tr w:rsidR="002E35AA" w:rsidRPr="00631AC2" w14:paraId="659727FB"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864E576" w14:textId="77777777" w:rsidR="002E35AA" w:rsidRPr="00631AC2" w:rsidRDefault="002E35AA" w:rsidP="00A00099">
            <w:pPr>
              <w:rPr>
                <w:rFonts w:ascii="Times New Roman" w:hAnsi="Times New Roman" w:cs="Times New Roman"/>
                <w:sz w:val="20"/>
                <w:szCs w:val="20"/>
              </w:rPr>
            </w:pPr>
          </w:p>
        </w:tc>
        <w:tc>
          <w:tcPr>
            <w:tcW w:w="2831" w:type="dxa"/>
            <w:vMerge/>
          </w:tcPr>
          <w:p w14:paraId="31C3CC3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3F7E267C"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Frequente</w:t>
            </w:r>
          </w:p>
        </w:tc>
      </w:tr>
      <w:tr w:rsidR="002E35AA" w:rsidRPr="00631AC2" w14:paraId="06E760E4"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72E5A637" w14:textId="77777777" w:rsidR="002E35AA" w:rsidRPr="00631AC2" w:rsidRDefault="002E35AA" w:rsidP="00A00099">
            <w:pPr>
              <w:rPr>
                <w:rFonts w:ascii="Times New Roman" w:hAnsi="Times New Roman" w:cs="Times New Roman"/>
                <w:sz w:val="20"/>
                <w:szCs w:val="20"/>
              </w:rPr>
            </w:pPr>
          </w:p>
        </w:tc>
        <w:tc>
          <w:tcPr>
            <w:tcW w:w="2831" w:type="dxa"/>
            <w:vMerge/>
          </w:tcPr>
          <w:p w14:paraId="6F268A9B"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34A05B9D"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Raro</w:t>
            </w:r>
          </w:p>
        </w:tc>
      </w:tr>
      <w:tr w:rsidR="002E35AA" w:rsidRPr="00631AC2" w14:paraId="1FA462A6"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val="restart"/>
          </w:tcPr>
          <w:p w14:paraId="757CCFE9" w14:textId="77777777" w:rsidR="002E35AA" w:rsidRPr="00631AC2" w:rsidRDefault="002E35AA" w:rsidP="00A00099">
            <w:pPr>
              <w:rPr>
                <w:rFonts w:ascii="Times New Roman" w:hAnsi="Times New Roman" w:cs="Times New Roman"/>
                <w:sz w:val="20"/>
                <w:szCs w:val="20"/>
              </w:rPr>
            </w:pPr>
            <w:r w:rsidRPr="00631AC2">
              <w:rPr>
                <w:rFonts w:ascii="Times New Roman" w:hAnsi="Times New Roman" w:cs="Times New Roman"/>
                <w:sz w:val="20"/>
                <w:szCs w:val="20"/>
              </w:rPr>
              <w:t>História de vida</w:t>
            </w:r>
          </w:p>
        </w:tc>
        <w:tc>
          <w:tcPr>
            <w:tcW w:w="2831" w:type="dxa"/>
            <w:vMerge w:val="restart"/>
          </w:tcPr>
          <w:p w14:paraId="5041099E"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Comprimento rostro-cloacal (CRC)</w:t>
            </w:r>
          </w:p>
        </w:tc>
        <w:tc>
          <w:tcPr>
            <w:tcW w:w="2832" w:type="dxa"/>
          </w:tcPr>
          <w:p w14:paraId="6A1AC27F"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Pequeno “P” - 1 a 49mm</w:t>
            </w:r>
          </w:p>
        </w:tc>
      </w:tr>
      <w:tr w:rsidR="002E35AA" w:rsidRPr="00631AC2" w14:paraId="50AFEA07"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00692BFD" w14:textId="77777777" w:rsidR="002E35AA" w:rsidRPr="00631AC2" w:rsidRDefault="002E35AA" w:rsidP="00A00099">
            <w:pPr>
              <w:rPr>
                <w:rFonts w:ascii="Times New Roman" w:hAnsi="Times New Roman" w:cs="Times New Roman"/>
                <w:sz w:val="20"/>
                <w:szCs w:val="20"/>
              </w:rPr>
            </w:pPr>
          </w:p>
        </w:tc>
        <w:tc>
          <w:tcPr>
            <w:tcW w:w="2831" w:type="dxa"/>
            <w:vMerge/>
          </w:tcPr>
          <w:p w14:paraId="5DC9266E"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08D43989"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Médio “M” – 50 a 99mm</w:t>
            </w:r>
          </w:p>
        </w:tc>
      </w:tr>
      <w:tr w:rsidR="002E35AA" w:rsidRPr="00631AC2" w14:paraId="32DAF782"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7B1DD4C" w14:textId="77777777" w:rsidR="002E35AA" w:rsidRPr="00631AC2" w:rsidRDefault="002E35AA" w:rsidP="00A00099">
            <w:pPr>
              <w:rPr>
                <w:rFonts w:ascii="Times New Roman" w:hAnsi="Times New Roman" w:cs="Times New Roman"/>
                <w:sz w:val="20"/>
                <w:szCs w:val="20"/>
              </w:rPr>
            </w:pPr>
          </w:p>
        </w:tc>
        <w:tc>
          <w:tcPr>
            <w:tcW w:w="2831" w:type="dxa"/>
            <w:vMerge/>
          </w:tcPr>
          <w:p w14:paraId="4D835C6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437D2400"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Grande “G” – a partir de 100mm</w:t>
            </w:r>
          </w:p>
        </w:tc>
      </w:tr>
      <w:tr w:rsidR="002E35AA" w:rsidRPr="00631AC2" w14:paraId="602E82D3"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1555F219" w14:textId="77777777" w:rsidR="002E35AA" w:rsidRPr="00631AC2" w:rsidRDefault="002E35AA" w:rsidP="00A00099">
            <w:pPr>
              <w:rPr>
                <w:rFonts w:ascii="Times New Roman" w:hAnsi="Times New Roman" w:cs="Times New Roman"/>
                <w:sz w:val="20"/>
                <w:szCs w:val="20"/>
              </w:rPr>
            </w:pPr>
          </w:p>
        </w:tc>
        <w:tc>
          <w:tcPr>
            <w:tcW w:w="2831" w:type="dxa"/>
            <w:vMerge w:val="restart"/>
          </w:tcPr>
          <w:p w14:paraId="1D356195"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Período de atividade</w:t>
            </w:r>
          </w:p>
        </w:tc>
        <w:tc>
          <w:tcPr>
            <w:tcW w:w="2832" w:type="dxa"/>
          </w:tcPr>
          <w:p w14:paraId="23ED42F5"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Diurno (D)</w:t>
            </w:r>
          </w:p>
        </w:tc>
      </w:tr>
      <w:tr w:rsidR="002E35AA" w:rsidRPr="00631AC2" w14:paraId="21FC4C61"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35DBFFA" w14:textId="77777777" w:rsidR="002E35AA" w:rsidRPr="00631AC2" w:rsidRDefault="002E35AA" w:rsidP="00A00099">
            <w:pPr>
              <w:rPr>
                <w:rFonts w:ascii="Times New Roman" w:hAnsi="Times New Roman" w:cs="Times New Roman"/>
                <w:sz w:val="20"/>
                <w:szCs w:val="20"/>
              </w:rPr>
            </w:pPr>
          </w:p>
        </w:tc>
        <w:tc>
          <w:tcPr>
            <w:tcW w:w="2831" w:type="dxa"/>
            <w:vMerge/>
          </w:tcPr>
          <w:p w14:paraId="6E9AC62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42B12C46"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Noturno (N)</w:t>
            </w:r>
          </w:p>
        </w:tc>
      </w:tr>
      <w:tr w:rsidR="002E35AA" w:rsidRPr="00631AC2" w14:paraId="0627A716"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670ADBA2" w14:textId="77777777" w:rsidR="002E35AA" w:rsidRPr="00631AC2" w:rsidRDefault="002E35AA" w:rsidP="00A00099">
            <w:pPr>
              <w:rPr>
                <w:rFonts w:ascii="Times New Roman" w:hAnsi="Times New Roman" w:cs="Times New Roman"/>
                <w:sz w:val="20"/>
                <w:szCs w:val="20"/>
              </w:rPr>
            </w:pPr>
          </w:p>
        </w:tc>
        <w:tc>
          <w:tcPr>
            <w:tcW w:w="2831" w:type="dxa"/>
            <w:vMerge/>
          </w:tcPr>
          <w:p w14:paraId="2698D11C"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4F9AF14B"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Diurno-noturno (DN)</w:t>
            </w:r>
          </w:p>
        </w:tc>
      </w:tr>
      <w:tr w:rsidR="002E35AA" w:rsidRPr="00631AC2" w14:paraId="4097C56B"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A41AC7E" w14:textId="77777777" w:rsidR="002E35AA" w:rsidRPr="00631AC2" w:rsidRDefault="002E35AA" w:rsidP="00A00099">
            <w:pPr>
              <w:rPr>
                <w:rFonts w:ascii="Times New Roman" w:hAnsi="Times New Roman" w:cs="Times New Roman"/>
                <w:sz w:val="20"/>
                <w:szCs w:val="20"/>
              </w:rPr>
            </w:pPr>
          </w:p>
        </w:tc>
        <w:tc>
          <w:tcPr>
            <w:tcW w:w="2831" w:type="dxa"/>
            <w:vMerge w:val="restart"/>
          </w:tcPr>
          <w:p w14:paraId="04832BC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Hábito</w:t>
            </w:r>
          </w:p>
        </w:tc>
        <w:tc>
          <w:tcPr>
            <w:tcW w:w="2832" w:type="dxa"/>
          </w:tcPr>
          <w:p w14:paraId="37332824"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Arborícola</w:t>
            </w:r>
          </w:p>
        </w:tc>
      </w:tr>
      <w:tr w:rsidR="002E35AA" w:rsidRPr="00631AC2" w14:paraId="43956E2C"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197D79A2" w14:textId="77777777" w:rsidR="002E35AA" w:rsidRPr="00631AC2" w:rsidRDefault="002E35AA" w:rsidP="00A00099">
            <w:pPr>
              <w:rPr>
                <w:rFonts w:ascii="Times New Roman" w:hAnsi="Times New Roman" w:cs="Times New Roman"/>
                <w:sz w:val="20"/>
                <w:szCs w:val="20"/>
              </w:rPr>
            </w:pPr>
          </w:p>
        </w:tc>
        <w:tc>
          <w:tcPr>
            <w:tcW w:w="2831" w:type="dxa"/>
            <w:vMerge/>
          </w:tcPr>
          <w:p w14:paraId="7DAFF492"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62467222"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Aquática</w:t>
            </w:r>
          </w:p>
        </w:tc>
      </w:tr>
      <w:tr w:rsidR="002E35AA" w:rsidRPr="00631AC2" w14:paraId="52C63243"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56B0766F" w14:textId="77777777" w:rsidR="002E35AA" w:rsidRPr="00631AC2" w:rsidRDefault="002E35AA" w:rsidP="00A00099">
            <w:pPr>
              <w:rPr>
                <w:rFonts w:ascii="Times New Roman" w:hAnsi="Times New Roman" w:cs="Times New Roman"/>
                <w:sz w:val="20"/>
                <w:szCs w:val="20"/>
              </w:rPr>
            </w:pPr>
          </w:p>
        </w:tc>
        <w:tc>
          <w:tcPr>
            <w:tcW w:w="2831" w:type="dxa"/>
            <w:vMerge/>
          </w:tcPr>
          <w:p w14:paraId="4ABC621B"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380C8139"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Criptozóico</w:t>
            </w:r>
          </w:p>
        </w:tc>
      </w:tr>
      <w:tr w:rsidR="002E35AA" w:rsidRPr="00631AC2" w14:paraId="47E386B8"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188303EB" w14:textId="77777777" w:rsidR="002E35AA" w:rsidRPr="00631AC2" w:rsidRDefault="002E35AA" w:rsidP="00A00099">
            <w:pPr>
              <w:rPr>
                <w:rFonts w:ascii="Times New Roman" w:hAnsi="Times New Roman" w:cs="Times New Roman"/>
                <w:sz w:val="20"/>
                <w:szCs w:val="20"/>
              </w:rPr>
            </w:pPr>
          </w:p>
        </w:tc>
        <w:tc>
          <w:tcPr>
            <w:tcW w:w="2831" w:type="dxa"/>
            <w:vMerge/>
          </w:tcPr>
          <w:p w14:paraId="7539FE19"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4CD5F9F8"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Reofílico</w:t>
            </w:r>
          </w:p>
        </w:tc>
      </w:tr>
      <w:tr w:rsidR="002E35AA" w:rsidRPr="00631AC2" w14:paraId="17AFDE96"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EB422B2" w14:textId="77777777" w:rsidR="002E35AA" w:rsidRPr="00631AC2" w:rsidRDefault="002E35AA" w:rsidP="00A00099">
            <w:pPr>
              <w:rPr>
                <w:rFonts w:ascii="Times New Roman" w:hAnsi="Times New Roman" w:cs="Times New Roman"/>
                <w:sz w:val="20"/>
                <w:szCs w:val="20"/>
              </w:rPr>
            </w:pPr>
          </w:p>
        </w:tc>
        <w:tc>
          <w:tcPr>
            <w:tcW w:w="2831" w:type="dxa"/>
            <w:vMerge/>
          </w:tcPr>
          <w:p w14:paraId="5FA40F68"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33EFF5A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Terrícola</w:t>
            </w:r>
          </w:p>
        </w:tc>
      </w:tr>
      <w:tr w:rsidR="002E35AA" w:rsidRPr="00631AC2" w14:paraId="5965E870"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50FAEEF1" w14:textId="77777777" w:rsidR="002E35AA" w:rsidRPr="00631AC2" w:rsidRDefault="002E35AA" w:rsidP="00A00099">
            <w:pPr>
              <w:rPr>
                <w:rFonts w:ascii="Times New Roman" w:hAnsi="Times New Roman" w:cs="Times New Roman"/>
                <w:sz w:val="20"/>
                <w:szCs w:val="20"/>
              </w:rPr>
            </w:pPr>
          </w:p>
        </w:tc>
        <w:tc>
          <w:tcPr>
            <w:tcW w:w="2831" w:type="dxa"/>
            <w:vMerge/>
          </w:tcPr>
          <w:p w14:paraId="45AD7435"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2A4FFB3C"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Terrícola e Criptozóico</w:t>
            </w:r>
          </w:p>
        </w:tc>
      </w:tr>
      <w:tr w:rsidR="002E35AA" w:rsidRPr="00631AC2" w14:paraId="27F84512"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35930102" w14:textId="77777777" w:rsidR="002E35AA" w:rsidRPr="00631AC2" w:rsidRDefault="002E35AA" w:rsidP="00A00099">
            <w:pPr>
              <w:rPr>
                <w:rFonts w:ascii="Times New Roman" w:hAnsi="Times New Roman" w:cs="Times New Roman"/>
                <w:sz w:val="20"/>
                <w:szCs w:val="20"/>
              </w:rPr>
            </w:pPr>
          </w:p>
        </w:tc>
        <w:tc>
          <w:tcPr>
            <w:tcW w:w="2831" w:type="dxa"/>
            <w:vMerge w:val="restart"/>
          </w:tcPr>
          <w:p w14:paraId="639A67E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Habitat/Nicho</w:t>
            </w:r>
          </w:p>
        </w:tc>
        <w:tc>
          <w:tcPr>
            <w:tcW w:w="2832" w:type="dxa"/>
          </w:tcPr>
          <w:p w14:paraId="35917312"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Áreas florestadas</w:t>
            </w:r>
          </w:p>
        </w:tc>
      </w:tr>
      <w:tr w:rsidR="002E35AA" w:rsidRPr="00631AC2" w14:paraId="6E417826"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7A7E7A9C" w14:textId="77777777" w:rsidR="002E35AA" w:rsidRPr="00631AC2" w:rsidRDefault="002E35AA" w:rsidP="00A00099">
            <w:pPr>
              <w:rPr>
                <w:rFonts w:ascii="Times New Roman" w:hAnsi="Times New Roman" w:cs="Times New Roman"/>
                <w:sz w:val="20"/>
                <w:szCs w:val="20"/>
              </w:rPr>
            </w:pPr>
          </w:p>
        </w:tc>
        <w:tc>
          <w:tcPr>
            <w:tcW w:w="2831" w:type="dxa"/>
            <w:vMerge/>
          </w:tcPr>
          <w:p w14:paraId="61329FEA"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6E2DCDEA"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Áreas abertas</w:t>
            </w:r>
          </w:p>
        </w:tc>
      </w:tr>
      <w:tr w:rsidR="002E35AA" w:rsidRPr="00631AC2" w14:paraId="2BA62927"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60AB4A9B" w14:textId="77777777" w:rsidR="002E35AA" w:rsidRPr="00631AC2" w:rsidRDefault="002E35AA" w:rsidP="00A00099">
            <w:pPr>
              <w:rPr>
                <w:rFonts w:ascii="Times New Roman" w:hAnsi="Times New Roman" w:cs="Times New Roman"/>
                <w:sz w:val="20"/>
                <w:szCs w:val="20"/>
              </w:rPr>
            </w:pPr>
          </w:p>
        </w:tc>
        <w:tc>
          <w:tcPr>
            <w:tcW w:w="2831" w:type="dxa"/>
            <w:vMerge/>
          </w:tcPr>
          <w:p w14:paraId="2659FF71"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65A95170"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Áreas com distúrbios</w:t>
            </w:r>
          </w:p>
        </w:tc>
      </w:tr>
      <w:tr w:rsidR="002E35AA" w:rsidRPr="00631AC2" w14:paraId="4A66051C"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2085937D" w14:textId="77777777" w:rsidR="002E35AA" w:rsidRPr="00631AC2" w:rsidRDefault="002E35AA" w:rsidP="00A00099">
            <w:pPr>
              <w:rPr>
                <w:rFonts w:ascii="Times New Roman" w:hAnsi="Times New Roman" w:cs="Times New Roman"/>
                <w:sz w:val="20"/>
                <w:szCs w:val="20"/>
              </w:rPr>
            </w:pPr>
          </w:p>
        </w:tc>
        <w:tc>
          <w:tcPr>
            <w:tcW w:w="2831" w:type="dxa"/>
            <w:vMerge/>
          </w:tcPr>
          <w:p w14:paraId="3F77DF7A"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74C52694"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Áreas abertas e florestadas</w:t>
            </w:r>
          </w:p>
        </w:tc>
      </w:tr>
      <w:tr w:rsidR="002E35AA" w:rsidRPr="00631AC2" w14:paraId="4CEABF76"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6DEDB10" w14:textId="77777777" w:rsidR="002E35AA" w:rsidRPr="00631AC2" w:rsidRDefault="002E35AA" w:rsidP="00A00099">
            <w:pPr>
              <w:rPr>
                <w:rFonts w:ascii="Times New Roman" w:hAnsi="Times New Roman" w:cs="Times New Roman"/>
                <w:sz w:val="20"/>
                <w:szCs w:val="20"/>
              </w:rPr>
            </w:pPr>
          </w:p>
        </w:tc>
        <w:tc>
          <w:tcPr>
            <w:tcW w:w="2831" w:type="dxa"/>
            <w:vMerge/>
          </w:tcPr>
          <w:p w14:paraId="6E86D11F"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45118A12"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Áreas florestadas e com disturbios</w:t>
            </w:r>
          </w:p>
        </w:tc>
      </w:tr>
      <w:tr w:rsidR="002E35AA" w:rsidRPr="00631AC2" w14:paraId="53F58305"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64BFF36C" w14:textId="77777777" w:rsidR="002E35AA" w:rsidRPr="00631AC2" w:rsidRDefault="002E35AA" w:rsidP="00A00099">
            <w:pPr>
              <w:rPr>
                <w:rFonts w:ascii="Times New Roman" w:hAnsi="Times New Roman" w:cs="Times New Roman"/>
                <w:sz w:val="20"/>
                <w:szCs w:val="20"/>
              </w:rPr>
            </w:pPr>
          </w:p>
        </w:tc>
        <w:tc>
          <w:tcPr>
            <w:tcW w:w="2831" w:type="dxa"/>
            <w:vMerge w:val="restart"/>
          </w:tcPr>
          <w:p w14:paraId="32EA631B"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Local de reprodução</w:t>
            </w:r>
          </w:p>
        </w:tc>
        <w:tc>
          <w:tcPr>
            <w:tcW w:w="2832" w:type="dxa"/>
          </w:tcPr>
          <w:p w14:paraId="64E8D9B9"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Brejo/Lago</w:t>
            </w:r>
          </w:p>
        </w:tc>
      </w:tr>
      <w:tr w:rsidR="002E35AA" w:rsidRPr="00631AC2" w14:paraId="6239F155"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CB0377A" w14:textId="77777777" w:rsidR="002E35AA" w:rsidRPr="00631AC2" w:rsidRDefault="002E35AA" w:rsidP="00A00099">
            <w:pPr>
              <w:rPr>
                <w:rFonts w:ascii="Times New Roman" w:hAnsi="Times New Roman" w:cs="Times New Roman"/>
                <w:sz w:val="20"/>
                <w:szCs w:val="20"/>
              </w:rPr>
            </w:pPr>
          </w:p>
        </w:tc>
        <w:tc>
          <w:tcPr>
            <w:tcW w:w="2831" w:type="dxa"/>
            <w:vMerge/>
          </w:tcPr>
          <w:p w14:paraId="5F4D02EF"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28766CD5"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Chão de mata</w:t>
            </w:r>
          </w:p>
        </w:tc>
      </w:tr>
      <w:tr w:rsidR="002E35AA" w:rsidRPr="00631AC2" w14:paraId="2DFA7B31"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63EC2E6E" w14:textId="77777777" w:rsidR="002E35AA" w:rsidRPr="00631AC2" w:rsidRDefault="002E35AA" w:rsidP="00A00099">
            <w:pPr>
              <w:rPr>
                <w:rFonts w:ascii="Times New Roman" w:hAnsi="Times New Roman" w:cs="Times New Roman"/>
                <w:sz w:val="20"/>
                <w:szCs w:val="20"/>
              </w:rPr>
            </w:pPr>
          </w:p>
        </w:tc>
        <w:tc>
          <w:tcPr>
            <w:tcW w:w="2831" w:type="dxa"/>
            <w:vMerge/>
          </w:tcPr>
          <w:p w14:paraId="76BE2905"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783896B4"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Grutas e tocas</w:t>
            </w:r>
          </w:p>
        </w:tc>
      </w:tr>
      <w:tr w:rsidR="002E35AA" w:rsidRPr="00631AC2" w14:paraId="30688B73"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D54CDC1" w14:textId="77777777" w:rsidR="002E35AA" w:rsidRPr="00631AC2" w:rsidRDefault="002E35AA" w:rsidP="00A00099">
            <w:pPr>
              <w:rPr>
                <w:rFonts w:ascii="Times New Roman" w:hAnsi="Times New Roman" w:cs="Times New Roman"/>
                <w:sz w:val="20"/>
                <w:szCs w:val="20"/>
              </w:rPr>
            </w:pPr>
          </w:p>
        </w:tc>
        <w:tc>
          <w:tcPr>
            <w:tcW w:w="2831" w:type="dxa"/>
            <w:vMerge/>
          </w:tcPr>
          <w:p w14:paraId="396665D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285DC558"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Paredão rochoso</w:t>
            </w:r>
          </w:p>
        </w:tc>
      </w:tr>
      <w:tr w:rsidR="002E35AA" w:rsidRPr="00631AC2" w14:paraId="1697840D"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35BA8362" w14:textId="77777777" w:rsidR="002E35AA" w:rsidRPr="00631AC2" w:rsidRDefault="002E35AA" w:rsidP="00A00099">
            <w:pPr>
              <w:rPr>
                <w:rFonts w:ascii="Times New Roman" w:hAnsi="Times New Roman" w:cs="Times New Roman"/>
                <w:sz w:val="20"/>
                <w:szCs w:val="20"/>
              </w:rPr>
            </w:pPr>
          </w:p>
        </w:tc>
        <w:tc>
          <w:tcPr>
            <w:tcW w:w="2831" w:type="dxa"/>
            <w:vMerge/>
          </w:tcPr>
          <w:p w14:paraId="4F4F20D1"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29AAC014"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Poças</w:t>
            </w:r>
          </w:p>
        </w:tc>
      </w:tr>
      <w:tr w:rsidR="002E35AA" w:rsidRPr="00631AC2" w14:paraId="0305C40F"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4DB1B6D2" w14:textId="77777777" w:rsidR="002E35AA" w:rsidRPr="00631AC2" w:rsidRDefault="002E35AA" w:rsidP="00A00099">
            <w:pPr>
              <w:rPr>
                <w:rFonts w:ascii="Times New Roman" w:hAnsi="Times New Roman" w:cs="Times New Roman"/>
                <w:sz w:val="20"/>
                <w:szCs w:val="20"/>
              </w:rPr>
            </w:pPr>
          </w:p>
        </w:tc>
        <w:tc>
          <w:tcPr>
            <w:tcW w:w="2831" w:type="dxa"/>
            <w:vMerge/>
          </w:tcPr>
          <w:p w14:paraId="35BF76CC"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0D3D4827"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Remanso de rio</w:t>
            </w:r>
          </w:p>
        </w:tc>
      </w:tr>
      <w:tr w:rsidR="002E35AA" w:rsidRPr="00631AC2" w14:paraId="516E1183"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0F3F164B" w14:textId="77777777" w:rsidR="002E35AA" w:rsidRPr="00631AC2" w:rsidRDefault="002E35AA" w:rsidP="00A00099">
            <w:pPr>
              <w:rPr>
                <w:rFonts w:ascii="Times New Roman" w:hAnsi="Times New Roman" w:cs="Times New Roman"/>
                <w:sz w:val="20"/>
                <w:szCs w:val="20"/>
              </w:rPr>
            </w:pPr>
          </w:p>
        </w:tc>
        <w:tc>
          <w:tcPr>
            <w:tcW w:w="2831" w:type="dxa"/>
            <w:vMerge/>
          </w:tcPr>
          <w:p w14:paraId="0247007C"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78EA593A"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Rio/Riacho</w:t>
            </w:r>
          </w:p>
        </w:tc>
      </w:tr>
      <w:tr w:rsidR="002E35AA" w:rsidRPr="00631AC2" w14:paraId="322FF772"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6A2C0B6" w14:textId="77777777" w:rsidR="002E35AA" w:rsidRPr="00631AC2" w:rsidRDefault="002E35AA" w:rsidP="00A00099">
            <w:pPr>
              <w:rPr>
                <w:rFonts w:ascii="Times New Roman" w:hAnsi="Times New Roman" w:cs="Times New Roman"/>
                <w:sz w:val="20"/>
                <w:szCs w:val="20"/>
              </w:rPr>
            </w:pPr>
          </w:p>
        </w:tc>
        <w:tc>
          <w:tcPr>
            <w:tcW w:w="2831" w:type="dxa"/>
            <w:vMerge/>
          </w:tcPr>
          <w:p w14:paraId="2CC7ABBC"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031405D2"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Vegetação baixa</w:t>
            </w:r>
          </w:p>
        </w:tc>
      </w:tr>
      <w:tr w:rsidR="002E35AA" w:rsidRPr="00631AC2" w14:paraId="2A8CA7E5"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7534A60E" w14:textId="77777777" w:rsidR="002E35AA" w:rsidRPr="00631AC2" w:rsidRDefault="002E35AA" w:rsidP="00A00099">
            <w:pPr>
              <w:rPr>
                <w:rFonts w:ascii="Times New Roman" w:hAnsi="Times New Roman" w:cs="Times New Roman"/>
                <w:sz w:val="20"/>
                <w:szCs w:val="20"/>
              </w:rPr>
            </w:pPr>
          </w:p>
        </w:tc>
        <w:tc>
          <w:tcPr>
            <w:tcW w:w="2831" w:type="dxa"/>
            <w:vMerge/>
          </w:tcPr>
          <w:p w14:paraId="7FD36F87"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6D6A8567"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Vegetação em geral</w:t>
            </w:r>
          </w:p>
        </w:tc>
      </w:tr>
      <w:tr w:rsidR="002E35AA" w:rsidRPr="00631AC2" w14:paraId="421439F1"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7111D02F" w14:textId="77777777" w:rsidR="002E35AA" w:rsidRPr="00631AC2" w:rsidRDefault="002E35AA" w:rsidP="00A00099">
            <w:pPr>
              <w:rPr>
                <w:rFonts w:ascii="Times New Roman" w:hAnsi="Times New Roman" w:cs="Times New Roman"/>
                <w:sz w:val="20"/>
                <w:szCs w:val="20"/>
              </w:rPr>
            </w:pPr>
          </w:p>
        </w:tc>
        <w:tc>
          <w:tcPr>
            <w:tcW w:w="2831" w:type="dxa"/>
            <w:vMerge/>
          </w:tcPr>
          <w:p w14:paraId="536C8CAA"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065D3DB0"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Chão de mata ou vegetação baixa</w:t>
            </w:r>
          </w:p>
        </w:tc>
      </w:tr>
      <w:tr w:rsidR="002E35AA" w:rsidRPr="00631AC2" w14:paraId="0EAC8410" w14:textId="77777777" w:rsidTr="00A00099">
        <w:tc>
          <w:tcPr>
            <w:cnfStyle w:val="001000000000" w:firstRow="0" w:lastRow="0" w:firstColumn="1" w:lastColumn="0" w:oddVBand="0" w:evenVBand="0" w:oddHBand="0" w:evenHBand="0" w:firstRowFirstColumn="0" w:firstRowLastColumn="0" w:lastRowFirstColumn="0" w:lastRowLastColumn="0"/>
            <w:tcW w:w="2831" w:type="dxa"/>
            <w:vMerge/>
          </w:tcPr>
          <w:p w14:paraId="1CFFA473" w14:textId="77777777" w:rsidR="002E35AA" w:rsidRPr="00631AC2" w:rsidRDefault="002E35AA" w:rsidP="00A00099">
            <w:pPr>
              <w:rPr>
                <w:rFonts w:ascii="Times New Roman" w:hAnsi="Times New Roman" w:cs="Times New Roman"/>
                <w:sz w:val="20"/>
                <w:szCs w:val="20"/>
              </w:rPr>
            </w:pPr>
          </w:p>
        </w:tc>
        <w:tc>
          <w:tcPr>
            <w:tcW w:w="2831" w:type="dxa"/>
            <w:vMerge/>
          </w:tcPr>
          <w:p w14:paraId="165497B6"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832" w:type="dxa"/>
          </w:tcPr>
          <w:p w14:paraId="464CE2FB" w14:textId="77777777" w:rsidR="002E35AA" w:rsidRPr="00631AC2" w:rsidRDefault="002E35AA" w:rsidP="00A0009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Brejo/Lago ou Remanso de rio</w:t>
            </w:r>
          </w:p>
        </w:tc>
      </w:tr>
      <w:tr w:rsidR="002E35AA" w:rsidRPr="00631AC2" w14:paraId="429E93C3" w14:textId="77777777" w:rsidTr="00A000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vMerge/>
          </w:tcPr>
          <w:p w14:paraId="0B531B3A" w14:textId="77777777" w:rsidR="002E35AA" w:rsidRPr="00631AC2" w:rsidRDefault="002E35AA" w:rsidP="00A00099">
            <w:pPr>
              <w:rPr>
                <w:rFonts w:ascii="Times New Roman" w:hAnsi="Times New Roman" w:cs="Times New Roman"/>
                <w:sz w:val="20"/>
                <w:szCs w:val="20"/>
              </w:rPr>
            </w:pPr>
          </w:p>
        </w:tc>
        <w:tc>
          <w:tcPr>
            <w:tcW w:w="2831" w:type="dxa"/>
            <w:vMerge/>
          </w:tcPr>
          <w:p w14:paraId="0E484981"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832" w:type="dxa"/>
          </w:tcPr>
          <w:p w14:paraId="06388DA5" w14:textId="77777777" w:rsidR="002E35AA" w:rsidRPr="00631AC2" w:rsidRDefault="002E35AA" w:rsidP="00A0009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31AC2">
              <w:rPr>
                <w:rFonts w:ascii="Times New Roman" w:hAnsi="Times New Roman" w:cs="Times New Roman"/>
                <w:sz w:val="20"/>
                <w:szCs w:val="20"/>
              </w:rPr>
              <w:t>Rio/Riacho ou Remanso de rio</w:t>
            </w:r>
          </w:p>
        </w:tc>
      </w:tr>
    </w:tbl>
    <w:p w14:paraId="589768BE" w14:textId="77777777" w:rsidR="002E35AA" w:rsidRPr="00631AC2" w:rsidRDefault="002E35AA" w:rsidP="002E35AA">
      <w:pPr>
        <w:jc w:val="both"/>
        <w:rPr>
          <w:rFonts w:ascii="Times New Roman" w:hAnsi="Times New Roman" w:cs="Times New Roman"/>
          <w:sz w:val="24"/>
          <w:szCs w:val="24"/>
        </w:rPr>
      </w:pPr>
    </w:p>
    <w:p w14:paraId="2F608EB4" w14:textId="77777777" w:rsidR="002E35AA" w:rsidRDefault="002E35AA" w:rsidP="002E35AA">
      <w:pPr>
        <w:rPr>
          <w:rFonts w:ascii="Times New Roman" w:hAnsi="Times New Roman" w:cs="Times New Roman"/>
          <w:sz w:val="24"/>
          <w:szCs w:val="24"/>
        </w:rPr>
      </w:pPr>
    </w:p>
    <w:p w14:paraId="3D707F81" w14:textId="62DC100C" w:rsidR="000444B1" w:rsidRPr="00631AC2" w:rsidRDefault="000444B1" w:rsidP="002E35AA">
      <w:pPr>
        <w:rPr>
          <w:rFonts w:ascii="Times New Roman" w:eastAsia="Arial" w:hAnsi="Times New Roman" w:cs="Times New Roman"/>
          <w:b/>
          <w:color w:val="000000"/>
          <w:sz w:val="24"/>
          <w:szCs w:val="24"/>
        </w:rPr>
      </w:pPr>
      <w:r w:rsidRPr="00631AC2">
        <w:rPr>
          <w:rFonts w:ascii="Times New Roman" w:eastAsia="Arial" w:hAnsi="Times New Roman" w:cs="Times New Roman"/>
          <w:b/>
          <w:color w:val="000000"/>
          <w:sz w:val="24"/>
          <w:szCs w:val="24"/>
        </w:rPr>
        <w:t>3 – RESULTADOS</w:t>
      </w:r>
    </w:p>
    <w:p w14:paraId="460E773B" w14:textId="4F1DADBB" w:rsidR="000444B1" w:rsidRPr="00631AC2" w:rsidRDefault="000444B1" w:rsidP="00BE02D0">
      <w:pPr>
        <w:spacing w:after="0"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A matriz de dados (Appendix 2) foi composta por 177 registros de anuros em cavidades neotropicais brasileiras, distribuídas em 54 espécies.</w:t>
      </w:r>
      <w:r w:rsidR="00677ED5">
        <w:rPr>
          <w:rFonts w:ascii="Times New Roman" w:eastAsia="Arial" w:hAnsi="Times New Roman" w:cs="Times New Roman"/>
          <w:color w:val="000000"/>
          <w:sz w:val="24"/>
          <w:szCs w:val="24"/>
        </w:rPr>
        <w:t xml:space="preserve"> </w:t>
      </w:r>
      <w:r w:rsidRPr="00631AC2">
        <w:rPr>
          <w:rFonts w:ascii="Times New Roman" w:eastAsia="Arial" w:hAnsi="Times New Roman" w:cs="Times New Roman"/>
          <w:color w:val="000000"/>
          <w:sz w:val="24"/>
          <w:szCs w:val="24"/>
        </w:rPr>
        <w:t>A análise multivariada de componentes múltiplos obteve três dimensões com dados significativos para p</w:t>
      </w:r>
      <w:r w:rsidR="00677ED5">
        <w:rPr>
          <w:rFonts w:ascii="Times New Roman" w:eastAsia="Arial" w:hAnsi="Times New Roman" w:cs="Times New Roman"/>
          <w:color w:val="000000"/>
          <w:sz w:val="24"/>
          <w:szCs w:val="24"/>
        </w:rPr>
        <w:t xml:space="preserve"> </w:t>
      </w:r>
      <w:r w:rsidRPr="00631AC2">
        <w:rPr>
          <w:rFonts w:ascii="Times New Roman" w:eastAsia="Arial" w:hAnsi="Times New Roman" w:cs="Times New Roman"/>
          <w:color w:val="000000"/>
          <w:sz w:val="24"/>
          <w:szCs w:val="24"/>
        </w:rPr>
        <w:t>&lt;</w:t>
      </w:r>
      <w:r w:rsidR="00677ED5">
        <w:rPr>
          <w:rFonts w:ascii="Times New Roman" w:eastAsia="Arial" w:hAnsi="Times New Roman" w:cs="Times New Roman"/>
          <w:color w:val="000000"/>
          <w:sz w:val="24"/>
          <w:szCs w:val="24"/>
        </w:rPr>
        <w:t xml:space="preserve"> </w:t>
      </w:r>
      <w:r w:rsidRPr="00631AC2">
        <w:rPr>
          <w:rFonts w:ascii="Times New Roman" w:eastAsia="Arial" w:hAnsi="Times New Roman" w:cs="Times New Roman"/>
          <w:color w:val="000000"/>
          <w:sz w:val="24"/>
          <w:szCs w:val="24"/>
        </w:rPr>
        <w:t>0,</w:t>
      </w:r>
      <w:r w:rsidR="007A4F0F">
        <w:rPr>
          <w:rFonts w:ascii="Times New Roman" w:eastAsia="Arial" w:hAnsi="Times New Roman" w:cs="Times New Roman"/>
          <w:color w:val="000000"/>
          <w:sz w:val="24"/>
          <w:szCs w:val="24"/>
        </w:rPr>
        <w:t>0</w:t>
      </w:r>
      <w:r w:rsidRPr="00631AC2">
        <w:rPr>
          <w:rFonts w:ascii="Times New Roman" w:eastAsia="Arial" w:hAnsi="Times New Roman" w:cs="Times New Roman"/>
          <w:color w:val="000000"/>
          <w:sz w:val="24"/>
          <w:szCs w:val="24"/>
        </w:rPr>
        <w:t>5 e explicaram 11,59% da dispersão dos dados elencados. Todas as 10 variáveis categóricas utilizadas foram significativamente discriminatórias em todos os eixos da análise, indicando a assertividade da escolha (Figura 1</w:t>
      </w:r>
      <w:r>
        <w:rPr>
          <w:rFonts w:ascii="Times New Roman" w:eastAsia="Arial" w:hAnsi="Times New Roman" w:cs="Times New Roman"/>
          <w:color w:val="000000"/>
          <w:sz w:val="24"/>
          <w:szCs w:val="24"/>
        </w:rPr>
        <w:t xml:space="preserve"> e Appendix 3</w:t>
      </w:r>
      <w:r w:rsidRPr="00631AC2">
        <w:rPr>
          <w:rFonts w:ascii="Times New Roman" w:eastAsia="Arial" w:hAnsi="Times New Roman" w:cs="Times New Roman"/>
          <w:color w:val="000000"/>
          <w:sz w:val="24"/>
          <w:szCs w:val="24"/>
        </w:rPr>
        <w:t>).</w:t>
      </w:r>
    </w:p>
    <w:p w14:paraId="3400E78E" w14:textId="77777777" w:rsidR="000444B1" w:rsidRPr="00631AC2" w:rsidRDefault="000444B1" w:rsidP="000444B1">
      <w:pPr>
        <w:spacing w:line="360" w:lineRule="auto"/>
        <w:ind w:firstLine="708"/>
        <w:rPr>
          <w:rFonts w:ascii="Times New Roman" w:eastAsia="Arial" w:hAnsi="Times New Roman" w:cs="Times New Roman"/>
          <w:color w:val="000000"/>
          <w:sz w:val="24"/>
          <w:szCs w:val="24"/>
        </w:rPr>
      </w:pPr>
      <w:r w:rsidRPr="00631AC2">
        <w:rPr>
          <w:rFonts w:ascii="Times New Roman" w:eastAsia="Arial" w:hAnsi="Times New Roman" w:cs="Times New Roman"/>
          <w:noProof/>
          <w:color w:val="000000"/>
          <w:sz w:val="24"/>
          <w:szCs w:val="24"/>
        </w:rPr>
        <w:lastRenderedPageBreak/>
        <w:drawing>
          <wp:inline distT="0" distB="0" distL="0" distR="0" wp14:anchorId="55B06B2F" wp14:editId="6C0CDA8A">
            <wp:extent cx="5400040" cy="5400040"/>
            <wp:effectExtent l="0" t="0" r="0" b="0"/>
            <wp:docPr id="1811017574" name="Imagem 1" descr="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017574" name="Imagem 1" descr="Gráfico&#10;&#10;Descrição gerada automaticament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00040" cy="5400040"/>
                    </a:xfrm>
                    <a:prstGeom prst="rect">
                      <a:avLst/>
                    </a:prstGeom>
                  </pic:spPr>
                </pic:pic>
              </a:graphicData>
            </a:graphic>
          </wp:inline>
        </w:drawing>
      </w:r>
    </w:p>
    <w:p w14:paraId="21BFF340" w14:textId="7BDEB7C0" w:rsidR="000444B1" w:rsidRPr="00631AC2" w:rsidRDefault="000444B1" w:rsidP="000444B1">
      <w:pPr>
        <w:spacing w:line="360" w:lineRule="auto"/>
        <w:ind w:firstLine="708"/>
        <w:jc w:val="both"/>
        <w:rPr>
          <w:rFonts w:ascii="Times New Roman" w:eastAsia="Arial" w:hAnsi="Times New Roman" w:cs="Times New Roman"/>
          <w:color w:val="000000"/>
          <w:sz w:val="20"/>
          <w:szCs w:val="20"/>
        </w:rPr>
      </w:pPr>
      <w:bookmarkStart w:id="31" w:name="_Hlk165895593"/>
      <w:r w:rsidRPr="00631AC2">
        <w:rPr>
          <w:rFonts w:ascii="Times New Roman" w:eastAsia="Arial" w:hAnsi="Times New Roman" w:cs="Times New Roman"/>
          <w:b/>
          <w:bCs/>
          <w:color w:val="000000"/>
          <w:sz w:val="20"/>
          <w:szCs w:val="20"/>
        </w:rPr>
        <w:t>Figura 1</w:t>
      </w:r>
      <w:r w:rsidRPr="00631AC2">
        <w:rPr>
          <w:rFonts w:ascii="Times New Roman" w:eastAsia="Arial" w:hAnsi="Times New Roman" w:cs="Times New Roman"/>
          <w:color w:val="000000"/>
          <w:sz w:val="20"/>
          <w:szCs w:val="20"/>
        </w:rPr>
        <w:t xml:space="preserve">: Dispersão dos dados significativos </w:t>
      </w:r>
      <w:r w:rsidR="00677ED5">
        <w:rPr>
          <w:rFonts w:ascii="Times New Roman" w:eastAsia="Arial" w:hAnsi="Times New Roman" w:cs="Times New Roman"/>
          <w:color w:val="000000"/>
          <w:sz w:val="20"/>
          <w:szCs w:val="20"/>
        </w:rPr>
        <w:t>de ocorrência de anuros em cavernas neotropiciais por</w:t>
      </w:r>
      <w:r w:rsidRPr="00631AC2">
        <w:rPr>
          <w:rFonts w:ascii="Times New Roman" w:eastAsia="Arial" w:hAnsi="Times New Roman" w:cs="Times New Roman"/>
          <w:color w:val="000000"/>
          <w:sz w:val="20"/>
          <w:szCs w:val="20"/>
        </w:rPr>
        <w:t xml:space="preserve"> Análise de Componentes Multivariada com explicação de 11,59% da variabilidade de dados.</w:t>
      </w:r>
    </w:p>
    <w:bookmarkEnd w:id="31"/>
    <w:p w14:paraId="5BE3AEB9" w14:textId="2770DAE5" w:rsidR="000444B1" w:rsidRPr="00677ED5" w:rsidRDefault="000444B1" w:rsidP="00677ED5">
      <w:pPr>
        <w:spacing w:line="360" w:lineRule="auto"/>
        <w:ind w:right="-100"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 xml:space="preserve">A AMC separa as categorias em dois grupos, o primeiro caracterizado por animais com status de conservação MMA grau EN (em perigo), com área de vida reduzida com área de distribuição restrita (um ou dois estados), com endemismo na região e pouco frequente ou raro na comunidade. Entre as características da história de vida possuem período de atividade diurna, hábito criptozóico (associados a ambientes rochosos) e terrícola, e com local de reprodução em grutas e tocas, rio/riacho e chão das matas. As espécies já registradas em publicações e presentes neste cenário são </w:t>
      </w:r>
      <w:r w:rsidRPr="00022740">
        <w:rPr>
          <w:rFonts w:ascii="Times New Roman" w:eastAsia="Arial" w:hAnsi="Times New Roman" w:cs="Times New Roman"/>
          <w:i/>
          <w:iCs/>
          <w:color w:val="000000"/>
          <w:sz w:val="24"/>
          <w:szCs w:val="24"/>
        </w:rPr>
        <w:t>Adelphobates galactonotus</w:t>
      </w:r>
      <w:r w:rsidRPr="00022740">
        <w:rPr>
          <w:rFonts w:ascii="Times New Roman" w:eastAsia="Arial" w:hAnsi="Times New Roman" w:cs="Times New Roman"/>
          <w:color w:val="000000"/>
          <w:sz w:val="24"/>
          <w:szCs w:val="24"/>
        </w:rPr>
        <w:t xml:space="preserve"> (Steindachner, 1864)</w:t>
      </w:r>
      <w:r w:rsidRPr="00631AC2">
        <w:rPr>
          <w:rFonts w:ascii="Times New Roman" w:eastAsia="Arial" w:hAnsi="Times New Roman" w:cs="Times New Roman"/>
          <w:color w:val="000000"/>
          <w:sz w:val="24"/>
          <w:szCs w:val="24"/>
        </w:rPr>
        <w:t xml:space="preserve">, </w:t>
      </w:r>
      <w:r w:rsidRPr="00022740">
        <w:rPr>
          <w:rFonts w:ascii="Times New Roman" w:eastAsia="Arial" w:hAnsi="Times New Roman" w:cs="Times New Roman"/>
          <w:i/>
          <w:iCs/>
          <w:color w:val="000000"/>
          <w:sz w:val="24"/>
          <w:szCs w:val="24"/>
        </w:rPr>
        <w:t xml:space="preserve">Ameerega flavopicta </w:t>
      </w:r>
      <w:r w:rsidRPr="00022740">
        <w:rPr>
          <w:rFonts w:ascii="Times New Roman" w:eastAsia="Arial" w:hAnsi="Times New Roman" w:cs="Times New Roman"/>
          <w:color w:val="000000"/>
          <w:sz w:val="24"/>
          <w:szCs w:val="24"/>
        </w:rPr>
        <w:t>(Lutz, 1925)</w:t>
      </w:r>
      <w:r w:rsidRPr="00631AC2">
        <w:rPr>
          <w:rFonts w:ascii="Times New Roman" w:eastAsia="Arial" w:hAnsi="Times New Roman" w:cs="Times New Roman"/>
          <w:color w:val="000000"/>
          <w:sz w:val="24"/>
          <w:szCs w:val="24"/>
        </w:rPr>
        <w:t xml:space="preserve">, </w:t>
      </w:r>
      <w:r w:rsidRPr="00022740">
        <w:rPr>
          <w:rFonts w:ascii="Times New Roman" w:eastAsia="Arial" w:hAnsi="Times New Roman" w:cs="Times New Roman"/>
          <w:i/>
          <w:iCs/>
          <w:color w:val="000000"/>
          <w:sz w:val="24"/>
          <w:szCs w:val="24"/>
        </w:rPr>
        <w:t xml:space="preserve">Cycloramphus eleutherodactylus </w:t>
      </w:r>
      <w:r w:rsidRPr="00022740">
        <w:rPr>
          <w:rFonts w:ascii="Times New Roman" w:eastAsia="Arial" w:hAnsi="Times New Roman" w:cs="Times New Roman"/>
          <w:color w:val="000000"/>
          <w:sz w:val="24"/>
          <w:szCs w:val="24"/>
        </w:rPr>
        <w:t xml:space="preserve">(Miranda-Ribeiro, 1920), </w:t>
      </w:r>
      <w:r w:rsidRPr="00022740">
        <w:rPr>
          <w:rFonts w:ascii="Times New Roman" w:eastAsia="Arial" w:hAnsi="Times New Roman" w:cs="Times New Roman"/>
          <w:i/>
          <w:sz w:val="24"/>
          <w:szCs w:val="24"/>
        </w:rPr>
        <w:t xml:space="preserve">Ischnocnema manezinho </w:t>
      </w:r>
      <w:r w:rsidRPr="00022740">
        <w:rPr>
          <w:rFonts w:ascii="Times New Roman" w:eastAsia="Arial" w:hAnsi="Times New Roman" w:cs="Times New Roman"/>
          <w:iCs/>
          <w:sz w:val="24"/>
          <w:szCs w:val="24"/>
        </w:rPr>
        <w:t>(Garcia, 1996)</w:t>
      </w:r>
      <w:r w:rsidRPr="00022740">
        <w:rPr>
          <w:rFonts w:ascii="Times New Roman" w:eastAsia="Arial" w:hAnsi="Times New Roman" w:cs="Times New Roman"/>
          <w:color w:val="000000"/>
          <w:sz w:val="24"/>
          <w:szCs w:val="24"/>
        </w:rPr>
        <w:t xml:space="preserve">, </w:t>
      </w:r>
      <w:r w:rsidRPr="00022740">
        <w:rPr>
          <w:rFonts w:ascii="Times New Roman" w:eastAsia="Arial" w:hAnsi="Times New Roman" w:cs="Times New Roman"/>
          <w:i/>
          <w:iCs/>
          <w:color w:val="000000"/>
          <w:sz w:val="24"/>
          <w:szCs w:val="24"/>
        </w:rPr>
        <w:lastRenderedPageBreak/>
        <w:t>Leptodactylus paranaru</w:t>
      </w:r>
      <w:r w:rsidRPr="00022740">
        <w:rPr>
          <w:rFonts w:ascii="Times New Roman" w:eastAsia="Arial" w:hAnsi="Times New Roman" w:cs="Times New Roman"/>
          <w:color w:val="000000"/>
          <w:sz w:val="24"/>
          <w:szCs w:val="24"/>
        </w:rPr>
        <w:t xml:space="preserve"> Magalhães, et al., 2020,</w:t>
      </w:r>
      <w:r>
        <w:rPr>
          <w:rFonts w:ascii="Times New Roman" w:eastAsia="Arial" w:hAnsi="Times New Roman" w:cs="Times New Roman"/>
          <w:color w:val="000000"/>
          <w:sz w:val="24"/>
          <w:szCs w:val="24"/>
        </w:rPr>
        <w:t xml:space="preserve"> </w:t>
      </w:r>
      <w:r w:rsidRPr="00022740">
        <w:rPr>
          <w:rFonts w:ascii="Times New Roman" w:eastAsia="Arial" w:hAnsi="Times New Roman" w:cs="Times New Roman"/>
          <w:i/>
          <w:iCs/>
          <w:color w:val="000000"/>
          <w:sz w:val="24"/>
          <w:szCs w:val="24"/>
        </w:rPr>
        <w:t>Oreobates heterodactylus</w:t>
      </w:r>
      <w:r w:rsidRPr="00022740">
        <w:rPr>
          <w:rFonts w:ascii="Times New Roman" w:eastAsia="Arial" w:hAnsi="Times New Roman" w:cs="Times New Roman"/>
          <w:color w:val="000000"/>
          <w:sz w:val="24"/>
          <w:szCs w:val="24"/>
        </w:rPr>
        <w:t xml:space="preserve"> (Miranda-Ribeiro, 1937)</w:t>
      </w:r>
      <w:r>
        <w:rPr>
          <w:rFonts w:ascii="Times New Roman" w:eastAsia="Arial" w:hAnsi="Times New Roman" w:cs="Times New Roman"/>
          <w:color w:val="000000"/>
          <w:sz w:val="24"/>
          <w:szCs w:val="24"/>
        </w:rPr>
        <w:t xml:space="preserve"> </w:t>
      </w:r>
      <w:r w:rsidRPr="00631AC2">
        <w:rPr>
          <w:rFonts w:ascii="Times New Roman" w:eastAsia="Arial" w:hAnsi="Times New Roman" w:cs="Times New Roman"/>
          <w:color w:val="000000"/>
          <w:sz w:val="24"/>
          <w:szCs w:val="24"/>
        </w:rPr>
        <w:t xml:space="preserve">e </w:t>
      </w:r>
      <w:r w:rsidRPr="00022740">
        <w:rPr>
          <w:rFonts w:ascii="Times New Roman" w:eastAsia="Arial" w:hAnsi="Times New Roman" w:cs="Times New Roman"/>
          <w:i/>
          <w:iCs/>
          <w:color w:val="000000"/>
          <w:sz w:val="24"/>
          <w:szCs w:val="24"/>
        </w:rPr>
        <w:t>Rhinella rubescens</w:t>
      </w:r>
      <w:r w:rsidRPr="00022740">
        <w:rPr>
          <w:rFonts w:ascii="Times New Roman" w:eastAsia="Arial" w:hAnsi="Times New Roman" w:cs="Times New Roman"/>
          <w:color w:val="000000"/>
          <w:sz w:val="24"/>
          <w:szCs w:val="24"/>
        </w:rPr>
        <w:t xml:space="preserve"> (Lutz, 1925)</w:t>
      </w:r>
      <w:r w:rsidRPr="00631AC2">
        <w:rPr>
          <w:rFonts w:ascii="Times New Roman" w:eastAsia="Arial" w:hAnsi="Times New Roman" w:cs="Times New Roman"/>
          <w:color w:val="000000"/>
          <w:sz w:val="24"/>
          <w:szCs w:val="24"/>
        </w:rPr>
        <w:t>.</w:t>
      </w:r>
    </w:p>
    <w:p w14:paraId="48B2CC31" w14:textId="77777777" w:rsidR="000444B1" w:rsidRPr="0091338D" w:rsidRDefault="000444B1" w:rsidP="000444B1">
      <w:pPr>
        <w:spacing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 xml:space="preserve">O segundo agrupamento forma um cenário com perfil com status de conservação variado na IUCN (graus LC, VU e NT) e MMA (graus LC); de área de distribuição ampla e moderada, frequente na comunidade e sem endemismo. Da variável categórica “história de vida” são animais com período de atividade noturno ou diurno-noturno, de todas as sub-categoras de comprimento rostro-cloacal (P, M e G), hábito arborícola, com habitat em áreas abertas ou abertas </w:t>
      </w:r>
      <w:r w:rsidRPr="0091338D">
        <w:rPr>
          <w:rFonts w:ascii="Times New Roman" w:eastAsia="Arial" w:hAnsi="Times New Roman" w:cs="Times New Roman"/>
          <w:color w:val="000000"/>
          <w:sz w:val="24"/>
          <w:szCs w:val="24"/>
        </w:rPr>
        <w:t>e florestadas, e se reproduz em local de brejo/lago ou brejo e remanso de rios. As espécies que respondem a este cenário são</w:t>
      </w:r>
      <w:r w:rsidRPr="0091338D">
        <w:rPr>
          <w:rFonts w:ascii="Times New Roman" w:eastAsia="Arial" w:hAnsi="Times New Roman" w:cs="Times New Roman"/>
          <w:i/>
          <w:iCs/>
          <w:color w:val="000000"/>
          <w:sz w:val="24"/>
          <w:szCs w:val="24"/>
        </w:rPr>
        <w:t xml:space="preserve"> Bokermannohyla martinsi </w:t>
      </w:r>
      <w:r w:rsidRPr="0091338D">
        <w:rPr>
          <w:rFonts w:ascii="Times New Roman" w:eastAsia="Arial" w:hAnsi="Times New Roman" w:cs="Times New Roman"/>
          <w:color w:val="000000"/>
          <w:sz w:val="24"/>
          <w:szCs w:val="24"/>
        </w:rPr>
        <w:t>(Bokermann, 1964).</w:t>
      </w:r>
      <w:r w:rsidRPr="0091338D">
        <w:rPr>
          <w:rFonts w:ascii="Times New Roman" w:eastAsia="Arial" w:hAnsi="Times New Roman" w:cs="Times New Roman"/>
          <w:i/>
          <w:iCs/>
          <w:color w:val="000000"/>
          <w:sz w:val="24"/>
          <w:szCs w:val="24"/>
        </w:rPr>
        <w:t xml:space="preserve"> Ischnocnema juipoca </w:t>
      </w:r>
      <w:r w:rsidRPr="0091338D">
        <w:rPr>
          <w:rFonts w:ascii="Times New Roman" w:eastAsia="Arial" w:hAnsi="Times New Roman" w:cs="Times New Roman"/>
          <w:color w:val="000000"/>
          <w:sz w:val="24"/>
          <w:szCs w:val="24"/>
        </w:rPr>
        <w:t>(Sazima &amp; Cardoso, 1978</w:t>
      </w:r>
      <w:r w:rsidRPr="0091338D">
        <w:rPr>
          <w:rFonts w:ascii="Times New Roman" w:eastAsia="Arial" w:hAnsi="Times New Roman" w:cs="Times New Roman"/>
          <w:i/>
          <w:iCs/>
          <w:color w:val="000000"/>
          <w:sz w:val="24"/>
          <w:szCs w:val="24"/>
        </w:rPr>
        <w:t xml:space="preserve">), </w:t>
      </w:r>
      <w:r w:rsidRPr="0091338D">
        <w:rPr>
          <w:rFonts w:ascii="Times New Roman" w:eastAsia="Arial" w:hAnsi="Times New Roman" w:cs="Times New Roman"/>
          <w:i/>
          <w:sz w:val="24"/>
          <w:szCs w:val="24"/>
        </w:rPr>
        <w:t xml:space="preserve">Leptodactylus labyrinthicus </w:t>
      </w:r>
      <w:r w:rsidRPr="0091338D">
        <w:rPr>
          <w:rFonts w:ascii="Times New Roman" w:eastAsia="Arial" w:hAnsi="Times New Roman" w:cs="Times New Roman"/>
          <w:iCs/>
          <w:sz w:val="24"/>
          <w:szCs w:val="24"/>
        </w:rPr>
        <w:t>(Spix, 1824)</w:t>
      </w:r>
      <w:r w:rsidRPr="0091338D">
        <w:rPr>
          <w:rFonts w:ascii="Times New Roman" w:eastAsia="Arial" w:hAnsi="Times New Roman" w:cs="Times New Roman"/>
          <w:i/>
          <w:iCs/>
          <w:color w:val="000000"/>
          <w:sz w:val="24"/>
          <w:szCs w:val="24"/>
        </w:rPr>
        <w:t xml:space="preserve">, </w:t>
      </w:r>
      <w:r w:rsidRPr="0091338D">
        <w:rPr>
          <w:rFonts w:ascii="Times New Roman" w:eastAsia="Arial" w:hAnsi="Times New Roman" w:cs="Times New Roman"/>
          <w:i/>
          <w:sz w:val="24"/>
          <w:szCs w:val="24"/>
        </w:rPr>
        <w:t xml:space="preserve">Leptodactylus mystacinus </w:t>
      </w:r>
      <w:r w:rsidRPr="0091338D">
        <w:rPr>
          <w:rFonts w:ascii="Times New Roman" w:eastAsia="Arial" w:hAnsi="Times New Roman" w:cs="Times New Roman"/>
          <w:iCs/>
          <w:sz w:val="24"/>
          <w:szCs w:val="24"/>
        </w:rPr>
        <w:t>(Burmeister, 1861)</w:t>
      </w:r>
      <w:r w:rsidRPr="0091338D">
        <w:rPr>
          <w:rFonts w:ascii="Times New Roman" w:eastAsia="Arial" w:hAnsi="Times New Roman" w:cs="Times New Roman"/>
          <w:i/>
          <w:iCs/>
          <w:color w:val="000000"/>
          <w:sz w:val="24"/>
          <w:szCs w:val="24"/>
        </w:rPr>
        <w:t xml:space="preserve">, </w:t>
      </w:r>
      <w:r w:rsidRPr="0091338D">
        <w:rPr>
          <w:rFonts w:ascii="Times New Roman" w:eastAsia="Arial" w:hAnsi="Times New Roman" w:cs="Times New Roman"/>
          <w:i/>
          <w:sz w:val="24"/>
          <w:szCs w:val="24"/>
        </w:rPr>
        <w:t xml:space="preserve">Leptodactylus vastus </w:t>
      </w:r>
      <w:r w:rsidRPr="0091338D">
        <w:rPr>
          <w:rFonts w:ascii="Times New Roman" w:eastAsia="Arial" w:hAnsi="Times New Roman" w:cs="Times New Roman"/>
          <w:iCs/>
          <w:sz w:val="24"/>
          <w:szCs w:val="24"/>
        </w:rPr>
        <w:t>Lutz, 1930</w:t>
      </w:r>
      <w:r w:rsidRPr="0091338D">
        <w:rPr>
          <w:rFonts w:ascii="Times New Roman" w:eastAsia="Arial" w:hAnsi="Times New Roman" w:cs="Times New Roman"/>
          <w:i/>
          <w:iCs/>
          <w:color w:val="000000"/>
          <w:sz w:val="24"/>
          <w:szCs w:val="24"/>
        </w:rPr>
        <w:t xml:space="preserve">, </w:t>
      </w:r>
      <w:r w:rsidRPr="0091338D">
        <w:rPr>
          <w:rFonts w:ascii="Times New Roman" w:eastAsia="Arial" w:hAnsi="Times New Roman" w:cs="Times New Roman"/>
          <w:i/>
          <w:sz w:val="24"/>
          <w:szCs w:val="24"/>
        </w:rPr>
        <w:t>Physalaemus cuvieri</w:t>
      </w:r>
      <w:r w:rsidRPr="0091338D">
        <w:rPr>
          <w:rFonts w:ascii="Times New Roman" w:eastAsia="Arial" w:hAnsi="Times New Roman" w:cs="Times New Roman"/>
          <w:iCs/>
          <w:sz w:val="24"/>
          <w:szCs w:val="24"/>
        </w:rPr>
        <w:t xml:space="preserve"> Fitzinger ,1826</w:t>
      </w:r>
      <w:r w:rsidRPr="0091338D">
        <w:rPr>
          <w:rFonts w:ascii="Times New Roman" w:eastAsia="Arial" w:hAnsi="Times New Roman" w:cs="Times New Roman"/>
          <w:i/>
          <w:iCs/>
          <w:color w:val="000000"/>
          <w:sz w:val="24"/>
          <w:szCs w:val="24"/>
        </w:rPr>
        <w:t xml:space="preserve">, </w:t>
      </w:r>
      <w:r w:rsidRPr="0091338D">
        <w:rPr>
          <w:rFonts w:ascii="Times New Roman" w:eastAsia="Arial" w:hAnsi="Times New Roman" w:cs="Times New Roman"/>
          <w:i/>
          <w:sz w:val="24"/>
          <w:szCs w:val="24"/>
        </w:rPr>
        <w:t xml:space="preserve">Rhinella diptycha </w:t>
      </w:r>
      <w:r w:rsidRPr="0091338D">
        <w:rPr>
          <w:rFonts w:ascii="Times New Roman" w:eastAsia="Arial" w:hAnsi="Times New Roman" w:cs="Times New Roman"/>
          <w:iCs/>
          <w:sz w:val="24"/>
          <w:szCs w:val="24"/>
        </w:rPr>
        <w:t xml:space="preserve">(Cope, 1862) </w:t>
      </w:r>
      <w:r w:rsidRPr="0091338D">
        <w:rPr>
          <w:rFonts w:ascii="Times New Roman" w:eastAsia="Arial" w:hAnsi="Times New Roman" w:cs="Times New Roman"/>
          <w:color w:val="000000"/>
          <w:sz w:val="24"/>
          <w:szCs w:val="24"/>
        </w:rPr>
        <w:t xml:space="preserve">e </w:t>
      </w:r>
      <w:r w:rsidRPr="0091338D">
        <w:rPr>
          <w:rFonts w:ascii="Times New Roman" w:eastAsia="Arial" w:hAnsi="Times New Roman" w:cs="Times New Roman"/>
          <w:i/>
          <w:iCs/>
          <w:color w:val="000000"/>
          <w:sz w:val="24"/>
          <w:szCs w:val="24"/>
        </w:rPr>
        <w:t>Scinax fuscovarius (</w:t>
      </w:r>
      <w:r w:rsidRPr="0091338D">
        <w:rPr>
          <w:rFonts w:ascii="Times New Roman" w:eastAsia="Arial" w:hAnsi="Times New Roman" w:cs="Times New Roman"/>
          <w:color w:val="000000"/>
          <w:sz w:val="24"/>
          <w:szCs w:val="24"/>
        </w:rPr>
        <w:t>Lutz, 1925</w:t>
      </w:r>
      <w:r w:rsidRPr="0091338D">
        <w:rPr>
          <w:rFonts w:ascii="Times New Roman" w:eastAsia="Arial" w:hAnsi="Times New Roman" w:cs="Times New Roman"/>
          <w:i/>
          <w:iCs/>
          <w:color w:val="000000"/>
          <w:sz w:val="24"/>
          <w:szCs w:val="24"/>
        </w:rPr>
        <w:t>).</w:t>
      </w:r>
    </w:p>
    <w:p w14:paraId="3C23A2B4" w14:textId="77777777" w:rsidR="000444B1" w:rsidRPr="00631AC2" w:rsidRDefault="000444B1" w:rsidP="00174C95">
      <w:pPr>
        <w:spacing w:after="0" w:line="360" w:lineRule="auto"/>
        <w:jc w:val="both"/>
        <w:rPr>
          <w:rFonts w:ascii="Times New Roman" w:eastAsia="Arial" w:hAnsi="Times New Roman" w:cs="Times New Roman"/>
          <w:b/>
          <w:color w:val="000000"/>
          <w:sz w:val="24"/>
          <w:szCs w:val="24"/>
        </w:rPr>
      </w:pPr>
      <w:r w:rsidRPr="00631AC2">
        <w:rPr>
          <w:rFonts w:ascii="Times New Roman" w:eastAsia="Arial" w:hAnsi="Times New Roman" w:cs="Times New Roman"/>
          <w:b/>
          <w:color w:val="000000"/>
          <w:sz w:val="24"/>
          <w:szCs w:val="24"/>
        </w:rPr>
        <w:t>4 – DISCUSSÃO</w:t>
      </w:r>
    </w:p>
    <w:p w14:paraId="4DAF5FB1" w14:textId="77777777" w:rsidR="00B736D8" w:rsidRPr="0002147B" w:rsidRDefault="000444B1" w:rsidP="00174C95">
      <w:pPr>
        <w:spacing w:after="0" w:line="360" w:lineRule="auto"/>
        <w:jc w:val="both"/>
        <w:rPr>
          <w:rFonts w:ascii="Times New Roman" w:eastAsia="Arial" w:hAnsi="Times New Roman" w:cs="Times New Roman"/>
          <w:color w:val="000000"/>
          <w:sz w:val="24"/>
          <w:szCs w:val="24"/>
        </w:rPr>
      </w:pPr>
      <w:r w:rsidRPr="00631AC2">
        <w:rPr>
          <w:rFonts w:ascii="Times New Roman" w:eastAsia="Arial" w:hAnsi="Times New Roman" w:cs="Times New Roman"/>
          <w:b/>
          <w:color w:val="000000"/>
          <w:sz w:val="24"/>
          <w:szCs w:val="24"/>
        </w:rPr>
        <w:tab/>
      </w:r>
      <w:r w:rsidR="00B736D8" w:rsidRPr="0002147B">
        <w:rPr>
          <w:rFonts w:ascii="Times New Roman" w:eastAsia="Arial" w:hAnsi="Times New Roman" w:cs="Times New Roman"/>
          <w:color w:val="000000"/>
          <w:sz w:val="24"/>
          <w:szCs w:val="24"/>
        </w:rPr>
        <w:t>A indicação dos grupos com características diversas demonstra que há uma pré-disposição biológica de sub-grupos de anuros ocuparem cavidades naturais, desde animais com hábitos voltados ao ambiente cavernícola como habitat criptozóico e período de atividade noturno que pode inferir o caso dos animais utilizarem no turno diurno as cavidades para repouso (Sperandei et al. 2023). Tanto quanto animais de áreas abertas e hábitos arborícolas ocupam este ambiente na paisagem em que estão inseridos.</w:t>
      </w:r>
    </w:p>
    <w:p w14:paraId="3E25B15A" w14:textId="7440C821" w:rsidR="000444B1" w:rsidRPr="00631AC2" w:rsidRDefault="005072AF" w:rsidP="00957DBA">
      <w:pPr>
        <w:spacing w:after="0" w:line="360" w:lineRule="auto"/>
        <w:ind w:firstLine="708"/>
        <w:jc w:val="both"/>
        <w:rPr>
          <w:rFonts w:ascii="Times New Roman" w:eastAsia="Arial" w:hAnsi="Times New Roman" w:cs="Times New Roman"/>
          <w:bCs/>
          <w:color w:val="000000"/>
          <w:sz w:val="24"/>
          <w:szCs w:val="24"/>
        </w:rPr>
      </w:pPr>
      <w:r w:rsidRPr="0002147B">
        <w:rPr>
          <w:rFonts w:ascii="Times New Roman" w:eastAsia="Arial" w:hAnsi="Times New Roman" w:cs="Times New Roman"/>
          <w:bCs/>
          <w:color w:val="000000"/>
          <w:sz w:val="24"/>
          <w:szCs w:val="24"/>
        </w:rPr>
        <w:t>O</w:t>
      </w:r>
      <w:r w:rsidR="000444B1" w:rsidRPr="0002147B">
        <w:rPr>
          <w:rFonts w:ascii="Times New Roman" w:eastAsia="Arial" w:hAnsi="Times New Roman" w:cs="Times New Roman"/>
          <w:bCs/>
          <w:color w:val="000000"/>
          <w:sz w:val="24"/>
          <w:szCs w:val="24"/>
        </w:rPr>
        <w:t xml:space="preserve"> nicho ambiental é caracterizado por fatores bióticos e abióticos, e a interação entre estas características do ambiente e a composição da comunidade no local vai definir quais espécies podem se manter ou não naquela determinada área. Os fatores abióticos de uma cavidade são definidos com variáveis geográficas e ambientais principalmente (Sperandei </w:t>
      </w:r>
      <w:r w:rsidR="000444B1" w:rsidRPr="0002147B">
        <w:rPr>
          <w:rFonts w:ascii="Times New Roman" w:eastAsia="Arial" w:hAnsi="Times New Roman" w:cs="Times New Roman"/>
          <w:bCs/>
          <w:i/>
          <w:iCs/>
          <w:color w:val="000000"/>
          <w:sz w:val="24"/>
          <w:szCs w:val="24"/>
        </w:rPr>
        <w:t>in prep</w:t>
      </w:r>
      <w:r w:rsidR="000444B1" w:rsidRPr="0002147B">
        <w:rPr>
          <w:rFonts w:ascii="Times New Roman" w:eastAsia="Arial" w:hAnsi="Times New Roman" w:cs="Times New Roman"/>
          <w:bCs/>
          <w:color w:val="000000"/>
          <w:sz w:val="24"/>
          <w:szCs w:val="24"/>
        </w:rPr>
        <w:t>, 2024) e a heterogeneidade destas características molda parte das condições necessárias para a ocupação do ambiente cavernícola por anuros neotropicais (Dos Santos et al., 2022; Oro et al., 2023)</w:t>
      </w:r>
    </w:p>
    <w:p w14:paraId="0973DF30" w14:textId="6D33E305" w:rsidR="000444B1" w:rsidRPr="00631AC2" w:rsidRDefault="000444B1" w:rsidP="00957DBA">
      <w:pPr>
        <w:spacing w:after="0" w:line="360" w:lineRule="auto"/>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ab/>
        <w:t xml:space="preserve">Segundo a Lista Oficial do Ministério do Meio Ambiente brasileiro (BRASIL, 2022), a única espécie de anuro encontrada em cavidades neotropicais com algum grau de ameaça de extinção é a </w:t>
      </w:r>
      <w:r w:rsidRPr="00631AC2">
        <w:rPr>
          <w:rFonts w:ascii="Times New Roman" w:eastAsia="Arial" w:hAnsi="Times New Roman" w:cs="Times New Roman"/>
          <w:i/>
          <w:iCs/>
          <w:color w:val="000000"/>
          <w:sz w:val="24"/>
          <w:szCs w:val="24"/>
        </w:rPr>
        <w:t xml:space="preserve">Ischnocnema manezinho </w:t>
      </w:r>
      <w:r w:rsidRPr="00631AC2">
        <w:rPr>
          <w:rFonts w:ascii="Times New Roman" w:eastAsia="Arial" w:hAnsi="Times New Roman" w:cs="Times New Roman"/>
          <w:color w:val="000000"/>
          <w:sz w:val="24"/>
          <w:szCs w:val="24"/>
        </w:rPr>
        <w:t xml:space="preserve">(Garcia, 1996) avaliada como “Em perigo”, por se tratar de uma espécie com dispersão restrita, endêmica da Ilha de Santa Catarina (Florianópolis/SC) e litoral norte catarinense (Bichuette et al., 2022); com sua população em declínio (Garcia </w:t>
      </w:r>
      <w:r>
        <w:rPr>
          <w:rFonts w:ascii="Times New Roman" w:eastAsia="Arial" w:hAnsi="Times New Roman" w:cs="Times New Roman"/>
          <w:color w:val="000000"/>
          <w:sz w:val="24"/>
          <w:szCs w:val="24"/>
        </w:rPr>
        <w:t>e</w:t>
      </w:r>
      <w:r w:rsidRPr="00631AC2">
        <w:rPr>
          <w:rFonts w:ascii="Times New Roman" w:eastAsia="Arial" w:hAnsi="Times New Roman" w:cs="Times New Roman"/>
          <w:color w:val="000000"/>
          <w:sz w:val="24"/>
          <w:szCs w:val="24"/>
        </w:rPr>
        <w:t xml:space="preserve"> Silvano, 2004). </w:t>
      </w:r>
      <w:r w:rsidR="00677ED5">
        <w:rPr>
          <w:rFonts w:ascii="Times New Roman" w:eastAsia="Arial" w:hAnsi="Times New Roman" w:cs="Times New Roman"/>
          <w:color w:val="000000"/>
          <w:sz w:val="24"/>
          <w:szCs w:val="24"/>
        </w:rPr>
        <w:t>A espécie é</w:t>
      </w:r>
      <w:r w:rsidRPr="00631AC2">
        <w:rPr>
          <w:rFonts w:ascii="Times New Roman" w:eastAsia="Arial" w:hAnsi="Times New Roman" w:cs="Times New Roman"/>
          <w:color w:val="000000"/>
          <w:sz w:val="24"/>
          <w:szCs w:val="24"/>
        </w:rPr>
        <w:t xml:space="preserve"> consta</w:t>
      </w:r>
      <w:r w:rsidR="00677ED5">
        <w:rPr>
          <w:rFonts w:ascii="Times New Roman" w:eastAsia="Arial" w:hAnsi="Times New Roman" w:cs="Times New Roman"/>
          <w:color w:val="000000"/>
          <w:sz w:val="24"/>
          <w:szCs w:val="24"/>
        </w:rPr>
        <w:t>da</w:t>
      </w:r>
      <w:r w:rsidRPr="00631AC2">
        <w:rPr>
          <w:rFonts w:ascii="Times New Roman" w:eastAsia="Arial" w:hAnsi="Times New Roman" w:cs="Times New Roman"/>
          <w:color w:val="000000"/>
          <w:sz w:val="24"/>
          <w:szCs w:val="24"/>
        </w:rPr>
        <w:t xml:space="preserve"> na Lista das </w:t>
      </w:r>
      <w:r w:rsidRPr="00631AC2">
        <w:rPr>
          <w:rFonts w:ascii="Times New Roman" w:eastAsia="Arial" w:hAnsi="Times New Roman" w:cs="Times New Roman"/>
          <w:color w:val="000000"/>
          <w:sz w:val="24"/>
          <w:szCs w:val="24"/>
        </w:rPr>
        <w:lastRenderedPageBreak/>
        <w:t>espécies ameaçadas de Santa Catarina (FATMA, 2011)</w:t>
      </w:r>
      <w:r w:rsidR="00677ED5">
        <w:rPr>
          <w:rFonts w:ascii="Times New Roman" w:eastAsia="Arial" w:hAnsi="Times New Roman" w:cs="Times New Roman"/>
          <w:color w:val="000000"/>
          <w:sz w:val="24"/>
          <w:szCs w:val="24"/>
        </w:rPr>
        <w:t xml:space="preserve"> e prevê maior atenção dos órgãos legisladores e executores de obras na região</w:t>
      </w:r>
      <w:r w:rsidRPr="00631AC2">
        <w:rPr>
          <w:rFonts w:ascii="Times New Roman" w:eastAsia="Arial" w:hAnsi="Times New Roman" w:cs="Times New Roman"/>
          <w:color w:val="000000"/>
          <w:sz w:val="24"/>
          <w:szCs w:val="24"/>
        </w:rPr>
        <w:t xml:space="preserve">, bem como aliada a preservação do habitat subterrâneo na cidade de Florianópolis </w:t>
      </w:r>
      <w:r w:rsidR="00677ED5">
        <w:rPr>
          <w:rFonts w:ascii="Times New Roman" w:eastAsia="Arial" w:hAnsi="Times New Roman" w:cs="Times New Roman"/>
          <w:color w:val="000000"/>
          <w:sz w:val="24"/>
          <w:szCs w:val="24"/>
        </w:rPr>
        <w:t>que demonstra ser</w:t>
      </w:r>
      <w:r w:rsidRPr="00631AC2">
        <w:rPr>
          <w:rFonts w:ascii="Times New Roman" w:eastAsia="Arial" w:hAnsi="Times New Roman" w:cs="Times New Roman"/>
          <w:color w:val="000000"/>
          <w:sz w:val="24"/>
          <w:szCs w:val="24"/>
        </w:rPr>
        <w:t xml:space="preserve"> um caminho positivo na conservação da </w:t>
      </w:r>
      <w:r w:rsidR="00677ED5">
        <w:rPr>
          <w:rFonts w:ascii="Times New Roman" w:eastAsia="Arial" w:hAnsi="Times New Roman" w:cs="Times New Roman"/>
          <w:color w:val="000000"/>
          <w:sz w:val="24"/>
          <w:szCs w:val="24"/>
        </w:rPr>
        <w:t>“rã manezinha”</w:t>
      </w:r>
      <w:r w:rsidRPr="00631AC2">
        <w:rPr>
          <w:rFonts w:ascii="Times New Roman" w:eastAsia="Arial" w:hAnsi="Times New Roman" w:cs="Times New Roman"/>
          <w:color w:val="000000"/>
          <w:sz w:val="24"/>
          <w:szCs w:val="24"/>
        </w:rPr>
        <w:t xml:space="preserve"> </w:t>
      </w:r>
      <w:r w:rsidR="00677ED5">
        <w:rPr>
          <w:rFonts w:ascii="Times New Roman" w:eastAsia="Arial" w:hAnsi="Times New Roman" w:cs="Times New Roman"/>
          <w:color w:val="000000"/>
          <w:sz w:val="24"/>
          <w:szCs w:val="24"/>
        </w:rPr>
        <w:t>símbolo do munícipio.</w:t>
      </w:r>
    </w:p>
    <w:p w14:paraId="3D45F0E8" w14:textId="0E27A03A" w:rsidR="000444B1" w:rsidRPr="00631AC2" w:rsidRDefault="000444B1" w:rsidP="00957DBA">
      <w:pPr>
        <w:spacing w:after="0"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 xml:space="preserve">A plasticidade dos anuros é uma das características mais marcantes deste grupo </w:t>
      </w:r>
      <w:r w:rsidR="00677ED5">
        <w:rPr>
          <w:rFonts w:ascii="Times New Roman" w:eastAsia="Arial" w:hAnsi="Times New Roman" w:cs="Times New Roman"/>
          <w:color w:val="000000"/>
          <w:sz w:val="24"/>
          <w:szCs w:val="24"/>
        </w:rPr>
        <w:t xml:space="preserve">taxonômico em geral </w:t>
      </w:r>
      <w:r w:rsidRPr="00631AC2">
        <w:rPr>
          <w:rFonts w:ascii="Times New Roman" w:eastAsia="Arial" w:hAnsi="Times New Roman" w:cs="Times New Roman"/>
          <w:color w:val="000000"/>
          <w:sz w:val="24"/>
          <w:szCs w:val="24"/>
        </w:rPr>
        <w:t xml:space="preserve">(Bernarde 2012), </w:t>
      </w:r>
      <w:r w:rsidR="00677ED5">
        <w:rPr>
          <w:rFonts w:ascii="Times New Roman" w:eastAsia="Arial" w:hAnsi="Times New Roman" w:cs="Times New Roman"/>
          <w:color w:val="000000"/>
          <w:sz w:val="24"/>
          <w:szCs w:val="24"/>
        </w:rPr>
        <w:t xml:space="preserve">bem como no </w:t>
      </w:r>
      <w:r w:rsidRPr="00631AC2">
        <w:rPr>
          <w:rFonts w:ascii="Times New Roman" w:eastAsia="Arial" w:hAnsi="Times New Roman" w:cs="Times New Roman"/>
          <w:color w:val="000000"/>
          <w:sz w:val="24"/>
          <w:szCs w:val="24"/>
        </w:rPr>
        <w:t xml:space="preserve">interior de cavidades foram registrados com variação significativa desde </w:t>
      </w:r>
      <w:r w:rsidR="00677ED5" w:rsidRPr="00631AC2">
        <w:rPr>
          <w:rFonts w:ascii="Times New Roman" w:eastAsia="Arial" w:hAnsi="Times New Roman" w:cs="Times New Roman"/>
          <w:i/>
          <w:iCs/>
          <w:color w:val="000000"/>
          <w:sz w:val="24"/>
          <w:szCs w:val="24"/>
        </w:rPr>
        <w:t>Ischnocnema juipoca</w:t>
      </w:r>
      <w:r w:rsidR="00677ED5" w:rsidRPr="00631AC2">
        <w:rPr>
          <w:rFonts w:ascii="Times New Roman" w:eastAsia="Arial" w:hAnsi="Times New Roman" w:cs="Times New Roman"/>
          <w:color w:val="000000"/>
          <w:sz w:val="24"/>
          <w:szCs w:val="24"/>
        </w:rPr>
        <w:t xml:space="preserve"> (comprimento rostro-cloacal médio de 19mm) </w:t>
      </w:r>
      <w:r w:rsidR="00677ED5">
        <w:rPr>
          <w:rFonts w:ascii="Times New Roman" w:eastAsia="Arial" w:hAnsi="Times New Roman" w:cs="Times New Roman"/>
          <w:color w:val="000000"/>
          <w:sz w:val="24"/>
          <w:szCs w:val="24"/>
        </w:rPr>
        <w:t xml:space="preserve">que são </w:t>
      </w:r>
      <w:r w:rsidRPr="00631AC2">
        <w:rPr>
          <w:rFonts w:ascii="Times New Roman" w:eastAsia="Arial" w:hAnsi="Times New Roman" w:cs="Times New Roman"/>
          <w:color w:val="000000"/>
          <w:sz w:val="24"/>
          <w:szCs w:val="24"/>
        </w:rPr>
        <w:t xml:space="preserve">animais de espécies muito pequenas </w:t>
      </w:r>
      <w:r w:rsidR="00677ED5">
        <w:rPr>
          <w:rFonts w:ascii="Times New Roman" w:eastAsia="Arial" w:hAnsi="Times New Roman" w:cs="Times New Roman"/>
          <w:color w:val="000000"/>
          <w:sz w:val="24"/>
          <w:szCs w:val="24"/>
        </w:rPr>
        <w:t>até</w:t>
      </w:r>
      <w:r w:rsidRPr="00631AC2">
        <w:rPr>
          <w:rFonts w:ascii="Times New Roman" w:eastAsia="Arial" w:hAnsi="Times New Roman" w:cs="Times New Roman"/>
          <w:color w:val="000000"/>
          <w:sz w:val="24"/>
          <w:szCs w:val="24"/>
        </w:rPr>
        <w:t xml:space="preserve"> espécies com indivíduos de grande porte como os </w:t>
      </w:r>
      <w:r w:rsidRPr="00631AC2">
        <w:rPr>
          <w:rFonts w:ascii="Times New Roman" w:eastAsia="Arial" w:hAnsi="Times New Roman" w:cs="Times New Roman"/>
          <w:i/>
          <w:iCs/>
          <w:color w:val="000000"/>
          <w:sz w:val="24"/>
          <w:szCs w:val="24"/>
        </w:rPr>
        <w:t>Leptodactylus labyrinthicus</w:t>
      </w:r>
      <w:r w:rsidRPr="00631AC2">
        <w:rPr>
          <w:rFonts w:ascii="Times New Roman" w:eastAsia="Arial" w:hAnsi="Times New Roman" w:cs="Times New Roman"/>
          <w:color w:val="000000"/>
          <w:sz w:val="24"/>
          <w:szCs w:val="24"/>
        </w:rPr>
        <w:t xml:space="preserve"> e </w:t>
      </w:r>
      <w:r w:rsidRPr="00631AC2">
        <w:rPr>
          <w:rFonts w:ascii="Times New Roman" w:eastAsia="Arial" w:hAnsi="Times New Roman" w:cs="Times New Roman"/>
          <w:i/>
          <w:iCs/>
          <w:color w:val="000000"/>
          <w:sz w:val="24"/>
          <w:szCs w:val="24"/>
        </w:rPr>
        <w:t>L. vastus</w:t>
      </w:r>
      <w:r w:rsidRPr="00631AC2">
        <w:rPr>
          <w:rFonts w:ascii="Times New Roman" w:eastAsia="Arial" w:hAnsi="Times New Roman" w:cs="Times New Roman"/>
          <w:color w:val="000000"/>
          <w:sz w:val="24"/>
          <w:szCs w:val="24"/>
        </w:rPr>
        <w:t xml:space="preserve"> (153mm e 145mm de CRC respectivamente). Isso demonstra que no interior das cavidades a plasticidade do grupo permanece e o filtro ambiental que a caverna e suas características abióticas impõe não agem em relação ao tamanho corporal por exemplo. A condição de ser um ambiente majoritariamente sombreado nas zonas de entrada e com nenhuma luz direta incidente nas zonas de penumbra e afóticas proporciona aos anfíbios um ambiente protegido de predadores visual-orientados o que pode lhe permitir não ficar necessariamente entocado ou camuflado como é normalmente no ambiente epígeo (Manenti et al. 2009 e </w:t>
      </w:r>
      <w:r w:rsidR="00677ED5">
        <w:rPr>
          <w:rFonts w:ascii="Times New Roman" w:eastAsia="Arial" w:hAnsi="Times New Roman" w:cs="Times New Roman"/>
          <w:color w:val="000000"/>
          <w:sz w:val="24"/>
          <w:szCs w:val="24"/>
        </w:rPr>
        <w:t>observação</w:t>
      </w:r>
      <w:r w:rsidRPr="00631AC2">
        <w:rPr>
          <w:rFonts w:ascii="Times New Roman" w:eastAsia="Arial" w:hAnsi="Times New Roman" w:cs="Times New Roman"/>
          <w:color w:val="000000"/>
          <w:sz w:val="24"/>
          <w:szCs w:val="24"/>
        </w:rPr>
        <w:t xml:space="preserve"> pessoal VF. Sperandei).</w:t>
      </w:r>
    </w:p>
    <w:p w14:paraId="3F37BE29" w14:textId="77777777" w:rsidR="000444B1" w:rsidRPr="00631AC2" w:rsidRDefault="000444B1" w:rsidP="00957DBA">
      <w:pPr>
        <w:spacing w:after="0" w:line="360" w:lineRule="auto"/>
        <w:ind w:firstLine="708"/>
        <w:jc w:val="both"/>
        <w:rPr>
          <w:rFonts w:ascii="Times New Roman" w:eastAsia="Arial" w:hAnsi="Times New Roman" w:cs="Times New Roman"/>
          <w:color w:val="000000"/>
          <w:sz w:val="24"/>
          <w:szCs w:val="24"/>
        </w:rPr>
      </w:pPr>
      <w:r w:rsidRPr="00631AC2">
        <w:rPr>
          <w:rFonts w:ascii="Times New Roman" w:eastAsia="Arial" w:hAnsi="Times New Roman" w:cs="Times New Roman"/>
          <w:color w:val="000000"/>
          <w:sz w:val="24"/>
          <w:szCs w:val="24"/>
        </w:rPr>
        <w:t>O local de reprodução para os anuros é determinante para a ocupação e permanência pontual no ambiente, uma vez que seu tegumento já é fisiologicamente dependente de umidade (Eterovick .2010). Em ambos os cenários apontados pela análise estatística nos indicou o local de reprodução com corpos d’água presentes para as espécies habitantes de cavidades neotropicais brasileiras (brejo/lago, rio/riacho e brejo ou remanso de rios) caso que pode indicar uma afinidade com cavidades até mesmo para reprodução e postura, enfatizando ainda a potencialidade do ponto anterior com menor quantidade de predadores visualmente orientados.</w:t>
      </w:r>
    </w:p>
    <w:p w14:paraId="4F5D2B80" w14:textId="77777777" w:rsidR="000444B1" w:rsidRDefault="000444B1" w:rsidP="000444B1">
      <w:pPr>
        <w:spacing w:line="360" w:lineRule="auto"/>
        <w:ind w:firstLine="708"/>
        <w:jc w:val="both"/>
        <w:rPr>
          <w:rFonts w:ascii="Times New Roman" w:eastAsia="Arial" w:hAnsi="Times New Roman" w:cs="Times New Roman"/>
          <w:iCs/>
          <w:color w:val="000000"/>
          <w:sz w:val="24"/>
          <w:szCs w:val="24"/>
        </w:rPr>
      </w:pPr>
      <w:r w:rsidRPr="00631AC2">
        <w:rPr>
          <w:rFonts w:ascii="Times New Roman" w:eastAsia="Arial" w:hAnsi="Times New Roman" w:cs="Times New Roman"/>
          <w:color w:val="000000"/>
          <w:sz w:val="24"/>
          <w:szCs w:val="24"/>
        </w:rPr>
        <w:t xml:space="preserve">A espécie </w:t>
      </w:r>
      <w:r w:rsidRPr="00631AC2">
        <w:rPr>
          <w:rFonts w:ascii="Times New Roman" w:eastAsia="Arial" w:hAnsi="Times New Roman" w:cs="Times New Roman"/>
          <w:i/>
          <w:color w:val="000000"/>
          <w:sz w:val="24"/>
          <w:szCs w:val="24"/>
        </w:rPr>
        <w:t xml:space="preserve">Scinax fuscovarius </w:t>
      </w:r>
      <w:r w:rsidRPr="00631AC2">
        <w:rPr>
          <w:rFonts w:ascii="Times New Roman" w:eastAsia="Arial" w:hAnsi="Times New Roman" w:cs="Times New Roman"/>
          <w:iCs/>
          <w:color w:val="000000"/>
          <w:sz w:val="24"/>
          <w:szCs w:val="24"/>
        </w:rPr>
        <w:t>(Lutz, 1925)</w:t>
      </w:r>
      <w:r w:rsidRPr="00631AC2">
        <w:rPr>
          <w:rFonts w:ascii="Times New Roman" w:eastAsia="Arial" w:hAnsi="Times New Roman" w:cs="Times New Roman"/>
          <w:i/>
          <w:color w:val="000000"/>
          <w:sz w:val="24"/>
          <w:szCs w:val="24"/>
        </w:rPr>
        <w:t xml:space="preserve"> </w:t>
      </w:r>
      <w:r w:rsidRPr="00631AC2">
        <w:rPr>
          <w:rFonts w:ascii="Times New Roman" w:eastAsia="Arial" w:hAnsi="Times New Roman" w:cs="Times New Roman"/>
          <w:iCs/>
          <w:color w:val="000000"/>
          <w:sz w:val="24"/>
          <w:szCs w:val="24"/>
        </w:rPr>
        <w:t>foi a espécie com o maior número de registros científicos, 18 ao todo (7,72% dos registros totais), e única com registros desde as zonas de entrada até as zonas mais profundas da caverna (Ferreira et al., 2022b). Trata-se de uma espécie abundante e ampla distribuição territorial no Brasil encontrada em todos os estados do Sul, Sudeste, Centro-Oeste além dos estados da Bahia e Tocantis (Haddad et al., 2013). Além disso, sua plasticidade adaptativa permite sua sobrevivência em clareiras, brejos, em áreas florestadas e abertas e até mesmo em áreas antropizadas (Vaz-Silva et al., 2020; Dos Santos et al., 2022a). Por sua ampla distribuição e plasticidade</w:t>
      </w:r>
      <w:r w:rsidRPr="00631AC2">
        <w:rPr>
          <w:rFonts w:ascii="Times New Roman" w:eastAsia="Arial" w:hAnsi="Times New Roman" w:cs="Times New Roman"/>
          <w:i/>
          <w:color w:val="000000"/>
          <w:sz w:val="24"/>
          <w:szCs w:val="24"/>
        </w:rPr>
        <w:t>, S. fuscovarius</w:t>
      </w:r>
      <w:r w:rsidRPr="00631AC2">
        <w:rPr>
          <w:rFonts w:ascii="Times New Roman" w:eastAsia="Arial" w:hAnsi="Times New Roman" w:cs="Times New Roman"/>
          <w:iCs/>
          <w:color w:val="000000"/>
          <w:sz w:val="24"/>
          <w:szCs w:val="24"/>
        </w:rPr>
        <w:t xml:space="preserve"> foi encontrada em praticamente todas as litologias </w:t>
      </w:r>
      <w:r w:rsidRPr="00631AC2">
        <w:rPr>
          <w:rFonts w:ascii="Times New Roman" w:eastAsia="Arial" w:hAnsi="Times New Roman" w:cs="Times New Roman"/>
          <w:iCs/>
          <w:color w:val="000000"/>
          <w:sz w:val="24"/>
          <w:szCs w:val="24"/>
        </w:rPr>
        <w:lastRenderedPageBreak/>
        <w:t>neotropicais (arenítico, conglomerado, ferro, calcário, granítico e quartzítico - Matavelli et al., 2015; Dos Santos et al., 2022a; Ferreira et al., 2022b).</w:t>
      </w:r>
    </w:p>
    <w:p w14:paraId="685EDD68" w14:textId="77777777" w:rsidR="000444B1" w:rsidRDefault="000444B1" w:rsidP="00174C95">
      <w:pPr>
        <w:spacing w:after="0" w:line="360" w:lineRule="auto"/>
        <w:rPr>
          <w:rFonts w:ascii="Times New Roman" w:eastAsia="Arial" w:hAnsi="Times New Roman" w:cs="Times New Roman"/>
          <w:b/>
          <w:bCs/>
          <w:iCs/>
          <w:color w:val="000000"/>
          <w:sz w:val="24"/>
          <w:szCs w:val="24"/>
        </w:rPr>
      </w:pPr>
      <w:r w:rsidRPr="0096504D">
        <w:rPr>
          <w:rFonts w:ascii="Times New Roman" w:eastAsia="Arial" w:hAnsi="Times New Roman" w:cs="Times New Roman"/>
          <w:b/>
          <w:bCs/>
          <w:iCs/>
          <w:color w:val="000000"/>
          <w:sz w:val="24"/>
          <w:szCs w:val="24"/>
        </w:rPr>
        <w:t>CONCLUSÃO</w:t>
      </w:r>
    </w:p>
    <w:p w14:paraId="1A60E0A2" w14:textId="52629B9F" w:rsidR="000444B1" w:rsidRDefault="000444B1" w:rsidP="00174C95">
      <w:pPr>
        <w:spacing w:after="0" w:line="360" w:lineRule="auto"/>
        <w:jc w:val="both"/>
        <w:rPr>
          <w:rFonts w:ascii="Times New Roman" w:eastAsia="Arial" w:hAnsi="Times New Roman" w:cs="Times New Roman"/>
          <w:iCs/>
          <w:color w:val="000000"/>
          <w:sz w:val="24"/>
          <w:szCs w:val="24"/>
        </w:rPr>
      </w:pPr>
      <w:r>
        <w:rPr>
          <w:rFonts w:ascii="Times New Roman" w:eastAsia="Arial" w:hAnsi="Times New Roman" w:cs="Times New Roman"/>
          <w:iCs/>
          <w:color w:val="000000"/>
          <w:sz w:val="24"/>
          <w:szCs w:val="24"/>
        </w:rPr>
        <w:tab/>
        <w:t>Há a formação de dois grupos com variáveis independentes que norteiam quais características biológicas e de história de vida influenciam aos anuros neotropicais</w:t>
      </w:r>
      <w:r w:rsidR="00677ED5">
        <w:rPr>
          <w:rFonts w:ascii="Times New Roman" w:eastAsia="Arial" w:hAnsi="Times New Roman" w:cs="Times New Roman"/>
          <w:iCs/>
          <w:color w:val="000000"/>
          <w:sz w:val="24"/>
          <w:szCs w:val="24"/>
        </w:rPr>
        <w:t xml:space="preserve"> brasileiros</w:t>
      </w:r>
      <w:r>
        <w:rPr>
          <w:rFonts w:ascii="Times New Roman" w:eastAsia="Arial" w:hAnsi="Times New Roman" w:cs="Times New Roman"/>
          <w:iCs/>
          <w:color w:val="000000"/>
          <w:sz w:val="24"/>
          <w:szCs w:val="24"/>
        </w:rPr>
        <w:t xml:space="preserve"> a ocupação no ambiente singular como as cavidades subterrâneas. Os cenários antagônicos nos remetem ao fato de um grupo com tanta plasticidade e em sua maioria com hábitos generalistas podem ocorrer em quase a totalidade do grupo no interior das cavernas. O primeiro agrupamento, mais restritivo é formado por animais de área de vida restrita, com endemismo e </w:t>
      </w:r>
      <w:r w:rsidR="005072AF">
        <w:rPr>
          <w:rFonts w:ascii="Times New Roman" w:eastAsia="Arial" w:hAnsi="Times New Roman" w:cs="Times New Roman"/>
          <w:iCs/>
          <w:color w:val="000000"/>
          <w:sz w:val="24"/>
          <w:szCs w:val="24"/>
        </w:rPr>
        <w:t>frequência</w:t>
      </w:r>
      <w:r>
        <w:rPr>
          <w:rFonts w:ascii="Times New Roman" w:eastAsia="Arial" w:hAnsi="Times New Roman" w:cs="Times New Roman"/>
          <w:iCs/>
          <w:color w:val="000000"/>
          <w:sz w:val="24"/>
          <w:szCs w:val="24"/>
        </w:rPr>
        <w:t xml:space="preserve"> rara ou pouco frequente na comunidade, além de possuir grau de ameaça na escala da IUCN Red List (em perigo) e hábitos em afloramentos rochosos (criptozoicos) e terrícolas, com atividade noturna e local de reprodução associado á corpos d’água. No segundo grupo temos animais de ampla distribuição, sem endemismo e com pouca ou nenhuma ameaça das escalas do MMA e IUCN; em todas as categorias de comprimento rostro-cloacal, preferência por áreas abertas e hábito arborícola. Em ambos houve uma significância para muitas espécies com características muito amplas, sem uma variável singular entre elas. Nos remetendo ao fato que o grupo todo, por características morfofuncionais marcantes, é possível a ocupação e permanência no ambiente cavernícola.</w:t>
      </w:r>
    </w:p>
    <w:p w14:paraId="11967860" w14:textId="77777777" w:rsidR="000444B1" w:rsidRDefault="000444B1" w:rsidP="000444B1">
      <w:pPr>
        <w:spacing w:line="360" w:lineRule="auto"/>
        <w:jc w:val="both"/>
        <w:rPr>
          <w:rFonts w:ascii="Times New Roman" w:eastAsia="Arial" w:hAnsi="Times New Roman" w:cs="Times New Roman"/>
          <w:iCs/>
          <w:color w:val="000000"/>
          <w:sz w:val="24"/>
          <w:szCs w:val="24"/>
        </w:rPr>
      </w:pPr>
    </w:p>
    <w:p w14:paraId="5494C654" w14:textId="77777777" w:rsidR="000444B1" w:rsidRDefault="000444B1" w:rsidP="00174C95">
      <w:pPr>
        <w:spacing w:after="0" w:line="360" w:lineRule="auto"/>
        <w:jc w:val="both"/>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AGRADECIMENTOS</w:t>
      </w:r>
    </w:p>
    <w:p w14:paraId="3274408D" w14:textId="451E7E4B" w:rsidR="000444B1" w:rsidRPr="0096504D" w:rsidRDefault="007A4F0F" w:rsidP="00174C95">
      <w:pPr>
        <w:spacing w:after="0" w:line="360" w:lineRule="auto"/>
        <w:jc w:val="both"/>
        <w:rPr>
          <w:rFonts w:ascii="Times New Roman" w:eastAsia="Arial" w:hAnsi="Times New Roman" w:cs="Times New Roman"/>
          <w:iCs/>
          <w:color w:val="000000"/>
          <w:sz w:val="24"/>
          <w:szCs w:val="24"/>
        </w:rPr>
      </w:pPr>
      <w:r w:rsidRPr="007A4F0F">
        <w:rPr>
          <w:rFonts w:ascii="Times New Roman" w:hAnsi="Times New Roman" w:cs="Times New Roman"/>
          <w:sz w:val="24"/>
          <w:szCs w:val="24"/>
        </w:rPr>
        <w:t>Agradecemos ao Programa de Pós-Graduação em Ecologia e Recursos Naturais – UFSCar. Este estudo foi parcialmente financiado pela Coordenação de Aperfeiçoamento de Pessoal de Nível Superior – Brasil (CAPES) – Código Financeiro 001. O primeiro autor é bolsista CAPES.</w:t>
      </w:r>
    </w:p>
    <w:p w14:paraId="30DD343F" w14:textId="77777777" w:rsidR="000444B1" w:rsidRDefault="000444B1" w:rsidP="000444B1">
      <w:pPr>
        <w:rPr>
          <w:rFonts w:ascii="Times New Roman" w:eastAsia="Arial" w:hAnsi="Times New Roman" w:cs="Times New Roman"/>
          <w:bCs/>
          <w:color w:val="000000"/>
          <w:sz w:val="24"/>
          <w:szCs w:val="24"/>
        </w:rPr>
      </w:pPr>
      <w:r>
        <w:rPr>
          <w:rFonts w:ascii="Times New Roman" w:eastAsia="Arial" w:hAnsi="Times New Roman" w:cs="Times New Roman"/>
          <w:bCs/>
          <w:color w:val="000000"/>
          <w:sz w:val="24"/>
          <w:szCs w:val="24"/>
        </w:rPr>
        <w:br w:type="page"/>
      </w:r>
    </w:p>
    <w:p w14:paraId="312A1241" w14:textId="77777777" w:rsidR="000444B1" w:rsidRPr="00631AC2" w:rsidRDefault="000444B1" w:rsidP="000444B1">
      <w:pPr>
        <w:spacing w:line="360" w:lineRule="auto"/>
        <w:ind w:firstLine="708"/>
        <w:jc w:val="both"/>
        <w:rPr>
          <w:rFonts w:ascii="Times New Roman" w:eastAsia="Arial" w:hAnsi="Times New Roman" w:cs="Times New Roman"/>
          <w:bCs/>
          <w:color w:val="000000"/>
          <w:sz w:val="24"/>
          <w:szCs w:val="24"/>
        </w:rPr>
      </w:pPr>
    </w:p>
    <w:p w14:paraId="360B1863" w14:textId="77777777" w:rsidR="000444B1" w:rsidRPr="00631AC2" w:rsidRDefault="000444B1" w:rsidP="000444B1">
      <w:pPr>
        <w:spacing w:line="360" w:lineRule="auto"/>
        <w:rPr>
          <w:rFonts w:ascii="Times New Roman" w:eastAsia="Arial" w:hAnsi="Times New Roman" w:cs="Times New Roman"/>
          <w:b/>
          <w:sz w:val="24"/>
          <w:szCs w:val="24"/>
        </w:rPr>
      </w:pPr>
      <w:r w:rsidRPr="00631AC2">
        <w:rPr>
          <w:rFonts w:ascii="Times New Roman" w:eastAsia="Arial" w:hAnsi="Times New Roman" w:cs="Times New Roman"/>
          <w:b/>
          <w:sz w:val="24"/>
          <w:szCs w:val="24"/>
        </w:rPr>
        <w:t xml:space="preserve">5 - REFERÊNCIA BIBLIOGRÁFICA </w:t>
      </w:r>
    </w:p>
    <w:p w14:paraId="62B36076" w14:textId="77777777" w:rsidR="000444B1" w:rsidRDefault="000444B1" w:rsidP="000444B1">
      <w:pPr>
        <w:jc w:val="both"/>
        <w:rPr>
          <w:rFonts w:ascii="Times New Roman" w:hAnsi="Times New Roman" w:cs="Times New Roman"/>
          <w:sz w:val="24"/>
          <w:szCs w:val="24"/>
        </w:rPr>
      </w:pPr>
      <w:r w:rsidRPr="00A96792">
        <w:rPr>
          <w:rFonts w:ascii="Times New Roman" w:hAnsi="Times New Roman" w:cs="Times New Roman"/>
          <w:sz w:val="24"/>
          <w:szCs w:val="24"/>
        </w:rPr>
        <w:t xml:space="preserve">BERNARDE, Paulo Sérgio, 2012. Anfíbios e répteis: introdução ao estudo da herpetofauna brasileira. 1a edição. Curitiba, Brazil : Anolis Books. ISBN 9788565622004. </w:t>
      </w:r>
    </w:p>
    <w:p w14:paraId="1688682F" w14:textId="77777777" w:rsidR="000444B1" w:rsidRPr="00631AC2" w:rsidRDefault="000444B1" w:rsidP="000444B1">
      <w:pPr>
        <w:jc w:val="both"/>
        <w:rPr>
          <w:rFonts w:ascii="Times New Roman" w:hAnsi="Times New Roman" w:cs="Times New Roman"/>
          <w:sz w:val="24"/>
          <w:szCs w:val="24"/>
        </w:rPr>
      </w:pPr>
      <w:r w:rsidRPr="00631AC2">
        <w:rPr>
          <w:rFonts w:ascii="Times New Roman" w:hAnsi="Times New Roman" w:cs="Times New Roman"/>
          <w:sz w:val="24"/>
          <w:szCs w:val="24"/>
        </w:rPr>
        <w:t>Brasil. Decreto lei No. 6640 of November 7, 2008. (2008).</w:t>
      </w:r>
    </w:p>
    <w:p w14:paraId="0A119A56" w14:textId="77777777" w:rsidR="000444B1" w:rsidRPr="00631AC2" w:rsidRDefault="000444B1" w:rsidP="000444B1">
      <w:pPr>
        <w:jc w:val="both"/>
        <w:rPr>
          <w:rFonts w:ascii="Times New Roman" w:hAnsi="Times New Roman" w:cs="Times New Roman"/>
          <w:sz w:val="24"/>
          <w:szCs w:val="24"/>
        </w:rPr>
      </w:pPr>
      <w:r w:rsidRPr="00631AC2">
        <w:rPr>
          <w:rFonts w:ascii="Times New Roman" w:hAnsi="Times New Roman" w:cs="Times New Roman"/>
          <w:sz w:val="24"/>
          <w:szCs w:val="24"/>
        </w:rPr>
        <w:t>Brasil, Ministério do Meio Ambiente. Instrução Normativa N°2 of August 30, 2017. (2017).</w:t>
      </w:r>
    </w:p>
    <w:p w14:paraId="605A7EC0" w14:textId="77777777" w:rsidR="000444B1" w:rsidRPr="00631AC2" w:rsidRDefault="000444B1" w:rsidP="000444B1">
      <w:pPr>
        <w:jc w:val="both"/>
        <w:rPr>
          <w:rFonts w:ascii="Times New Roman" w:hAnsi="Times New Roman" w:cs="Times New Roman"/>
          <w:sz w:val="24"/>
          <w:szCs w:val="24"/>
        </w:rPr>
      </w:pPr>
      <w:r w:rsidRPr="00631AC2">
        <w:rPr>
          <w:rFonts w:ascii="Times New Roman" w:hAnsi="Times New Roman" w:cs="Times New Roman"/>
          <w:sz w:val="24"/>
          <w:szCs w:val="24"/>
        </w:rPr>
        <w:t>BRASIL. Portaria MMA n.º 148, de 7 de junho de 2022. Atualização da Lista</w:t>
      </w:r>
      <w:r>
        <w:rPr>
          <w:rFonts w:ascii="Times New Roman" w:hAnsi="Times New Roman" w:cs="Times New Roman"/>
          <w:sz w:val="24"/>
          <w:szCs w:val="24"/>
        </w:rPr>
        <w:t xml:space="preserve"> </w:t>
      </w:r>
      <w:r w:rsidRPr="00631AC2">
        <w:rPr>
          <w:rFonts w:ascii="Times New Roman" w:hAnsi="Times New Roman" w:cs="Times New Roman"/>
          <w:sz w:val="24"/>
          <w:szCs w:val="24"/>
        </w:rPr>
        <w:t>Nacional de Espécies Ameaçadas de Extinção. Diário Oficial da União. p.74. 8 jun.</w:t>
      </w:r>
      <w:r>
        <w:rPr>
          <w:rFonts w:ascii="Times New Roman" w:hAnsi="Times New Roman" w:cs="Times New Roman"/>
          <w:sz w:val="24"/>
          <w:szCs w:val="24"/>
        </w:rPr>
        <w:t xml:space="preserve"> </w:t>
      </w:r>
      <w:r w:rsidRPr="00631AC2">
        <w:rPr>
          <w:rFonts w:ascii="Times New Roman" w:hAnsi="Times New Roman" w:cs="Times New Roman"/>
          <w:sz w:val="24"/>
          <w:szCs w:val="24"/>
        </w:rPr>
        <w:t>2022. Seção 1.</w:t>
      </w:r>
    </w:p>
    <w:p w14:paraId="0ABD7DB8" w14:textId="77777777" w:rsidR="000444B1" w:rsidRPr="000444B1" w:rsidRDefault="000444B1" w:rsidP="000444B1">
      <w:pPr>
        <w:jc w:val="both"/>
        <w:rPr>
          <w:rFonts w:ascii="Times New Roman" w:hAnsi="Times New Roman" w:cs="Times New Roman"/>
          <w:sz w:val="24"/>
          <w:szCs w:val="24"/>
        </w:rPr>
      </w:pPr>
      <w:r w:rsidRPr="000444B1">
        <w:rPr>
          <w:rFonts w:ascii="Times New Roman" w:hAnsi="Times New Roman" w:cs="Times New Roman"/>
          <w:sz w:val="24"/>
          <w:szCs w:val="24"/>
        </w:rPr>
        <w:t xml:space="preserve">COUTO, Henrique et al., 2023. </w:t>
      </w:r>
      <w:r w:rsidRPr="00A96792">
        <w:rPr>
          <w:rFonts w:ascii="Times New Roman" w:hAnsi="Times New Roman" w:cs="Times New Roman"/>
          <w:sz w:val="24"/>
          <w:szCs w:val="24"/>
          <w:lang w:val="en-US"/>
        </w:rPr>
        <w:t xml:space="preserve">Cave-Dwelling Populations of the Monstrous Rainfrog (Craugastor pelorus) from Mexico. </w:t>
      </w:r>
      <w:r w:rsidRPr="00A96792">
        <w:rPr>
          <w:rFonts w:ascii="Times New Roman" w:hAnsi="Times New Roman" w:cs="Times New Roman"/>
          <w:sz w:val="24"/>
          <w:szCs w:val="24"/>
        </w:rPr>
        <w:t xml:space="preserve">Diversity. Vol. 15, nº 2, p. 189. </w:t>
      </w:r>
      <w:r w:rsidRPr="000444B1">
        <w:rPr>
          <w:rFonts w:ascii="Times New Roman" w:hAnsi="Times New Roman" w:cs="Times New Roman"/>
          <w:sz w:val="24"/>
          <w:szCs w:val="24"/>
        </w:rPr>
        <w:t xml:space="preserve">DOI 10.3390/d15020189. </w:t>
      </w:r>
    </w:p>
    <w:p w14:paraId="228CB9E3" w14:textId="77777777" w:rsidR="000444B1" w:rsidRPr="000444B1" w:rsidRDefault="000444B1" w:rsidP="000444B1">
      <w:pPr>
        <w:jc w:val="both"/>
        <w:rPr>
          <w:rFonts w:ascii="Times New Roman" w:hAnsi="Times New Roman" w:cs="Times New Roman"/>
          <w:sz w:val="24"/>
          <w:szCs w:val="24"/>
          <w:lang w:val="en-US"/>
        </w:rPr>
      </w:pPr>
      <w:r w:rsidRPr="001B3037">
        <w:rPr>
          <w:rFonts w:ascii="Times New Roman" w:hAnsi="Times New Roman" w:cs="Times New Roman"/>
          <w:sz w:val="24"/>
          <w:szCs w:val="24"/>
        </w:rPr>
        <w:t xml:space="preserve">CULVER, David C. PIPAN, Tanja, 2009. </w:t>
      </w:r>
      <w:r w:rsidRPr="001B3037">
        <w:rPr>
          <w:rFonts w:ascii="Times New Roman" w:hAnsi="Times New Roman" w:cs="Times New Roman"/>
          <w:sz w:val="24"/>
          <w:szCs w:val="24"/>
          <w:lang w:val="en-US"/>
        </w:rPr>
        <w:t xml:space="preserve">The biology of caves and other subterranean habitats. New York: Oxford University Press. The biology of habitats series. </w:t>
      </w:r>
      <w:r w:rsidRPr="000444B1">
        <w:rPr>
          <w:rFonts w:ascii="Times New Roman" w:hAnsi="Times New Roman" w:cs="Times New Roman"/>
          <w:sz w:val="24"/>
          <w:szCs w:val="24"/>
          <w:lang w:val="en-US"/>
        </w:rPr>
        <w:t xml:space="preserve">ISBN 9780199219933. </w:t>
      </w:r>
    </w:p>
    <w:p w14:paraId="0BC3FC3B" w14:textId="77777777" w:rsidR="000444B1"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lang w:val="en-US"/>
        </w:rPr>
        <w:t>Dodd, C. K. (Ed.). (2010). Amphibian ecology and conservation: a handbook of techniques. Oxford University Press.</w:t>
      </w:r>
    </w:p>
    <w:p w14:paraId="78B010D6" w14:textId="77777777" w:rsidR="000444B1" w:rsidRPr="004B65D2" w:rsidRDefault="000444B1" w:rsidP="000444B1">
      <w:pPr>
        <w:jc w:val="both"/>
        <w:rPr>
          <w:rFonts w:ascii="Times New Roman" w:hAnsi="Times New Roman" w:cs="Times New Roman"/>
          <w:sz w:val="24"/>
          <w:szCs w:val="24"/>
        </w:rPr>
      </w:pPr>
      <w:r w:rsidRPr="000444B1">
        <w:rPr>
          <w:rFonts w:ascii="Times New Roman" w:hAnsi="Times New Roman" w:cs="Times New Roman"/>
          <w:sz w:val="24"/>
          <w:szCs w:val="24"/>
          <w:lang w:val="en-US"/>
        </w:rPr>
        <w:t xml:space="preserve">DOS SANTOS, Thiago et al., 2022. </w:t>
      </w:r>
      <w:r w:rsidRPr="00A96792">
        <w:rPr>
          <w:rFonts w:ascii="Times New Roman" w:hAnsi="Times New Roman" w:cs="Times New Roman"/>
          <w:sz w:val="24"/>
          <w:szCs w:val="24"/>
          <w:lang w:val="en-US"/>
        </w:rPr>
        <w:t xml:space="preserve">Going Underground: What the Natural History Traits of Cave Users Can Tell Us about Cave Use Propensity. </w:t>
      </w:r>
      <w:r w:rsidRPr="004B65D2">
        <w:rPr>
          <w:rFonts w:ascii="Times New Roman" w:hAnsi="Times New Roman" w:cs="Times New Roman"/>
          <w:sz w:val="24"/>
          <w:szCs w:val="24"/>
        </w:rPr>
        <w:t>Journal of Herpetology. Vol. 56, nº2. DOI 10.1670/20-055.</w:t>
      </w:r>
    </w:p>
    <w:p w14:paraId="1582E4CB" w14:textId="77777777" w:rsidR="000444B1" w:rsidRPr="00631AC2" w:rsidRDefault="000444B1" w:rsidP="000444B1">
      <w:pPr>
        <w:jc w:val="both"/>
        <w:rPr>
          <w:rFonts w:ascii="Times New Roman" w:hAnsi="Times New Roman" w:cs="Times New Roman"/>
          <w:sz w:val="24"/>
          <w:szCs w:val="24"/>
          <w:lang w:val="en-US"/>
        </w:rPr>
      </w:pPr>
      <w:r w:rsidRPr="004B65D2">
        <w:rPr>
          <w:rFonts w:ascii="Times New Roman" w:hAnsi="Times New Roman" w:cs="Times New Roman"/>
          <w:sz w:val="24"/>
          <w:szCs w:val="24"/>
        </w:rPr>
        <w:t xml:space="preserve">ESPINO-DEL-CASTILLO, A., CASTAÑO-MENESES, G., DÁVILA-MONTES, M.J. MIRANDA-ANAYA, M., MORALES-MALACARA, J.B., PAREDES-LEÓN, R.. </w:t>
      </w:r>
      <w:r w:rsidRPr="000444B1">
        <w:rPr>
          <w:rFonts w:ascii="Times New Roman" w:hAnsi="Times New Roman" w:cs="Times New Roman"/>
          <w:sz w:val="24"/>
          <w:szCs w:val="24"/>
          <w:lang w:val="en-US"/>
        </w:rPr>
        <w:t xml:space="preserve">2009. </w:t>
      </w:r>
      <w:r w:rsidRPr="00631AC2">
        <w:rPr>
          <w:rFonts w:ascii="Times New Roman" w:hAnsi="Times New Roman" w:cs="Times New Roman"/>
          <w:sz w:val="24"/>
          <w:szCs w:val="24"/>
          <w:lang w:val="en-US"/>
        </w:rPr>
        <w:t xml:space="preserve">Seasonal distribution and circadian activity in the troglophile long-footed robber frog, </w:t>
      </w:r>
      <w:r w:rsidRPr="001B3037">
        <w:rPr>
          <w:rFonts w:ascii="Times New Roman" w:hAnsi="Times New Roman" w:cs="Times New Roman"/>
          <w:i/>
          <w:iCs/>
          <w:sz w:val="24"/>
          <w:szCs w:val="24"/>
          <w:lang w:val="en-US"/>
        </w:rPr>
        <w:t>Eleutherodactylus longipes</w:t>
      </w:r>
      <w:r w:rsidRPr="00631AC2">
        <w:rPr>
          <w:rFonts w:ascii="Times New Roman" w:hAnsi="Times New Roman" w:cs="Times New Roman"/>
          <w:sz w:val="24"/>
          <w:szCs w:val="24"/>
          <w:lang w:val="en-US"/>
        </w:rPr>
        <w:t xml:space="preserve"> (Anura: Brachycephalidae) at Los Riscos Cave, Querétaro, Mexico: Field and laboratory studies. – Journal of Cave and Karst Studies, </w:t>
      </w:r>
      <w:r>
        <w:rPr>
          <w:rFonts w:ascii="Times New Roman" w:hAnsi="Times New Roman" w:cs="Times New Roman"/>
          <w:sz w:val="24"/>
          <w:szCs w:val="24"/>
          <w:lang w:val="en-US"/>
        </w:rPr>
        <w:t xml:space="preserve">Vol </w:t>
      </w:r>
      <w:r w:rsidRPr="00631AC2">
        <w:rPr>
          <w:rFonts w:ascii="Times New Roman" w:hAnsi="Times New Roman" w:cs="Times New Roman"/>
          <w:sz w:val="24"/>
          <w:szCs w:val="24"/>
          <w:lang w:val="en-US"/>
        </w:rPr>
        <w:t>71</w:t>
      </w:r>
      <w:r>
        <w:rPr>
          <w:rFonts w:ascii="Times New Roman" w:hAnsi="Times New Roman" w:cs="Times New Roman"/>
          <w:sz w:val="24"/>
          <w:szCs w:val="24"/>
          <w:lang w:val="en-US"/>
        </w:rPr>
        <w:t>,</w:t>
      </w:r>
      <w:r w:rsidRPr="00631AC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pp. </w:t>
      </w:r>
      <w:r w:rsidRPr="00631AC2">
        <w:rPr>
          <w:rFonts w:ascii="Times New Roman" w:hAnsi="Times New Roman" w:cs="Times New Roman"/>
          <w:sz w:val="24"/>
          <w:szCs w:val="24"/>
          <w:lang w:val="en-US"/>
        </w:rPr>
        <w:t>24–31</w:t>
      </w:r>
    </w:p>
    <w:p w14:paraId="59900DBF" w14:textId="77777777" w:rsidR="000444B1" w:rsidRPr="000444B1" w:rsidRDefault="000444B1" w:rsidP="000444B1">
      <w:pPr>
        <w:jc w:val="both"/>
        <w:rPr>
          <w:rFonts w:ascii="Times New Roman" w:hAnsi="Times New Roman" w:cs="Times New Roman"/>
          <w:sz w:val="24"/>
          <w:szCs w:val="24"/>
        </w:rPr>
      </w:pPr>
      <w:r w:rsidRPr="00526E74">
        <w:rPr>
          <w:rFonts w:ascii="Times New Roman" w:hAnsi="Times New Roman" w:cs="Times New Roman"/>
          <w:sz w:val="24"/>
          <w:szCs w:val="24"/>
          <w:lang w:val="fr-FR"/>
        </w:rPr>
        <w:t xml:space="preserve">ETEROVICK, Paula C. et al., 2010. </w:t>
      </w:r>
      <w:r w:rsidRPr="00A96792">
        <w:rPr>
          <w:rFonts w:ascii="Times New Roman" w:hAnsi="Times New Roman" w:cs="Times New Roman"/>
          <w:sz w:val="24"/>
          <w:szCs w:val="24"/>
          <w:lang w:val="en-US"/>
        </w:rPr>
        <w:t xml:space="preserve">Lack of phylogenetic signal in the variation in anuran microhabitat use in southeastern Brazil. </w:t>
      </w:r>
      <w:r w:rsidRPr="000444B1">
        <w:rPr>
          <w:rFonts w:ascii="Times New Roman" w:hAnsi="Times New Roman" w:cs="Times New Roman"/>
          <w:sz w:val="24"/>
          <w:szCs w:val="24"/>
        </w:rPr>
        <w:t xml:space="preserve">Evolutionary Ecology. Vol. 24, n 1, p.1–24. DOI 10.1007/s10682-008-9286-9. </w:t>
      </w:r>
    </w:p>
    <w:p w14:paraId="066C359A" w14:textId="77777777" w:rsidR="000444B1" w:rsidRPr="000444B1" w:rsidRDefault="000444B1" w:rsidP="000444B1">
      <w:pPr>
        <w:jc w:val="both"/>
        <w:rPr>
          <w:rFonts w:ascii="Times New Roman" w:hAnsi="Times New Roman" w:cs="Times New Roman"/>
          <w:sz w:val="24"/>
          <w:szCs w:val="24"/>
        </w:rPr>
      </w:pPr>
      <w:r w:rsidRPr="00631AC2">
        <w:rPr>
          <w:rFonts w:ascii="Times New Roman" w:hAnsi="Times New Roman" w:cs="Times New Roman"/>
          <w:sz w:val="24"/>
          <w:szCs w:val="24"/>
        </w:rPr>
        <w:t xml:space="preserve">FATMA. (2011): Lista das espécies da fauna ameaçada de extinção em Santa Catarina – Relatório Técnico Final.Available at https:// www.ima.sc.gov.br/index.php/biodiversidade/biodiversidade/fauna. </w:t>
      </w:r>
      <w:r w:rsidRPr="000444B1">
        <w:rPr>
          <w:rFonts w:ascii="Times New Roman" w:hAnsi="Times New Roman" w:cs="Times New Roman"/>
          <w:sz w:val="24"/>
          <w:szCs w:val="24"/>
        </w:rPr>
        <w:t>Accessed on 2 February 2024.</w:t>
      </w:r>
    </w:p>
    <w:p w14:paraId="005106ED" w14:textId="77777777" w:rsidR="000444B1" w:rsidRPr="00631AC2" w:rsidRDefault="000444B1" w:rsidP="000444B1">
      <w:pPr>
        <w:jc w:val="both"/>
        <w:rPr>
          <w:rFonts w:ascii="Times New Roman" w:hAnsi="Times New Roman" w:cs="Times New Roman"/>
          <w:sz w:val="24"/>
          <w:szCs w:val="24"/>
        </w:rPr>
      </w:pPr>
      <w:r w:rsidRPr="000D3E36">
        <w:rPr>
          <w:rFonts w:ascii="Times New Roman" w:hAnsi="Times New Roman" w:cs="Times New Roman"/>
          <w:sz w:val="24"/>
          <w:szCs w:val="24"/>
        </w:rPr>
        <w:t xml:space="preserve">FERREIRA, R.L., SOUZA-SILVA, M., ZAMPAULO, R.A. 2022. </w:t>
      </w:r>
      <w:r w:rsidRPr="00631AC2">
        <w:rPr>
          <w:rFonts w:ascii="Times New Roman" w:hAnsi="Times New Roman" w:cs="Times New Roman"/>
          <w:sz w:val="24"/>
          <w:szCs w:val="24"/>
        </w:rPr>
        <w:t>A vida subterrânea no Carste de Pains: biodiversidade, ameaças e conservação de fauna em uma notável paisagem cárstica tropical. In</w:t>
      </w:r>
      <w:r>
        <w:rPr>
          <w:rFonts w:ascii="Times New Roman" w:hAnsi="Times New Roman" w:cs="Times New Roman"/>
          <w:sz w:val="24"/>
          <w:szCs w:val="24"/>
        </w:rPr>
        <w:t xml:space="preserve"> PILÓ L.B., CRUZ, J.B.</w:t>
      </w:r>
      <w:r w:rsidRPr="00631AC2">
        <w:rPr>
          <w:rFonts w:ascii="Times New Roman" w:hAnsi="Times New Roman" w:cs="Times New Roman"/>
          <w:sz w:val="24"/>
          <w:szCs w:val="24"/>
        </w:rPr>
        <w:t xml:space="preserve"> A Região Cárstica de Pains</w:t>
      </w:r>
      <w:r>
        <w:rPr>
          <w:rFonts w:ascii="Times New Roman" w:hAnsi="Times New Roman" w:cs="Times New Roman"/>
          <w:sz w:val="24"/>
          <w:szCs w:val="24"/>
        </w:rPr>
        <w:t xml:space="preserve">. ISBN </w:t>
      </w:r>
      <w:r w:rsidRPr="000D3E36">
        <w:rPr>
          <w:rFonts w:ascii="Times New Roman" w:hAnsi="Times New Roman" w:cs="Times New Roman"/>
          <w:sz w:val="24"/>
          <w:szCs w:val="24"/>
        </w:rPr>
        <w:t>978-65-5693-036-7</w:t>
      </w:r>
      <w:r w:rsidRPr="00631AC2">
        <w:rPr>
          <w:rFonts w:ascii="Times New Roman" w:hAnsi="Times New Roman" w:cs="Times New Roman"/>
          <w:sz w:val="24"/>
          <w:szCs w:val="24"/>
        </w:rPr>
        <w:t>.</w:t>
      </w:r>
    </w:p>
    <w:p w14:paraId="3F836B7E" w14:textId="77777777" w:rsidR="000444B1" w:rsidRPr="00631AC2" w:rsidRDefault="000444B1" w:rsidP="000444B1">
      <w:pPr>
        <w:jc w:val="both"/>
        <w:rPr>
          <w:rFonts w:ascii="Times New Roman" w:hAnsi="Times New Roman" w:cs="Times New Roman"/>
          <w:sz w:val="24"/>
          <w:szCs w:val="24"/>
          <w:lang w:val="en-US"/>
        </w:rPr>
      </w:pPr>
      <w:r w:rsidRPr="00C5076E">
        <w:rPr>
          <w:rFonts w:ascii="Times New Roman" w:hAnsi="Times New Roman" w:cs="Times New Roman"/>
          <w:sz w:val="24"/>
          <w:szCs w:val="24"/>
        </w:rPr>
        <w:lastRenderedPageBreak/>
        <w:t xml:space="preserve">FREITAS, Marco Antonio de, 2015. Herpetofauna no Nordeste brasileiro: guia de campo. 1a̲ edição. Rio de Janeiro : Technical Books Editora. Série Manuais &amp; guias TB. </w:t>
      </w:r>
      <w:r w:rsidRPr="00CF381A">
        <w:rPr>
          <w:rFonts w:ascii="Times New Roman" w:hAnsi="Times New Roman" w:cs="Times New Roman"/>
          <w:sz w:val="24"/>
          <w:szCs w:val="24"/>
          <w:lang w:val="en-US"/>
        </w:rPr>
        <w:t>ISBN 9788561368500</w:t>
      </w:r>
      <w:r w:rsidRPr="00631AC2">
        <w:rPr>
          <w:rFonts w:ascii="Times New Roman" w:hAnsi="Times New Roman" w:cs="Times New Roman"/>
          <w:sz w:val="24"/>
          <w:szCs w:val="24"/>
          <w:lang w:val="en-US"/>
        </w:rPr>
        <w:t>.</w:t>
      </w:r>
    </w:p>
    <w:p w14:paraId="2FBF9FDC" w14:textId="77777777" w:rsidR="000444B1" w:rsidRPr="00631AC2" w:rsidRDefault="000444B1" w:rsidP="000444B1">
      <w:pPr>
        <w:jc w:val="both"/>
        <w:rPr>
          <w:rFonts w:ascii="Times New Roman" w:hAnsi="Times New Roman" w:cs="Times New Roman"/>
          <w:sz w:val="24"/>
          <w:szCs w:val="24"/>
          <w:lang w:val="en-US"/>
        </w:rPr>
      </w:pPr>
      <w:r w:rsidRPr="00526E74">
        <w:rPr>
          <w:rFonts w:ascii="Times New Roman" w:hAnsi="Times New Roman" w:cs="Times New Roman"/>
          <w:sz w:val="24"/>
          <w:szCs w:val="24"/>
        </w:rPr>
        <w:t xml:space="preserve">GARCIA P., SILVANO, D. 2004. Ischnocnema manezinho. </w:t>
      </w:r>
      <w:r w:rsidRPr="00631AC2">
        <w:rPr>
          <w:rFonts w:ascii="Times New Roman" w:hAnsi="Times New Roman" w:cs="Times New Roman"/>
          <w:sz w:val="24"/>
          <w:szCs w:val="24"/>
          <w:lang w:val="en-US"/>
        </w:rPr>
        <w:t>The IUCN Red List of Threatened Species 2004: e.T56740A11529088. https://dx.doi.org/10.2305/IUCN.UK.2004.RLTS.T56740A11529088.en. Accessed on 18 October 2023.</w:t>
      </w:r>
    </w:p>
    <w:p w14:paraId="6564900A" w14:textId="77777777" w:rsidR="000444B1" w:rsidRPr="0081145B" w:rsidRDefault="000444B1" w:rsidP="000444B1">
      <w:pPr>
        <w:spacing w:line="360" w:lineRule="auto"/>
        <w:jc w:val="both"/>
        <w:rPr>
          <w:rFonts w:ascii="Times New Roman" w:hAnsi="Times New Roman" w:cs="Times New Roman"/>
          <w:sz w:val="24"/>
          <w:szCs w:val="24"/>
        </w:rPr>
      </w:pPr>
      <w:r w:rsidRPr="00A96792">
        <w:rPr>
          <w:rFonts w:ascii="Times New Roman" w:hAnsi="Times New Roman" w:cs="Times New Roman"/>
          <w:sz w:val="24"/>
          <w:szCs w:val="24"/>
          <w:lang w:val="en-US"/>
        </w:rPr>
        <w:t xml:space="preserve">GIBERT, Janine e DEHARVENG, Louis, 2002. Subterranean Ecosystems: A Truncated Functional Biodiversity. </w:t>
      </w:r>
      <w:r w:rsidRPr="000444B1">
        <w:rPr>
          <w:rFonts w:ascii="Times New Roman" w:hAnsi="Times New Roman" w:cs="Times New Roman"/>
          <w:sz w:val="24"/>
          <w:szCs w:val="24"/>
        </w:rPr>
        <w:t xml:space="preserve">BioScience. </w:t>
      </w:r>
      <w:r w:rsidRPr="0081145B">
        <w:rPr>
          <w:rFonts w:ascii="Times New Roman" w:hAnsi="Times New Roman" w:cs="Times New Roman"/>
          <w:sz w:val="24"/>
          <w:szCs w:val="24"/>
        </w:rPr>
        <w:t xml:space="preserve">Vol. 52, n 6, p.473. DOI 10.1641/0006-3568(2002)052[0473:SEATFB]2.0.CO;2. </w:t>
      </w:r>
    </w:p>
    <w:p w14:paraId="5DF6B6A8" w14:textId="77777777" w:rsidR="000444B1" w:rsidRPr="00526E74" w:rsidRDefault="000444B1" w:rsidP="000444B1">
      <w:pPr>
        <w:jc w:val="both"/>
        <w:rPr>
          <w:rFonts w:ascii="Times New Roman" w:eastAsia="Arial" w:hAnsi="Times New Roman" w:cs="Times New Roman"/>
          <w:sz w:val="24"/>
          <w:szCs w:val="24"/>
          <w:lang w:val="es-ES_tradnl"/>
        </w:rPr>
      </w:pPr>
      <w:r w:rsidRPr="0081145B">
        <w:rPr>
          <w:rFonts w:ascii="Times New Roman" w:eastAsia="Arial" w:hAnsi="Times New Roman" w:cs="Times New Roman"/>
          <w:sz w:val="24"/>
          <w:szCs w:val="24"/>
        </w:rPr>
        <w:t xml:space="preserve">HADDAD, Célio F. B., TOLEDO, Luís Felipe e PRADO, Cynthia P. A., 2008. Anfíbios da Mata Atlântica: guia dos anfíbios anuros da Mata Atlântica = guide for the Atlantic forest anurans. </w:t>
      </w:r>
      <w:r w:rsidRPr="00526E74">
        <w:rPr>
          <w:rFonts w:ascii="Times New Roman" w:eastAsia="Arial" w:hAnsi="Times New Roman" w:cs="Times New Roman"/>
          <w:sz w:val="24"/>
          <w:szCs w:val="24"/>
          <w:lang w:val="es-ES_tradnl"/>
        </w:rPr>
        <w:t xml:space="preserve">São Paulo, SP: Editora Neotropica. ISBN 9788599049037. </w:t>
      </w:r>
    </w:p>
    <w:p w14:paraId="5CCA41DE" w14:textId="77777777" w:rsidR="000444B1" w:rsidRPr="00631AC2" w:rsidRDefault="000444B1" w:rsidP="000444B1">
      <w:pPr>
        <w:spacing w:line="360" w:lineRule="auto"/>
        <w:jc w:val="both"/>
        <w:rPr>
          <w:rFonts w:ascii="Times New Roman" w:hAnsi="Times New Roman" w:cs="Times New Roman"/>
          <w:sz w:val="24"/>
          <w:szCs w:val="24"/>
          <w:lang w:val="en-US"/>
        </w:rPr>
      </w:pPr>
      <w:r w:rsidRPr="00526E74">
        <w:rPr>
          <w:rFonts w:ascii="Times New Roman" w:hAnsi="Times New Roman" w:cs="Times New Roman"/>
          <w:sz w:val="24"/>
          <w:szCs w:val="24"/>
          <w:lang w:val="es-ES_tradnl"/>
        </w:rPr>
        <w:t xml:space="preserve">Hoffman, D.L., De Leeuw, J., 1992. </w:t>
      </w:r>
      <w:r w:rsidRPr="00631AC2">
        <w:rPr>
          <w:rFonts w:ascii="Times New Roman" w:hAnsi="Times New Roman" w:cs="Times New Roman"/>
          <w:sz w:val="24"/>
          <w:szCs w:val="24"/>
          <w:lang w:val="en-US"/>
        </w:rPr>
        <w:t>Interpreting multiple correspondence analysis as a multidimensional scaling method. Marketing letters, 3, 259-272.</w:t>
      </w:r>
    </w:p>
    <w:p w14:paraId="564DBEA2" w14:textId="77777777" w:rsidR="000444B1" w:rsidRPr="00631AC2" w:rsidRDefault="000444B1" w:rsidP="000444B1">
      <w:pPr>
        <w:jc w:val="both"/>
        <w:rPr>
          <w:rFonts w:ascii="Times New Roman" w:hAnsi="Times New Roman" w:cs="Times New Roman"/>
          <w:sz w:val="24"/>
          <w:szCs w:val="24"/>
        </w:rPr>
      </w:pPr>
      <w:r w:rsidRPr="009B18A4">
        <w:rPr>
          <w:rFonts w:ascii="Times New Roman" w:hAnsi="Times New Roman" w:cs="Times New Roman"/>
          <w:sz w:val="24"/>
          <w:szCs w:val="24"/>
        </w:rPr>
        <w:t xml:space="preserve">JANSEN, D.C., CAVALCANTI, L.F., LAMBLÉM, H.S. 2012. </w:t>
      </w:r>
      <w:r w:rsidRPr="00631AC2">
        <w:rPr>
          <w:rFonts w:ascii="Times New Roman" w:hAnsi="Times New Roman" w:cs="Times New Roman"/>
          <w:sz w:val="24"/>
          <w:szCs w:val="24"/>
        </w:rPr>
        <w:t xml:space="preserve">Mapa de potencialidade de ocorrência de cavernas no Brasil, na escala 1: 2.500. 000. Revista Brasileira de Espeleologia, </w:t>
      </w:r>
      <w:r>
        <w:rPr>
          <w:rFonts w:ascii="Times New Roman" w:hAnsi="Times New Roman" w:cs="Times New Roman"/>
          <w:sz w:val="24"/>
          <w:szCs w:val="24"/>
        </w:rPr>
        <w:t>Vol. , nº</w:t>
      </w:r>
      <w:r w:rsidRPr="00631AC2">
        <w:rPr>
          <w:rFonts w:ascii="Times New Roman" w:hAnsi="Times New Roman" w:cs="Times New Roman"/>
          <w:sz w:val="24"/>
          <w:szCs w:val="24"/>
        </w:rPr>
        <w:t>1,</w:t>
      </w:r>
      <w:r>
        <w:rPr>
          <w:rFonts w:ascii="Times New Roman" w:hAnsi="Times New Roman" w:cs="Times New Roman"/>
          <w:sz w:val="24"/>
          <w:szCs w:val="24"/>
        </w:rPr>
        <w:t xml:space="preserve"> pp</w:t>
      </w:r>
      <w:r w:rsidRPr="00631AC2">
        <w:rPr>
          <w:rFonts w:ascii="Times New Roman" w:hAnsi="Times New Roman" w:cs="Times New Roman"/>
          <w:sz w:val="24"/>
          <w:szCs w:val="24"/>
        </w:rPr>
        <w:t xml:space="preserve"> 42-57.</w:t>
      </w:r>
    </w:p>
    <w:p w14:paraId="7F9736A6" w14:textId="77777777" w:rsidR="000444B1" w:rsidRPr="00631AC2"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rPr>
        <w:t xml:space="preserve">LÊ, S., JOSSE, J., HUSSON, F. 2008. </w:t>
      </w:r>
      <w:r w:rsidRPr="00631AC2">
        <w:rPr>
          <w:rFonts w:ascii="Times New Roman" w:hAnsi="Times New Roman" w:cs="Times New Roman"/>
          <w:sz w:val="24"/>
          <w:szCs w:val="24"/>
          <w:lang w:val="en-US"/>
        </w:rPr>
        <w:t xml:space="preserve">FactoMineR: an R package for multivariate analysis. Journal of statistical software, </w:t>
      </w:r>
      <w:r>
        <w:rPr>
          <w:rFonts w:ascii="Times New Roman" w:hAnsi="Times New Roman" w:cs="Times New Roman"/>
          <w:sz w:val="24"/>
          <w:szCs w:val="24"/>
          <w:lang w:val="en-US"/>
        </w:rPr>
        <w:t>Vol.</w:t>
      </w:r>
      <w:r w:rsidRPr="00631AC2">
        <w:rPr>
          <w:rFonts w:ascii="Times New Roman" w:hAnsi="Times New Roman" w:cs="Times New Roman"/>
          <w:sz w:val="24"/>
          <w:szCs w:val="24"/>
          <w:lang w:val="en-US"/>
        </w:rPr>
        <w:t>25</w:t>
      </w:r>
      <w:r>
        <w:rPr>
          <w:rFonts w:ascii="Times New Roman" w:hAnsi="Times New Roman" w:cs="Times New Roman"/>
          <w:sz w:val="24"/>
          <w:szCs w:val="24"/>
          <w:lang w:val="en-US"/>
        </w:rPr>
        <w:t>, pp.</w:t>
      </w:r>
      <w:r w:rsidRPr="00631AC2">
        <w:rPr>
          <w:rFonts w:ascii="Times New Roman" w:hAnsi="Times New Roman" w:cs="Times New Roman"/>
          <w:sz w:val="24"/>
          <w:szCs w:val="24"/>
          <w:lang w:val="en-US"/>
        </w:rPr>
        <w:t xml:space="preserve"> 1-18.</w:t>
      </w:r>
    </w:p>
    <w:p w14:paraId="67186A6D" w14:textId="77777777" w:rsidR="000444B1" w:rsidRDefault="000444B1" w:rsidP="000444B1">
      <w:pPr>
        <w:jc w:val="both"/>
        <w:rPr>
          <w:rFonts w:ascii="Times New Roman" w:hAnsi="Times New Roman" w:cs="Times New Roman"/>
          <w:sz w:val="24"/>
          <w:szCs w:val="24"/>
          <w:lang w:val="en-US"/>
        </w:rPr>
      </w:pPr>
      <w:r w:rsidRPr="000444B1">
        <w:rPr>
          <w:rFonts w:ascii="Times New Roman" w:hAnsi="Times New Roman" w:cs="Times New Roman"/>
          <w:sz w:val="24"/>
          <w:szCs w:val="24"/>
          <w:lang w:val="en-US"/>
        </w:rPr>
        <w:t xml:space="preserve">LE ROUX, Brigitte e ROUANET, Henry, 2010. </w:t>
      </w:r>
      <w:r w:rsidRPr="0081145B">
        <w:rPr>
          <w:rFonts w:ascii="Times New Roman" w:hAnsi="Times New Roman" w:cs="Times New Roman"/>
          <w:sz w:val="24"/>
          <w:szCs w:val="24"/>
          <w:lang w:val="en-US"/>
        </w:rPr>
        <w:t>Multiple correspondence analysis. Thousand Oaks, Calif: Sage Publications. Quantitative applications in the social sciences, 163. ISBN</w:t>
      </w:r>
      <w:r>
        <w:rPr>
          <w:rFonts w:ascii="Times New Roman" w:hAnsi="Times New Roman" w:cs="Times New Roman"/>
          <w:sz w:val="24"/>
          <w:szCs w:val="24"/>
          <w:lang w:val="en-US"/>
        </w:rPr>
        <w:t xml:space="preserve"> </w:t>
      </w:r>
      <w:r w:rsidRPr="0081145B">
        <w:rPr>
          <w:rFonts w:ascii="Times New Roman" w:hAnsi="Times New Roman" w:cs="Times New Roman"/>
          <w:sz w:val="24"/>
          <w:szCs w:val="24"/>
          <w:lang w:val="en-US"/>
        </w:rPr>
        <w:t xml:space="preserve">9781412968973. </w:t>
      </w:r>
    </w:p>
    <w:p w14:paraId="2EB7B5A2" w14:textId="77777777" w:rsidR="000444B1" w:rsidRPr="00631AC2" w:rsidRDefault="000444B1" w:rsidP="000444B1">
      <w:pPr>
        <w:jc w:val="both"/>
        <w:rPr>
          <w:rFonts w:ascii="Times New Roman" w:hAnsi="Times New Roman" w:cs="Times New Roman"/>
          <w:sz w:val="24"/>
          <w:szCs w:val="24"/>
        </w:rPr>
      </w:pPr>
      <w:r w:rsidRPr="00AE4023">
        <w:rPr>
          <w:rFonts w:ascii="Times New Roman" w:hAnsi="Times New Roman" w:cs="Times New Roman"/>
          <w:sz w:val="24"/>
          <w:szCs w:val="24"/>
          <w:lang w:val="en-US"/>
        </w:rPr>
        <w:t xml:space="preserve">LIMA, A. P., MAGNUSSON, W. E., MENIN, M., ERDTMANN, L. K., RODRIGUES, D. D. J., KELLER, C., E HÖDL, W. </w:t>
      </w:r>
      <w:r w:rsidRPr="00A96792">
        <w:rPr>
          <w:rFonts w:ascii="Times New Roman" w:hAnsi="Times New Roman" w:cs="Times New Roman"/>
          <w:sz w:val="24"/>
          <w:szCs w:val="24"/>
          <w:lang w:val="en-US"/>
        </w:rPr>
        <w:t xml:space="preserve">2012. </w:t>
      </w:r>
      <w:r w:rsidRPr="00631AC2">
        <w:rPr>
          <w:rFonts w:ascii="Times New Roman" w:hAnsi="Times New Roman" w:cs="Times New Roman"/>
          <w:sz w:val="24"/>
          <w:szCs w:val="24"/>
        </w:rPr>
        <w:t>Guia de sapos da Reserva Adolpho Ducke-Amazônia Central.</w:t>
      </w:r>
      <w:r>
        <w:rPr>
          <w:rFonts w:ascii="Times New Roman" w:hAnsi="Times New Roman" w:cs="Times New Roman"/>
          <w:sz w:val="24"/>
          <w:szCs w:val="24"/>
        </w:rPr>
        <w:t xml:space="preserve"> ISBN: </w:t>
      </w:r>
      <w:r w:rsidRPr="00AE4023">
        <w:rPr>
          <w:rFonts w:ascii="Times New Roman" w:hAnsi="Times New Roman" w:cs="Times New Roman"/>
          <w:sz w:val="24"/>
          <w:szCs w:val="24"/>
        </w:rPr>
        <w:t>8599387014</w:t>
      </w:r>
    </w:p>
    <w:p w14:paraId="58BFE01E" w14:textId="77777777" w:rsidR="000444B1" w:rsidRPr="004B65D2" w:rsidRDefault="000444B1" w:rsidP="000444B1">
      <w:pPr>
        <w:jc w:val="both"/>
        <w:rPr>
          <w:rFonts w:ascii="Times New Roman" w:hAnsi="Times New Roman" w:cs="Times New Roman"/>
          <w:sz w:val="24"/>
          <w:szCs w:val="24"/>
        </w:rPr>
      </w:pPr>
      <w:r w:rsidRPr="0081145B">
        <w:rPr>
          <w:rFonts w:ascii="Times New Roman" w:hAnsi="Times New Roman" w:cs="Times New Roman"/>
          <w:sz w:val="24"/>
          <w:szCs w:val="24"/>
          <w:lang w:val="en-US"/>
        </w:rPr>
        <w:t xml:space="preserve">LUNGHI, Enrico et al., 2018. Is the Italian stream frog (Rana italica Dubois, 1987) an opportunistic exploiter of cave twilight zone? </w:t>
      </w:r>
      <w:r w:rsidRPr="004B65D2">
        <w:rPr>
          <w:rFonts w:ascii="Times New Roman" w:hAnsi="Times New Roman" w:cs="Times New Roman"/>
          <w:sz w:val="24"/>
          <w:szCs w:val="24"/>
        </w:rPr>
        <w:t>Subterranean Biology. Vol. 25, p. 49–60. DOI 10.3897/subtbiol.25.23803.</w:t>
      </w:r>
    </w:p>
    <w:p w14:paraId="5405B7B0" w14:textId="77777777" w:rsidR="000444B1" w:rsidRPr="00526E74" w:rsidRDefault="000444B1" w:rsidP="000444B1">
      <w:pPr>
        <w:jc w:val="both"/>
        <w:rPr>
          <w:rFonts w:ascii="Times New Roman" w:hAnsi="Times New Roman" w:cs="Times New Roman"/>
          <w:sz w:val="24"/>
          <w:szCs w:val="24"/>
          <w:lang w:val="fr-FR"/>
        </w:rPr>
      </w:pPr>
      <w:r w:rsidRPr="004B65D2">
        <w:rPr>
          <w:rFonts w:ascii="Times New Roman" w:hAnsi="Times New Roman" w:cs="Times New Roman"/>
          <w:sz w:val="24"/>
          <w:szCs w:val="24"/>
        </w:rPr>
        <w:t xml:space="preserve">LURÍA-MANZANO, Ricardo e RAMÍREZ-BAUTISTA, Aurelio, 2017. </w:t>
      </w:r>
      <w:r w:rsidRPr="0081145B">
        <w:rPr>
          <w:rFonts w:ascii="Times New Roman" w:hAnsi="Times New Roman" w:cs="Times New Roman"/>
          <w:sz w:val="24"/>
          <w:szCs w:val="24"/>
          <w:lang w:val="en-US"/>
        </w:rPr>
        <w:t xml:space="preserve">Diet comparison between rainforest and cave populations of Craugastor alfredi (Anura: Craugastoridae): does diet vary in contrasting habitats? </w:t>
      </w:r>
      <w:r w:rsidRPr="00526E74">
        <w:rPr>
          <w:rFonts w:ascii="Times New Roman" w:hAnsi="Times New Roman" w:cs="Times New Roman"/>
          <w:sz w:val="24"/>
          <w:szCs w:val="24"/>
          <w:lang w:val="fr-FR"/>
        </w:rPr>
        <w:t xml:space="preserve">Journal of Natural History. Vol.51, n 39–40, p.2345–2354. DOI 10.1080/00222933.2017.1366573. </w:t>
      </w:r>
    </w:p>
    <w:p w14:paraId="7A64BE24" w14:textId="77777777" w:rsidR="000444B1" w:rsidRPr="000444B1" w:rsidRDefault="000444B1" w:rsidP="000444B1">
      <w:pPr>
        <w:jc w:val="both"/>
        <w:rPr>
          <w:rFonts w:ascii="Times New Roman" w:hAnsi="Times New Roman" w:cs="Times New Roman"/>
          <w:sz w:val="24"/>
          <w:szCs w:val="24"/>
        </w:rPr>
      </w:pPr>
      <w:r w:rsidRPr="00526E74">
        <w:rPr>
          <w:rFonts w:ascii="Times New Roman" w:hAnsi="Times New Roman" w:cs="Times New Roman"/>
          <w:sz w:val="24"/>
          <w:szCs w:val="24"/>
          <w:lang w:val="fr-FR"/>
        </w:rPr>
        <w:t xml:space="preserve">MAGALHÃES, Felipe De M. et al., 2020. </w:t>
      </w:r>
      <w:r w:rsidRPr="00AE4023">
        <w:rPr>
          <w:rFonts w:ascii="Times New Roman" w:hAnsi="Times New Roman" w:cs="Times New Roman"/>
          <w:sz w:val="24"/>
          <w:szCs w:val="24"/>
          <w:lang w:val="en-US"/>
        </w:rPr>
        <w:t xml:space="preserve">Taxonomic Review of South American Butter Frogs: Phylogeny, Geographic Patterns, and Species Delimitation in the Leptodactylus latrans Species Group (Anura: Leptodactylidae). </w:t>
      </w:r>
      <w:r w:rsidRPr="000444B1">
        <w:rPr>
          <w:rFonts w:ascii="Times New Roman" w:hAnsi="Times New Roman" w:cs="Times New Roman"/>
          <w:sz w:val="24"/>
          <w:szCs w:val="24"/>
        </w:rPr>
        <w:t>Herpetological Monographs. Vol. 34, no 1. DOI 10.1655/0733-1347-31.4.131.</w:t>
      </w:r>
    </w:p>
    <w:p w14:paraId="05DF57CE" w14:textId="77777777" w:rsidR="000444B1" w:rsidRPr="004B65D2" w:rsidRDefault="000444B1" w:rsidP="000444B1">
      <w:pPr>
        <w:jc w:val="both"/>
        <w:rPr>
          <w:rFonts w:ascii="Times New Roman" w:hAnsi="Times New Roman" w:cs="Times New Roman"/>
          <w:sz w:val="24"/>
          <w:szCs w:val="24"/>
        </w:rPr>
      </w:pPr>
      <w:r w:rsidRPr="00C37FF0">
        <w:rPr>
          <w:rFonts w:ascii="Times New Roman" w:hAnsi="Times New Roman" w:cs="Times New Roman"/>
          <w:sz w:val="24"/>
          <w:szCs w:val="24"/>
        </w:rPr>
        <w:lastRenderedPageBreak/>
        <w:t>MANENTI R</w:t>
      </w:r>
      <w:r>
        <w:rPr>
          <w:rFonts w:ascii="Times New Roman" w:hAnsi="Times New Roman" w:cs="Times New Roman"/>
          <w:sz w:val="24"/>
          <w:szCs w:val="24"/>
        </w:rPr>
        <w:t>.</w:t>
      </w:r>
      <w:r w:rsidRPr="00C37FF0">
        <w:rPr>
          <w:rFonts w:ascii="Times New Roman" w:hAnsi="Times New Roman" w:cs="Times New Roman"/>
          <w:sz w:val="24"/>
          <w:szCs w:val="24"/>
        </w:rPr>
        <w:t>, FICETOLA G</w:t>
      </w:r>
      <w:r>
        <w:rPr>
          <w:rFonts w:ascii="Times New Roman" w:hAnsi="Times New Roman" w:cs="Times New Roman"/>
          <w:sz w:val="24"/>
          <w:szCs w:val="24"/>
        </w:rPr>
        <w:t>.</w:t>
      </w:r>
      <w:r w:rsidRPr="00C37FF0">
        <w:rPr>
          <w:rFonts w:ascii="Times New Roman" w:hAnsi="Times New Roman" w:cs="Times New Roman"/>
          <w:sz w:val="24"/>
          <w:szCs w:val="24"/>
        </w:rPr>
        <w:t>F</w:t>
      </w:r>
      <w:r>
        <w:rPr>
          <w:rFonts w:ascii="Times New Roman" w:hAnsi="Times New Roman" w:cs="Times New Roman"/>
          <w:sz w:val="24"/>
          <w:szCs w:val="24"/>
        </w:rPr>
        <w:t>.</w:t>
      </w:r>
      <w:r w:rsidRPr="00C37FF0">
        <w:rPr>
          <w:rFonts w:ascii="Times New Roman" w:hAnsi="Times New Roman" w:cs="Times New Roman"/>
          <w:sz w:val="24"/>
          <w:szCs w:val="24"/>
        </w:rPr>
        <w:t>, BIANCHI B</w:t>
      </w:r>
      <w:r>
        <w:rPr>
          <w:rFonts w:ascii="Times New Roman" w:hAnsi="Times New Roman" w:cs="Times New Roman"/>
          <w:sz w:val="24"/>
          <w:szCs w:val="24"/>
        </w:rPr>
        <w:t>.</w:t>
      </w:r>
      <w:r w:rsidRPr="00C37FF0">
        <w:rPr>
          <w:rFonts w:ascii="Times New Roman" w:hAnsi="Times New Roman" w:cs="Times New Roman"/>
          <w:sz w:val="24"/>
          <w:szCs w:val="24"/>
        </w:rPr>
        <w:t xml:space="preserve">, DE BERNARDI F. 2009. </w:t>
      </w:r>
      <w:r w:rsidRPr="00631AC2">
        <w:rPr>
          <w:rFonts w:ascii="Times New Roman" w:hAnsi="Times New Roman" w:cs="Times New Roman"/>
          <w:sz w:val="24"/>
          <w:szCs w:val="24"/>
          <w:lang w:val="en-US"/>
        </w:rPr>
        <w:t xml:space="preserve">Habitat features and distribution of Salamandra salamandra in underground springs. </w:t>
      </w:r>
      <w:r w:rsidRPr="004B65D2">
        <w:rPr>
          <w:rFonts w:ascii="Times New Roman" w:hAnsi="Times New Roman" w:cs="Times New Roman"/>
          <w:sz w:val="24"/>
          <w:szCs w:val="24"/>
        </w:rPr>
        <w:t>Acta Herpetologica Vol. 4, nº 2 143–151.</w:t>
      </w:r>
    </w:p>
    <w:p w14:paraId="64381C87" w14:textId="77777777" w:rsidR="000444B1" w:rsidRPr="004B65D2" w:rsidRDefault="000444B1" w:rsidP="000444B1">
      <w:pPr>
        <w:jc w:val="both"/>
        <w:rPr>
          <w:rFonts w:ascii="Times New Roman" w:hAnsi="Times New Roman" w:cs="Times New Roman"/>
          <w:sz w:val="24"/>
          <w:szCs w:val="24"/>
        </w:rPr>
      </w:pPr>
      <w:r w:rsidRPr="009B18A4">
        <w:rPr>
          <w:rFonts w:ascii="Times New Roman" w:hAnsi="Times New Roman" w:cs="Times New Roman"/>
          <w:sz w:val="24"/>
          <w:szCs w:val="24"/>
          <w:lang w:val="en-US"/>
        </w:rPr>
        <w:t xml:space="preserve">MATAVELLI, Rodrigo et al., 2015. Occurrence of anurans in brazilian caves. </w:t>
      </w:r>
      <w:r w:rsidRPr="004B65D2">
        <w:rPr>
          <w:rFonts w:ascii="Times New Roman" w:hAnsi="Times New Roman" w:cs="Times New Roman"/>
          <w:sz w:val="24"/>
          <w:szCs w:val="24"/>
        </w:rPr>
        <w:t xml:space="preserve">Acta Carsologica. Vol. 44, n  1. DOI 10.3986/ac.v44i1.649. </w:t>
      </w:r>
    </w:p>
    <w:p w14:paraId="57AB44B4" w14:textId="77777777" w:rsidR="000444B1" w:rsidRPr="004B65D2" w:rsidRDefault="000444B1" w:rsidP="000444B1">
      <w:pPr>
        <w:jc w:val="both"/>
        <w:rPr>
          <w:rFonts w:ascii="Times New Roman" w:hAnsi="Times New Roman" w:cs="Times New Roman"/>
          <w:sz w:val="24"/>
          <w:szCs w:val="24"/>
        </w:rPr>
      </w:pPr>
      <w:r w:rsidRPr="004B65D2">
        <w:rPr>
          <w:rFonts w:ascii="Times New Roman" w:hAnsi="Times New Roman" w:cs="Times New Roman"/>
          <w:sz w:val="24"/>
          <w:szCs w:val="24"/>
        </w:rPr>
        <w:t xml:space="preserve">MEJÍA-ORTÍZ, Luis et al., 2021. </w:t>
      </w:r>
      <w:r w:rsidRPr="00C37FF0">
        <w:rPr>
          <w:rFonts w:ascii="Times New Roman" w:hAnsi="Times New Roman" w:cs="Times New Roman"/>
          <w:sz w:val="24"/>
          <w:szCs w:val="24"/>
          <w:lang w:val="en-US"/>
        </w:rPr>
        <w:t xml:space="preserve">What’s the relative humidity in tropical caves? </w:t>
      </w:r>
      <w:r w:rsidRPr="004B65D2">
        <w:rPr>
          <w:rFonts w:ascii="Times New Roman" w:hAnsi="Times New Roman" w:cs="Times New Roman"/>
          <w:sz w:val="24"/>
          <w:szCs w:val="24"/>
        </w:rPr>
        <w:t>DHAKA, Mahendra Singh (org.), PLOS ONE. Vol. 16, no 9, p. e0250396. DOI 10.1371/journal.pone.0250396.</w:t>
      </w:r>
    </w:p>
    <w:p w14:paraId="6077892D" w14:textId="77777777" w:rsidR="000444B1" w:rsidRPr="00631AC2" w:rsidRDefault="000444B1" w:rsidP="000444B1">
      <w:pPr>
        <w:jc w:val="both"/>
        <w:rPr>
          <w:rFonts w:ascii="Times New Roman" w:hAnsi="Times New Roman" w:cs="Times New Roman"/>
          <w:sz w:val="24"/>
          <w:szCs w:val="24"/>
        </w:rPr>
      </w:pPr>
      <w:r w:rsidRPr="004B65D2">
        <w:rPr>
          <w:rFonts w:ascii="Times New Roman" w:hAnsi="Times New Roman" w:cs="Times New Roman"/>
          <w:sz w:val="24"/>
          <w:szCs w:val="24"/>
        </w:rPr>
        <w:t xml:space="preserve">ORO, Natalia et al., 2024. </w:t>
      </w:r>
      <w:r w:rsidRPr="00C37FF0">
        <w:rPr>
          <w:rFonts w:ascii="Times New Roman" w:hAnsi="Times New Roman" w:cs="Times New Roman"/>
          <w:sz w:val="24"/>
          <w:szCs w:val="24"/>
          <w:lang w:val="en-US"/>
        </w:rPr>
        <w:t xml:space="preserve">Landscape use and Habitat Configuration Effects on Amphibian Diversity in Southern Brazil Wetlands. </w:t>
      </w:r>
      <w:r w:rsidRPr="00C37FF0">
        <w:rPr>
          <w:rFonts w:ascii="Times New Roman" w:hAnsi="Times New Roman" w:cs="Times New Roman"/>
          <w:sz w:val="24"/>
          <w:szCs w:val="24"/>
        </w:rPr>
        <w:t>Wetlands. Vol. 44, no 1, p. 12. DOI 10.1007/s13157-023-01766-4.</w:t>
      </w:r>
    </w:p>
    <w:p w14:paraId="64D670BE" w14:textId="77777777" w:rsidR="000444B1" w:rsidRPr="00C37FF0"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rPr>
        <w:t>PEZZUTI, T.L., PINHEIRO, D.P., LACERDA, J.V., LEAL, F., SANTOS, M.T., GARCIA, P.C.A., LEITE, F.S.F. 2019.</w:t>
      </w:r>
      <w:r>
        <w:rPr>
          <w:rFonts w:ascii="Times New Roman" w:hAnsi="Times New Roman" w:cs="Times New Roman"/>
          <w:sz w:val="24"/>
          <w:szCs w:val="24"/>
        </w:rPr>
        <w:t xml:space="preserve"> [viewed 3 February 2024]</w:t>
      </w:r>
      <w:r w:rsidRPr="00631AC2">
        <w:rPr>
          <w:rFonts w:ascii="Times New Roman" w:hAnsi="Times New Roman" w:cs="Times New Roman"/>
          <w:sz w:val="24"/>
          <w:szCs w:val="24"/>
        </w:rPr>
        <w:t xml:space="preserve"> Chave de identificação interativa para os anuros do Quadrilátero Ferrífero, Minas Gerais, Sudeste do Brasil. </w:t>
      </w:r>
      <w:r w:rsidRPr="00C37FF0">
        <w:rPr>
          <w:rFonts w:ascii="Times New Roman" w:hAnsi="Times New Roman" w:cs="Times New Roman"/>
          <w:sz w:val="24"/>
          <w:szCs w:val="24"/>
          <w:lang w:val="en-US"/>
        </w:rPr>
        <w:t>Available fr</w:t>
      </w:r>
      <w:r>
        <w:rPr>
          <w:rFonts w:ascii="Times New Roman" w:hAnsi="Times New Roman" w:cs="Times New Roman"/>
          <w:sz w:val="24"/>
          <w:szCs w:val="24"/>
          <w:lang w:val="en-US"/>
        </w:rPr>
        <w:t>om:</w:t>
      </w:r>
      <w:r w:rsidRPr="00C37FF0">
        <w:rPr>
          <w:rFonts w:ascii="Times New Roman" w:hAnsi="Times New Roman" w:cs="Times New Roman"/>
          <w:sz w:val="24"/>
          <w:szCs w:val="24"/>
          <w:lang w:val="en-US"/>
        </w:rPr>
        <w:t xml:space="preserve"> http://biodiversus.com.br/saglab/aqf/chave/adultos/</w:t>
      </w:r>
    </w:p>
    <w:p w14:paraId="11B00A5C" w14:textId="77777777" w:rsidR="000444B1" w:rsidRPr="00526E74"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rPr>
        <w:t xml:space="preserve">PILÓ, L. B.; AULER, A. S. </w:t>
      </w:r>
      <w:r>
        <w:rPr>
          <w:rFonts w:ascii="Times New Roman" w:hAnsi="Times New Roman" w:cs="Times New Roman"/>
          <w:sz w:val="24"/>
          <w:szCs w:val="24"/>
        </w:rPr>
        <w:t xml:space="preserve">2011. </w:t>
      </w:r>
      <w:r w:rsidRPr="00631AC2">
        <w:rPr>
          <w:rFonts w:ascii="Times New Roman" w:hAnsi="Times New Roman" w:cs="Times New Roman"/>
          <w:sz w:val="24"/>
          <w:szCs w:val="24"/>
        </w:rPr>
        <w:t xml:space="preserve">Introdução à Espeleologia. </w:t>
      </w:r>
      <w:r w:rsidRPr="000444B1">
        <w:rPr>
          <w:rFonts w:ascii="Times New Roman" w:hAnsi="Times New Roman" w:cs="Times New Roman"/>
          <w:sz w:val="24"/>
          <w:szCs w:val="24"/>
        </w:rPr>
        <w:t xml:space="preserve">In: PILÓ, L.B. et al. ed. </w:t>
      </w:r>
      <w:r w:rsidRPr="00631AC2">
        <w:rPr>
          <w:rFonts w:ascii="Times New Roman" w:hAnsi="Times New Roman" w:cs="Times New Roman"/>
          <w:sz w:val="24"/>
          <w:szCs w:val="24"/>
        </w:rPr>
        <w:t xml:space="preserve">Curso de Espeleologia e Licenciamento Ambiental. </w:t>
      </w:r>
      <w:r w:rsidRPr="00526E74">
        <w:rPr>
          <w:rFonts w:ascii="Times New Roman" w:hAnsi="Times New Roman" w:cs="Times New Roman"/>
          <w:sz w:val="24"/>
          <w:szCs w:val="24"/>
          <w:lang w:val="en-US"/>
        </w:rPr>
        <w:t>Instituto Terra Brasilis, pp. 7-23.</w:t>
      </w:r>
    </w:p>
    <w:p w14:paraId="298A1D07" w14:textId="77777777" w:rsidR="000444B1" w:rsidRPr="00526E74" w:rsidRDefault="000444B1" w:rsidP="000444B1">
      <w:pPr>
        <w:jc w:val="both"/>
        <w:rPr>
          <w:rFonts w:ascii="Times New Roman" w:hAnsi="Times New Roman" w:cs="Times New Roman"/>
          <w:sz w:val="24"/>
          <w:szCs w:val="24"/>
          <w:lang w:val="fr-FR"/>
        </w:rPr>
      </w:pPr>
      <w:r w:rsidRPr="0081145B">
        <w:rPr>
          <w:rFonts w:ascii="Times New Roman" w:hAnsi="Times New Roman" w:cs="Times New Roman"/>
          <w:sz w:val="24"/>
          <w:szCs w:val="24"/>
          <w:lang w:val="en-US"/>
        </w:rPr>
        <w:t xml:space="preserve">POULSON, Thomas L. e WHITE, William B., 1969. The Cave Environment: Limestone caves provide unique natural laboratories for studying biological and geological processes. </w:t>
      </w:r>
      <w:r w:rsidRPr="00526E74">
        <w:rPr>
          <w:rFonts w:ascii="Times New Roman" w:hAnsi="Times New Roman" w:cs="Times New Roman"/>
          <w:sz w:val="24"/>
          <w:szCs w:val="24"/>
          <w:lang w:val="fr-FR"/>
        </w:rPr>
        <w:t>Science. Vol. 165, n  3897, p. 971–981. DOI 10.1126/science.165.3897.971.</w:t>
      </w:r>
    </w:p>
    <w:p w14:paraId="32885276" w14:textId="77777777" w:rsidR="000444B1" w:rsidRPr="00631AC2" w:rsidRDefault="000444B1" w:rsidP="000444B1">
      <w:pPr>
        <w:jc w:val="both"/>
        <w:rPr>
          <w:rFonts w:ascii="Times New Roman" w:hAnsi="Times New Roman" w:cs="Times New Roman"/>
          <w:sz w:val="24"/>
          <w:szCs w:val="24"/>
          <w:lang w:val="en-US"/>
        </w:rPr>
      </w:pPr>
      <w:r w:rsidRPr="00526E74">
        <w:rPr>
          <w:rFonts w:ascii="Times New Roman" w:hAnsi="Times New Roman" w:cs="Times New Roman"/>
          <w:sz w:val="24"/>
          <w:szCs w:val="24"/>
          <w:lang w:val="fr-FR"/>
        </w:rPr>
        <w:t xml:space="preserve">POULSON, T. L., LAVOIE, K. H. 2000. </w:t>
      </w:r>
      <w:r w:rsidRPr="00631AC2">
        <w:rPr>
          <w:rFonts w:ascii="Times New Roman" w:hAnsi="Times New Roman" w:cs="Times New Roman"/>
          <w:sz w:val="24"/>
          <w:szCs w:val="24"/>
          <w:lang w:val="en-US"/>
        </w:rPr>
        <w:t>The trophic basis of subsurface ecosystems. In WILKENS</w:t>
      </w:r>
      <w:r>
        <w:rPr>
          <w:rFonts w:ascii="Times New Roman" w:hAnsi="Times New Roman" w:cs="Times New Roman"/>
          <w:sz w:val="24"/>
          <w:szCs w:val="24"/>
          <w:lang w:val="en-US"/>
        </w:rPr>
        <w:t xml:space="preserve"> H.</w:t>
      </w:r>
      <w:r w:rsidRPr="00631AC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631AC2">
        <w:rPr>
          <w:rFonts w:ascii="Times New Roman" w:hAnsi="Times New Roman" w:cs="Times New Roman"/>
          <w:sz w:val="24"/>
          <w:szCs w:val="24"/>
          <w:lang w:val="en-US"/>
        </w:rPr>
        <w:t>CULVER</w:t>
      </w:r>
      <w:r>
        <w:rPr>
          <w:rFonts w:ascii="Times New Roman" w:hAnsi="Times New Roman" w:cs="Times New Roman"/>
          <w:sz w:val="24"/>
          <w:szCs w:val="24"/>
          <w:lang w:val="en-US"/>
        </w:rPr>
        <w:t>, D.C.,</w:t>
      </w:r>
      <w:r w:rsidRPr="00631AC2">
        <w:rPr>
          <w:rFonts w:ascii="Times New Roman" w:hAnsi="Times New Roman" w:cs="Times New Roman"/>
          <w:sz w:val="24"/>
          <w:szCs w:val="24"/>
          <w:lang w:val="en-US"/>
        </w:rPr>
        <w:t xml:space="preserve"> HUMPHREYS</w:t>
      </w:r>
      <w:r>
        <w:rPr>
          <w:rFonts w:ascii="Times New Roman" w:hAnsi="Times New Roman" w:cs="Times New Roman"/>
          <w:sz w:val="24"/>
          <w:szCs w:val="24"/>
          <w:lang w:val="en-US"/>
        </w:rPr>
        <w:t>, W.F</w:t>
      </w:r>
      <w:r w:rsidRPr="00631AC2">
        <w:rPr>
          <w:rFonts w:ascii="Times New Roman" w:hAnsi="Times New Roman" w:cs="Times New Roman"/>
          <w:sz w:val="24"/>
          <w:szCs w:val="24"/>
          <w:lang w:val="en-US"/>
        </w:rPr>
        <w:t>.</w:t>
      </w:r>
      <w:r>
        <w:rPr>
          <w:rFonts w:ascii="Times New Roman" w:hAnsi="Times New Roman" w:cs="Times New Roman"/>
          <w:sz w:val="24"/>
          <w:szCs w:val="24"/>
          <w:lang w:val="en-US"/>
        </w:rPr>
        <w:t xml:space="preserve"> ed. </w:t>
      </w:r>
      <w:r w:rsidRPr="00631AC2">
        <w:rPr>
          <w:rFonts w:ascii="Times New Roman" w:hAnsi="Times New Roman" w:cs="Times New Roman"/>
          <w:sz w:val="24"/>
          <w:szCs w:val="24"/>
          <w:lang w:val="en-US"/>
        </w:rPr>
        <w:t>Ecosystems of the World. Vol. 30. Subterranean Ecosystems</w:t>
      </w:r>
      <w:r>
        <w:rPr>
          <w:rFonts w:ascii="Times New Roman" w:hAnsi="Times New Roman" w:cs="Times New Roman"/>
          <w:sz w:val="24"/>
          <w:szCs w:val="24"/>
          <w:lang w:val="en-US"/>
        </w:rPr>
        <w:t xml:space="preserve">, </w:t>
      </w:r>
      <w:r w:rsidRPr="00631AC2">
        <w:rPr>
          <w:rFonts w:ascii="Times New Roman" w:hAnsi="Times New Roman" w:cs="Times New Roman"/>
          <w:sz w:val="24"/>
          <w:szCs w:val="24"/>
          <w:lang w:val="en-US"/>
        </w:rPr>
        <w:t xml:space="preserve"> pp. 231–249.</w:t>
      </w:r>
    </w:p>
    <w:p w14:paraId="32D04632" w14:textId="77777777" w:rsidR="000444B1" w:rsidRPr="00631AC2"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lang w:val="en-US"/>
        </w:rPr>
        <w:t xml:space="preserve">POULSON, T. L. 2012. Food sources. In </w:t>
      </w:r>
      <w:r>
        <w:rPr>
          <w:rFonts w:ascii="Times New Roman" w:hAnsi="Times New Roman" w:cs="Times New Roman"/>
          <w:sz w:val="24"/>
          <w:szCs w:val="24"/>
          <w:lang w:val="en-US"/>
        </w:rPr>
        <w:t xml:space="preserve">WHITE, W.B., CULVER, D.C. ed.  </w:t>
      </w:r>
      <w:r w:rsidRPr="00631AC2">
        <w:rPr>
          <w:rFonts w:ascii="Times New Roman" w:hAnsi="Times New Roman" w:cs="Times New Roman"/>
          <w:sz w:val="24"/>
          <w:szCs w:val="24"/>
          <w:lang w:val="en-US"/>
        </w:rPr>
        <w:t>Encyclopedia of caves. Academic Press</w:t>
      </w:r>
      <w:r>
        <w:rPr>
          <w:rFonts w:ascii="Times New Roman" w:hAnsi="Times New Roman" w:cs="Times New Roman"/>
          <w:sz w:val="24"/>
          <w:szCs w:val="24"/>
          <w:lang w:val="en-US"/>
        </w:rPr>
        <w:t>, pp 323-334.</w:t>
      </w:r>
    </w:p>
    <w:p w14:paraId="7B21B105" w14:textId="77777777" w:rsidR="000444B1" w:rsidRPr="00631AC2" w:rsidRDefault="000444B1" w:rsidP="000444B1">
      <w:pPr>
        <w:jc w:val="both"/>
        <w:rPr>
          <w:rFonts w:ascii="Times New Roman" w:hAnsi="Times New Roman" w:cs="Times New Roman"/>
          <w:sz w:val="24"/>
          <w:szCs w:val="24"/>
          <w:lang w:val="en-US"/>
        </w:rPr>
      </w:pPr>
      <w:r w:rsidRPr="00631AC2">
        <w:rPr>
          <w:rFonts w:ascii="Times New Roman" w:hAnsi="Times New Roman" w:cs="Times New Roman"/>
          <w:sz w:val="24"/>
          <w:szCs w:val="24"/>
          <w:lang w:val="en-US"/>
        </w:rPr>
        <w:t>R CORE TEAM., 2023. R: A Language and Environment for Statistical Computing_. R Foundation for Statistical Computing, Vienna, Austria. (https://www.R-project.org/)</w:t>
      </w:r>
    </w:p>
    <w:p w14:paraId="56910A3F" w14:textId="77777777" w:rsidR="000444B1" w:rsidRPr="00631AC2" w:rsidRDefault="000444B1" w:rsidP="000444B1">
      <w:pPr>
        <w:jc w:val="both"/>
        <w:rPr>
          <w:rFonts w:ascii="Times New Roman" w:hAnsi="Times New Roman" w:cs="Times New Roman"/>
          <w:sz w:val="24"/>
          <w:szCs w:val="24"/>
          <w:lang w:val="en-US"/>
        </w:rPr>
      </w:pPr>
      <w:r w:rsidRPr="00526E74">
        <w:rPr>
          <w:rFonts w:ascii="Times New Roman" w:hAnsi="Times New Roman" w:cs="Times New Roman"/>
          <w:sz w:val="24"/>
          <w:szCs w:val="24"/>
          <w:lang w:val="fr-FR"/>
        </w:rPr>
        <w:t xml:space="preserve">RACOVITZA, E.G. Essai sur les problèmes biospéologiques. Archives de Zoologie Expérimentale et Générale, 4ª ser., v.6, p371-488, 1907. </w:t>
      </w:r>
      <w:r w:rsidRPr="00631AC2">
        <w:rPr>
          <w:rFonts w:ascii="Times New Roman" w:hAnsi="Times New Roman" w:cs="Times New Roman"/>
          <w:sz w:val="24"/>
          <w:szCs w:val="24"/>
          <w:lang w:val="en-US"/>
        </w:rPr>
        <w:t>[Edición Facsímil. In: BELLÉS, X, (Ed.). 2004. Assaig sobre els problemes bioespeleològics. Institut d´Estudis Catalans, Barcelona].</w:t>
      </w:r>
    </w:p>
    <w:p w14:paraId="1542EF6D" w14:textId="77777777" w:rsidR="000444B1" w:rsidRPr="000444B1" w:rsidRDefault="000444B1" w:rsidP="000444B1">
      <w:pPr>
        <w:jc w:val="both"/>
        <w:rPr>
          <w:rFonts w:ascii="Times New Roman" w:hAnsi="Times New Roman" w:cs="Times New Roman"/>
          <w:sz w:val="24"/>
          <w:szCs w:val="24"/>
          <w:lang w:val="en-US"/>
        </w:rPr>
      </w:pPr>
      <w:r w:rsidRPr="0081145B">
        <w:rPr>
          <w:rFonts w:ascii="Times New Roman" w:hAnsi="Times New Roman" w:cs="Times New Roman"/>
          <w:sz w:val="24"/>
          <w:szCs w:val="24"/>
          <w:lang w:val="en-US"/>
        </w:rPr>
        <w:t xml:space="preserve">ROMERO DÍAZ, Aldemaro, 2009. Cave biology: life in darkness. Cambridge, UK; New York: Cambridge University Press. Ecology, biodiversity, and conservation. </w:t>
      </w:r>
      <w:r w:rsidRPr="000444B1">
        <w:rPr>
          <w:rFonts w:ascii="Times New Roman" w:hAnsi="Times New Roman" w:cs="Times New Roman"/>
          <w:sz w:val="24"/>
          <w:szCs w:val="24"/>
          <w:lang w:val="en-US"/>
        </w:rPr>
        <w:t xml:space="preserve">ISBN 9780521828468. </w:t>
      </w:r>
    </w:p>
    <w:p w14:paraId="43E7E896" w14:textId="77777777" w:rsidR="000444B1" w:rsidRPr="000444B1" w:rsidRDefault="000444B1" w:rsidP="000444B1">
      <w:pPr>
        <w:jc w:val="both"/>
        <w:rPr>
          <w:rFonts w:ascii="Times New Roman" w:hAnsi="Times New Roman" w:cs="Times New Roman"/>
          <w:sz w:val="24"/>
          <w:szCs w:val="24"/>
          <w:lang w:val="en-US"/>
        </w:rPr>
      </w:pPr>
      <w:r w:rsidRPr="009B18A4">
        <w:rPr>
          <w:rFonts w:ascii="Times New Roman" w:hAnsi="Times New Roman" w:cs="Times New Roman"/>
          <w:sz w:val="24"/>
          <w:szCs w:val="24"/>
        </w:rPr>
        <w:t xml:space="preserve">SEGALLA, M; BERNECK, B.;CANEDO, C.; CARAMASCHI, U.; CRUZ, C.A.G.; GARCIA, P. C. A.; GRANT, T.; HADDAD, C. F. B.; LOURENÇO, A. C.; MANGIA, S.; MOTT, T.; NASCIMENTO, L. TOLEDO, L. F.; WERNECK, F.; LANGONE, J. A., 2022. </w:t>
      </w:r>
      <w:r w:rsidRPr="000444B1">
        <w:rPr>
          <w:rFonts w:ascii="Times New Roman" w:hAnsi="Times New Roman" w:cs="Times New Roman"/>
          <w:sz w:val="24"/>
          <w:szCs w:val="24"/>
          <w:lang w:val="en-US"/>
        </w:rPr>
        <w:t xml:space="preserve">List of Brazilian Amphibians. . DOI 10.5281/ZENODO.4716176. </w:t>
      </w:r>
    </w:p>
    <w:p w14:paraId="32D2A0FA" w14:textId="77777777" w:rsidR="000444B1" w:rsidRPr="000444B1" w:rsidRDefault="000444B1" w:rsidP="000444B1">
      <w:pPr>
        <w:jc w:val="both"/>
        <w:rPr>
          <w:rFonts w:ascii="Times New Roman" w:hAnsi="Times New Roman" w:cs="Times New Roman"/>
          <w:sz w:val="24"/>
          <w:szCs w:val="24"/>
          <w:lang w:val="en-US"/>
        </w:rPr>
      </w:pPr>
      <w:r w:rsidRPr="009B18A4">
        <w:rPr>
          <w:rFonts w:ascii="Times New Roman" w:hAnsi="Times New Roman" w:cs="Times New Roman"/>
          <w:sz w:val="24"/>
          <w:szCs w:val="24"/>
        </w:rPr>
        <w:t xml:space="preserve">SILVA, Marconi Souza et al., 2012. </w:t>
      </w:r>
      <w:r w:rsidRPr="000F4448">
        <w:rPr>
          <w:rFonts w:ascii="Times New Roman" w:hAnsi="Times New Roman" w:cs="Times New Roman"/>
          <w:sz w:val="24"/>
          <w:szCs w:val="24"/>
          <w:lang w:val="en-US"/>
        </w:rPr>
        <w:t xml:space="preserve">Transport and consumption of organic detritus in a neotropical limestone cave. </w:t>
      </w:r>
      <w:r w:rsidRPr="000444B1">
        <w:rPr>
          <w:rFonts w:ascii="Times New Roman" w:hAnsi="Times New Roman" w:cs="Times New Roman"/>
          <w:sz w:val="24"/>
          <w:szCs w:val="24"/>
          <w:lang w:val="en-US"/>
        </w:rPr>
        <w:t xml:space="preserve">Acta Carsologica. Vol. 41, no 1. DOI 10.3986/ac.v41i1.54. </w:t>
      </w:r>
    </w:p>
    <w:p w14:paraId="55767288" w14:textId="77777777" w:rsidR="000444B1" w:rsidRPr="000444B1" w:rsidRDefault="000444B1" w:rsidP="000444B1">
      <w:pPr>
        <w:jc w:val="both"/>
        <w:rPr>
          <w:rFonts w:ascii="Times New Roman" w:hAnsi="Times New Roman" w:cs="Times New Roman"/>
          <w:sz w:val="24"/>
          <w:szCs w:val="24"/>
        </w:rPr>
      </w:pPr>
      <w:r w:rsidRPr="000F4448">
        <w:rPr>
          <w:rFonts w:ascii="Times New Roman" w:hAnsi="Times New Roman" w:cs="Times New Roman"/>
          <w:sz w:val="24"/>
          <w:szCs w:val="24"/>
          <w:lang w:val="en-US"/>
        </w:rPr>
        <w:lastRenderedPageBreak/>
        <w:t xml:space="preserve">SKET, Boris, 2008. Can we agree on an ecological classification of subterranean animals? </w:t>
      </w:r>
      <w:r w:rsidRPr="000444B1">
        <w:rPr>
          <w:rFonts w:ascii="Times New Roman" w:hAnsi="Times New Roman" w:cs="Times New Roman"/>
          <w:sz w:val="24"/>
          <w:szCs w:val="24"/>
        </w:rPr>
        <w:t>Journal of Natural History. Vol. 42, no 21–22, p. 1549–1563. DOI 10.1080/00222930801995762.</w:t>
      </w:r>
    </w:p>
    <w:p w14:paraId="3C14B1D5" w14:textId="77777777" w:rsidR="000444B1" w:rsidRDefault="000444B1" w:rsidP="000444B1">
      <w:pPr>
        <w:jc w:val="both"/>
        <w:rPr>
          <w:rFonts w:ascii="Times New Roman" w:hAnsi="Times New Roman" w:cs="Times New Roman"/>
          <w:sz w:val="24"/>
          <w:szCs w:val="24"/>
        </w:rPr>
      </w:pPr>
      <w:r w:rsidRPr="00631AC2">
        <w:rPr>
          <w:rFonts w:ascii="Times New Roman" w:hAnsi="Times New Roman" w:cs="Times New Roman"/>
          <w:sz w:val="24"/>
          <w:szCs w:val="24"/>
        </w:rPr>
        <w:t xml:space="preserve">SOUZA-SILVA, M., FERREIRA, R.L. 2022. Dinâmica trófica em ambientes de cavernas. In: ZAMPAULO, R.A., PROUS, X. </w:t>
      </w:r>
      <w:r>
        <w:rPr>
          <w:rFonts w:ascii="Times New Roman" w:hAnsi="Times New Roman" w:cs="Times New Roman"/>
          <w:sz w:val="24"/>
          <w:szCs w:val="24"/>
        </w:rPr>
        <w:t xml:space="preserve">ed. </w:t>
      </w:r>
      <w:r w:rsidRPr="00631AC2">
        <w:rPr>
          <w:rFonts w:ascii="Times New Roman" w:hAnsi="Times New Roman" w:cs="Times New Roman"/>
          <w:sz w:val="24"/>
          <w:szCs w:val="24"/>
        </w:rPr>
        <w:t>Fauna cavernícola do Brasil, Belo Horizonte, p. 59-81.</w:t>
      </w:r>
    </w:p>
    <w:p w14:paraId="00F71DD6" w14:textId="77777777" w:rsidR="000444B1" w:rsidRPr="000F4448" w:rsidRDefault="000444B1" w:rsidP="000444B1">
      <w:pPr>
        <w:jc w:val="both"/>
        <w:rPr>
          <w:rFonts w:ascii="Times New Roman" w:hAnsi="Times New Roman" w:cs="Times New Roman"/>
          <w:sz w:val="24"/>
          <w:szCs w:val="24"/>
          <w:lang w:val="en-US"/>
        </w:rPr>
      </w:pPr>
      <w:r w:rsidRPr="00A73927">
        <w:rPr>
          <w:rFonts w:ascii="Times New Roman" w:hAnsi="Times New Roman" w:cs="Times New Roman"/>
          <w:sz w:val="24"/>
          <w:szCs w:val="24"/>
        </w:rPr>
        <w:t xml:space="preserve">SPERANDEI, Vinícius Da Fontoura et al., 2023. </w:t>
      </w:r>
      <w:r w:rsidRPr="00A73927">
        <w:rPr>
          <w:rFonts w:ascii="Times New Roman" w:hAnsi="Times New Roman" w:cs="Times New Roman"/>
          <w:sz w:val="24"/>
          <w:szCs w:val="24"/>
          <w:lang w:val="en-US"/>
        </w:rPr>
        <w:t xml:space="preserve">Are caves true habitats for anurans or more a favorable rocky environment? A discussion of habitat occupation by frogs in Neotropical caves. </w:t>
      </w:r>
      <w:r w:rsidRPr="000F4448">
        <w:rPr>
          <w:rFonts w:ascii="Times New Roman" w:hAnsi="Times New Roman" w:cs="Times New Roman"/>
          <w:sz w:val="24"/>
          <w:szCs w:val="24"/>
          <w:lang w:val="en-US"/>
        </w:rPr>
        <w:t>Neotropical Biology and Conservation. Vol. 18, n  3, p. 131–137. DOI 10.3897/neotropical.18.e100778.</w:t>
      </w:r>
    </w:p>
    <w:bookmarkEnd w:id="27"/>
    <w:p w14:paraId="23404BF9" w14:textId="77777777" w:rsidR="000444B1" w:rsidRDefault="000444B1" w:rsidP="000444B1">
      <w:pPr>
        <w:rPr>
          <w:rFonts w:ascii="Times New Roman" w:hAnsi="Times New Roman" w:cs="Times New Roman"/>
          <w:sz w:val="24"/>
          <w:szCs w:val="24"/>
          <w:lang w:val="en-US"/>
        </w:rPr>
      </w:pPr>
      <w:r w:rsidRPr="000F4448">
        <w:rPr>
          <w:rFonts w:ascii="Times New Roman" w:hAnsi="Times New Roman" w:cs="Times New Roman"/>
          <w:sz w:val="24"/>
          <w:szCs w:val="24"/>
          <w:lang w:val="en-US"/>
        </w:rPr>
        <w:t xml:space="preserve">SUWANNAPOOM, Chatmongkon et al., 2018. A striking new genus and species of cave-dwelling frog (Amphibia: Anura: Microhylidae: Asterophryinae) from Thailand. PeerJ. Vol. 6, p. e4422. DOI 10.7717/peerj.4422. </w:t>
      </w:r>
    </w:p>
    <w:p w14:paraId="74AF4FE5" w14:textId="77777777" w:rsidR="000444B1" w:rsidRDefault="000444B1" w:rsidP="000444B1">
      <w:pPr>
        <w:rPr>
          <w:rFonts w:ascii="Times New Roman" w:hAnsi="Times New Roman" w:cs="Times New Roman"/>
          <w:sz w:val="24"/>
          <w:szCs w:val="24"/>
          <w:lang w:val="en-US"/>
        </w:rPr>
      </w:pPr>
      <w:r w:rsidRPr="000F4448">
        <w:rPr>
          <w:rFonts w:ascii="Times New Roman" w:hAnsi="Times New Roman" w:cs="Times New Roman"/>
          <w:sz w:val="24"/>
          <w:szCs w:val="24"/>
          <w:lang w:val="en-US"/>
        </w:rPr>
        <w:t xml:space="preserve">TURBANOV, Ilya S., KUKUSHKIN, Oleg Vitaljevich e VARGOVITSH, Robert S., 2019. Amphibians and Reptiles in the Subterranean Cavities of the Crimean Mountains. Russian Journal of Herpetology. Vol. 26, no 1, p. 29. DOI 10.30906/1026-2296-2019-26-1-29-53. </w:t>
      </w:r>
    </w:p>
    <w:p w14:paraId="0498F1A1" w14:textId="77777777" w:rsidR="000444B1" w:rsidRDefault="000444B1" w:rsidP="000444B1">
      <w:pPr>
        <w:rPr>
          <w:rFonts w:ascii="Times New Roman" w:hAnsi="Times New Roman" w:cs="Times New Roman"/>
          <w:sz w:val="24"/>
          <w:szCs w:val="24"/>
        </w:rPr>
      </w:pPr>
      <w:r w:rsidRPr="00A73927">
        <w:rPr>
          <w:rFonts w:ascii="Times New Roman" w:hAnsi="Times New Roman" w:cs="Times New Roman"/>
          <w:sz w:val="24"/>
          <w:szCs w:val="24"/>
          <w:lang w:val="en-US"/>
        </w:rPr>
        <w:t xml:space="preserve">VAZ-SILVA, Wilian et al., 2020. </w:t>
      </w:r>
      <w:r w:rsidRPr="00A73927">
        <w:rPr>
          <w:rFonts w:ascii="Times New Roman" w:hAnsi="Times New Roman" w:cs="Times New Roman"/>
          <w:sz w:val="24"/>
          <w:szCs w:val="24"/>
        </w:rPr>
        <w:t>Guia de identificação das espécies de anfíbios (Anura e Gymnophiona) do estado de Goiás e do Distrito Federal, Brasil Central. Sociedade Brasileira de Zoologia. ISBN</w:t>
      </w:r>
      <w:r>
        <w:rPr>
          <w:rFonts w:ascii="Times New Roman" w:hAnsi="Times New Roman" w:cs="Times New Roman"/>
          <w:sz w:val="24"/>
          <w:szCs w:val="24"/>
        </w:rPr>
        <w:t xml:space="preserve"> </w:t>
      </w:r>
      <w:r w:rsidRPr="00A73927">
        <w:rPr>
          <w:rFonts w:ascii="Times New Roman" w:hAnsi="Times New Roman" w:cs="Times New Roman"/>
          <w:sz w:val="24"/>
          <w:szCs w:val="24"/>
        </w:rPr>
        <w:t xml:space="preserve">9786587590011. </w:t>
      </w:r>
    </w:p>
    <w:p w14:paraId="7A7A58DE" w14:textId="77777777" w:rsidR="000444B1" w:rsidRPr="00733E3A" w:rsidRDefault="000444B1" w:rsidP="000444B1">
      <w:pPr>
        <w:rPr>
          <w:rFonts w:ascii="Times New Roman" w:hAnsi="Times New Roman" w:cs="Times New Roman"/>
          <w:sz w:val="24"/>
          <w:szCs w:val="24"/>
        </w:rPr>
      </w:pPr>
      <w:r w:rsidRPr="00733E3A">
        <w:rPr>
          <w:rFonts w:ascii="Times New Roman" w:hAnsi="Times New Roman" w:cs="Times New Roman"/>
          <w:sz w:val="24"/>
          <w:szCs w:val="24"/>
        </w:rPr>
        <w:br w:type="page"/>
      </w:r>
    </w:p>
    <w:p w14:paraId="59BDB171" w14:textId="77777777" w:rsidR="000444B1" w:rsidRPr="00631AC2" w:rsidRDefault="000444B1" w:rsidP="000444B1">
      <w:pPr>
        <w:jc w:val="both"/>
        <w:rPr>
          <w:rFonts w:ascii="Times New Roman" w:hAnsi="Times New Roman" w:cs="Times New Roman"/>
          <w:sz w:val="24"/>
          <w:szCs w:val="24"/>
        </w:rPr>
        <w:sectPr w:rsidR="000444B1" w:rsidRPr="00631AC2" w:rsidSect="003B26E9">
          <w:pgSz w:w="11906" w:h="16838"/>
          <w:pgMar w:top="1417" w:right="1701" w:bottom="1417" w:left="1701" w:header="708" w:footer="708" w:gutter="0"/>
          <w:cols w:space="708"/>
          <w:docGrid w:linePitch="360"/>
        </w:sectPr>
      </w:pPr>
    </w:p>
    <w:p w14:paraId="5D4D301D" w14:textId="6824D114" w:rsidR="000444B1" w:rsidRPr="00733E3A" w:rsidRDefault="000444B1" w:rsidP="000444B1">
      <w:pPr>
        <w:jc w:val="both"/>
        <w:rPr>
          <w:rFonts w:ascii="Times New Roman" w:hAnsi="Times New Roman" w:cs="Times New Roman"/>
          <w:sz w:val="24"/>
          <w:szCs w:val="24"/>
        </w:rPr>
      </w:pPr>
      <w:r w:rsidRPr="00631AC2">
        <w:rPr>
          <w:rFonts w:ascii="Times New Roman" w:hAnsi="Times New Roman" w:cs="Times New Roman"/>
          <w:b/>
          <w:bCs/>
          <w:sz w:val="24"/>
          <w:szCs w:val="24"/>
        </w:rPr>
        <w:lastRenderedPageBreak/>
        <w:t>A</w:t>
      </w:r>
      <w:r>
        <w:rPr>
          <w:rFonts w:ascii="Times New Roman" w:hAnsi="Times New Roman" w:cs="Times New Roman"/>
          <w:b/>
          <w:bCs/>
          <w:sz w:val="24"/>
          <w:szCs w:val="24"/>
        </w:rPr>
        <w:t>PPENDIX</w:t>
      </w:r>
      <w:r w:rsidRPr="00631AC2">
        <w:rPr>
          <w:rFonts w:ascii="Times New Roman" w:hAnsi="Times New Roman" w:cs="Times New Roman"/>
          <w:b/>
          <w:bCs/>
          <w:sz w:val="24"/>
          <w:szCs w:val="24"/>
        </w:rPr>
        <w:t xml:space="preserve"> I</w:t>
      </w:r>
      <w:r>
        <w:rPr>
          <w:rFonts w:ascii="Times New Roman" w:hAnsi="Times New Roman" w:cs="Times New Roman"/>
          <w:b/>
          <w:bCs/>
          <w:sz w:val="24"/>
          <w:szCs w:val="24"/>
        </w:rPr>
        <w:t>I</w:t>
      </w:r>
      <w:r w:rsidR="00174C95">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Registros independentes de anuros em cavidades subterrâneas encontrados em publicações científicas de 1980 até 2022 e características biológicas e de história natural.</w:t>
      </w:r>
    </w:p>
    <w:tbl>
      <w:tblPr>
        <w:tblStyle w:val="SimplesTabela2"/>
        <w:tblW w:w="4599" w:type="pct"/>
        <w:tblLook w:val="04A0" w:firstRow="1" w:lastRow="0" w:firstColumn="1" w:lastColumn="0" w:noHBand="0" w:noVBand="1"/>
      </w:tblPr>
      <w:tblGrid>
        <w:gridCol w:w="1325"/>
        <w:gridCol w:w="591"/>
        <w:gridCol w:w="657"/>
        <w:gridCol w:w="885"/>
        <w:gridCol w:w="983"/>
        <w:gridCol w:w="1212"/>
        <w:gridCol w:w="690"/>
        <w:gridCol w:w="714"/>
        <w:gridCol w:w="1521"/>
        <w:gridCol w:w="2386"/>
        <w:gridCol w:w="3038"/>
      </w:tblGrid>
      <w:tr w:rsidR="000444B1" w:rsidRPr="00733E3A" w14:paraId="05CEFB8E" w14:textId="77777777" w:rsidTr="00B04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53BB03C" w14:textId="77777777" w:rsidR="000444B1" w:rsidRPr="00733E3A" w:rsidRDefault="000444B1" w:rsidP="00B049E0">
            <w:pPr>
              <w:jc w:val="center"/>
              <w:rPr>
                <w:rFonts w:ascii="Times New Roman" w:hAnsi="Times New Roman" w:cs="Times New Roman"/>
                <w:sz w:val="16"/>
                <w:szCs w:val="16"/>
              </w:rPr>
            </w:pPr>
            <w:r w:rsidRPr="00733E3A">
              <w:rPr>
                <w:rFonts w:ascii="Times New Roman" w:hAnsi="Times New Roman" w:cs="Times New Roman"/>
                <w:sz w:val="16"/>
                <w:szCs w:val="16"/>
              </w:rPr>
              <w:t>Species</w:t>
            </w:r>
          </w:p>
        </w:tc>
        <w:tc>
          <w:tcPr>
            <w:tcW w:w="184" w:type="pct"/>
          </w:tcPr>
          <w:p w14:paraId="0DE4D6A0"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IUCN</w:t>
            </w:r>
          </w:p>
        </w:tc>
        <w:tc>
          <w:tcPr>
            <w:tcW w:w="207" w:type="pct"/>
          </w:tcPr>
          <w:p w14:paraId="1F0A7019"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MAPA</w:t>
            </w:r>
          </w:p>
        </w:tc>
        <w:tc>
          <w:tcPr>
            <w:tcW w:w="291" w:type="pct"/>
          </w:tcPr>
          <w:p w14:paraId="6E7B3CDB"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Endemism</w:t>
            </w:r>
          </w:p>
        </w:tc>
        <w:tc>
          <w:tcPr>
            <w:tcW w:w="319" w:type="pct"/>
          </w:tcPr>
          <w:p w14:paraId="08DA8C3B"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Distribution area</w:t>
            </w:r>
          </w:p>
        </w:tc>
        <w:tc>
          <w:tcPr>
            <w:tcW w:w="429" w:type="pct"/>
          </w:tcPr>
          <w:p w14:paraId="434271D9"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Frequency</w:t>
            </w:r>
          </w:p>
        </w:tc>
        <w:tc>
          <w:tcPr>
            <w:tcW w:w="229" w:type="pct"/>
          </w:tcPr>
          <w:p w14:paraId="6716776F"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Rostro-vent length</w:t>
            </w:r>
          </w:p>
        </w:tc>
        <w:tc>
          <w:tcPr>
            <w:tcW w:w="231" w:type="pct"/>
          </w:tcPr>
          <w:p w14:paraId="63F0C2DA"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Activity period</w:t>
            </w:r>
          </w:p>
        </w:tc>
        <w:tc>
          <w:tcPr>
            <w:tcW w:w="508" w:type="pct"/>
          </w:tcPr>
          <w:p w14:paraId="267003C2"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Habit</w:t>
            </w:r>
          </w:p>
        </w:tc>
        <w:tc>
          <w:tcPr>
            <w:tcW w:w="821" w:type="pct"/>
          </w:tcPr>
          <w:p w14:paraId="324CE5CC"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Habitat</w:t>
            </w:r>
          </w:p>
        </w:tc>
        <w:tc>
          <w:tcPr>
            <w:tcW w:w="1031" w:type="pct"/>
          </w:tcPr>
          <w:p w14:paraId="4B187F0D" w14:textId="77777777" w:rsidR="000444B1" w:rsidRPr="00733E3A" w:rsidRDefault="000444B1" w:rsidP="00B049E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Breeding location</w:t>
            </w:r>
          </w:p>
        </w:tc>
      </w:tr>
      <w:tr w:rsidR="000444B1" w:rsidRPr="00733E3A" w14:paraId="57403F1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095244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Adelphobates galactonotus</w:t>
            </w:r>
          </w:p>
        </w:tc>
        <w:tc>
          <w:tcPr>
            <w:tcW w:w="184" w:type="pct"/>
          </w:tcPr>
          <w:p w14:paraId="249E237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1C289E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F324E2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7EDB83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5C1D64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78470F2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91D3A6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5157AA7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821" w:type="pct"/>
          </w:tcPr>
          <w:p w14:paraId="2B34420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ED688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3FC18A0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6C0467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Adelphobates galactonotus</w:t>
            </w:r>
          </w:p>
        </w:tc>
        <w:tc>
          <w:tcPr>
            <w:tcW w:w="184" w:type="pct"/>
          </w:tcPr>
          <w:p w14:paraId="295C348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157C4B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F2321C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1D3EC6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6A219AE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63FE46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C296F5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5CA18AD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821" w:type="pct"/>
          </w:tcPr>
          <w:p w14:paraId="3C5733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86117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17EF0E6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ED9398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Allobates marchesianus</w:t>
            </w:r>
          </w:p>
        </w:tc>
        <w:tc>
          <w:tcPr>
            <w:tcW w:w="184" w:type="pct"/>
          </w:tcPr>
          <w:p w14:paraId="6E81146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8F9D43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3503A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7DB2A6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DF72CA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4E78DE1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DEC96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484A58A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Reofílico</w:t>
            </w:r>
          </w:p>
        </w:tc>
        <w:tc>
          <w:tcPr>
            <w:tcW w:w="821" w:type="pct"/>
          </w:tcPr>
          <w:p w14:paraId="6737AE6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E2A4D9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1A98618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907F42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Ameerega ﬂavopicta</w:t>
            </w:r>
          </w:p>
        </w:tc>
        <w:tc>
          <w:tcPr>
            <w:tcW w:w="184" w:type="pct"/>
          </w:tcPr>
          <w:p w14:paraId="512F91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8EBFBF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02CF62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7EB6F4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E1923C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57F675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3ACFF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3EE10AD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5A69CB7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27AFB3F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6A606E4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2E32EF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Ameerega ﬂavopicta</w:t>
            </w:r>
          </w:p>
        </w:tc>
        <w:tc>
          <w:tcPr>
            <w:tcW w:w="184" w:type="pct"/>
          </w:tcPr>
          <w:p w14:paraId="408EBF2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F4754A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E87EB6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F5DB81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96CFC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511AF1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277FB0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3FE5E8F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2268EF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4C4767A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6F61586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0734FE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Ameerega ﬂavopicta</w:t>
            </w:r>
          </w:p>
        </w:tc>
        <w:tc>
          <w:tcPr>
            <w:tcW w:w="184" w:type="pct"/>
          </w:tcPr>
          <w:p w14:paraId="32CCBD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383A33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C199D0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DAA990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4BD2F7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58D3534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E2EC39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2311D71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E763E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1958668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0A373CD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48A273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Boana albopunctata</w:t>
            </w:r>
          </w:p>
        </w:tc>
        <w:tc>
          <w:tcPr>
            <w:tcW w:w="184" w:type="pct"/>
          </w:tcPr>
          <w:p w14:paraId="430F25B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727F62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31A90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D1A0B0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B25EEF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94DA1C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244D2C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556AA3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8CD6B0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6B8FE45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5748F24"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426B5B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Boana boans</w:t>
            </w:r>
          </w:p>
        </w:tc>
        <w:tc>
          <w:tcPr>
            <w:tcW w:w="184" w:type="pct"/>
          </w:tcPr>
          <w:p w14:paraId="5C16EA2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620BE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14BE9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841C5F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E54D89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80611B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0BE272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95AC35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A05BD0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9315A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3C09CA9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3A3FB7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Boana faber</w:t>
            </w:r>
          </w:p>
        </w:tc>
        <w:tc>
          <w:tcPr>
            <w:tcW w:w="184" w:type="pct"/>
          </w:tcPr>
          <w:p w14:paraId="24F214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5F886D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A5B09C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192FF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F5B9E7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8DA91C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41807C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8EFB19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E7BD1B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F28D1E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2F9E89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EADA86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hylax</w:t>
            </w:r>
          </w:p>
        </w:tc>
        <w:tc>
          <w:tcPr>
            <w:tcW w:w="184" w:type="pct"/>
          </w:tcPr>
          <w:p w14:paraId="4722049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F1786F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4A0ED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CC5E29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E9350D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4911D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E2F19E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00193F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0795B3D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51FE0A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291191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85DC49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hylax</w:t>
            </w:r>
          </w:p>
        </w:tc>
        <w:tc>
          <w:tcPr>
            <w:tcW w:w="184" w:type="pct"/>
          </w:tcPr>
          <w:p w14:paraId="504BFB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DF0A7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44EEB4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2A5908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4A6AE0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96E858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006519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D7589E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4138B1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36F866E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0A43CE6"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37B76E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hylax</w:t>
            </w:r>
          </w:p>
        </w:tc>
        <w:tc>
          <w:tcPr>
            <w:tcW w:w="184" w:type="pct"/>
          </w:tcPr>
          <w:p w14:paraId="728D013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67557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E9887A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C99D36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4503B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51263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D77DCA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A58090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0E5EDA7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7EFAB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587125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7C1498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hylax</w:t>
            </w:r>
          </w:p>
        </w:tc>
        <w:tc>
          <w:tcPr>
            <w:tcW w:w="184" w:type="pct"/>
          </w:tcPr>
          <w:p w14:paraId="7D2E91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E84D3C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8BD3E2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F06355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C37FB0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AA71C6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7F89C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7928D0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0C39DE3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30F1AE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4FCE03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9D75CF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hylax</w:t>
            </w:r>
          </w:p>
        </w:tc>
        <w:tc>
          <w:tcPr>
            <w:tcW w:w="184" w:type="pct"/>
          </w:tcPr>
          <w:p w14:paraId="56161C8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951A5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C4A41F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7D1456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025F208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66FE5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DB6407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3D4E4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095E8EE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B9CAF4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BF7088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432FC1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72FD00B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6F10BBC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700098B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1F03D3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86A180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928168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1F571B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01956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709C3C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CA8349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7BB1151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F101F2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688806C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457860C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36246D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E8AD4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F0E85C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0B2F30B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C6B7A0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235FB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BF848C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F0C735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1AF68CC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383CAD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02092A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34AB1B9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234E0F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4ABFF3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56AA93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7EA5A5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499117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F3F523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B415E3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5C96A1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36F71DA6"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F8290A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4EF3DD3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7C794C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5483866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4C7C6B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F1EC4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2A6360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17B9C7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E2F927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212F9B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D03699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410BB13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13947F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4D89AB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35920EE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3F5380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16DDA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6E65044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3461B0B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2C661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F8935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DDE51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4DEC3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11A75FF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899BDC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Bokermannohyla martinsi</w:t>
            </w:r>
          </w:p>
        </w:tc>
        <w:tc>
          <w:tcPr>
            <w:tcW w:w="184" w:type="pct"/>
          </w:tcPr>
          <w:p w14:paraId="3D135E3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2B12C1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0997CF9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0044C8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FF9452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8DF3FD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7A0DD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16F41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4288C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2A0E61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64E3110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D1A34C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516724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7CEE93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67AB6CA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67568E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145BB3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B2BCBE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A3B1D9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8EBD3B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A252E5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F6F1E1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6D615AE5"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611394B"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0DCFE6D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7BD76B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1243B3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A3B409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E28DD2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60B82EC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4E66DF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714897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9EBA9E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0E1B1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3231C59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AE9066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68A711C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6C62DFC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282ED9B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863ED6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C97FFD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0E3E5F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9E94CC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632914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CFD4D9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C96045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054C2267"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A7603F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5C836A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389F8AE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5BA0413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DF1D20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3112956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30FB7C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3AEC7DE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DA7DA3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B6A759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E2F3D3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5048FDA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4D07E7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5D908C2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0D5D5D6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51D4285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31C136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77213E0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51560DD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D5E46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4CC21F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63EE2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580910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15CBB640"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B36F0E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25C427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7136EC0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630A00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1D2F82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658647B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6B79C1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38F9529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FE1ED2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954C96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34BEC6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603DBFDC"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31B630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0CB3031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4A89A9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1E2DC7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D57B48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8B4A45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151056A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ED9D48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5BA58C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8EC33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87B60C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5A8FD3D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BF652E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73D67A8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062739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29C38CF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E04E91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2D6F7BD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28EDAD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12910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F7898B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086B72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3B2D793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2428553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AC0083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Bokermannohyla martinsi</w:t>
            </w:r>
          </w:p>
        </w:tc>
        <w:tc>
          <w:tcPr>
            <w:tcW w:w="184" w:type="pct"/>
          </w:tcPr>
          <w:p w14:paraId="14094A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VU</w:t>
            </w:r>
          </w:p>
        </w:tc>
        <w:tc>
          <w:tcPr>
            <w:tcW w:w="207" w:type="pct"/>
          </w:tcPr>
          <w:p w14:paraId="4389719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91" w:type="pct"/>
          </w:tcPr>
          <w:p w14:paraId="0AD7E3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7476A8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29CE73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02CAB1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CABCE2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6103DF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826864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8F904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47C49796"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A5945F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0DDDF6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74C9A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0D953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C6CCA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549BADB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7365441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EF1053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F60C12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4DDED04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7E92F3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4F2CCFCD"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BF82A3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5A792A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55A570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5CA427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B64F10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4A7E6D0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6F2AAD0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33D5B9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3F036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616C98D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E30BF6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66705E71"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52CDA7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24C4FB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3E82DD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D33EF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C71D31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35BB13C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64F1D88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D0DD30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66638D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1A9E926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0624E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73AD08E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FE405F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69C5CA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3FCD8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605443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318044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0B68ADC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49DE5AB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24A1E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072AC0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6A3F8DC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32F967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419408E7"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03BA1C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1AB9D5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6355FD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8ABAD0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D19B62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3E6E542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29A04A4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54DFF9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C52815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2437F53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1C805D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4660CFF9"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72667E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Cycloramphus eleutherodactylus</w:t>
            </w:r>
          </w:p>
        </w:tc>
        <w:tc>
          <w:tcPr>
            <w:tcW w:w="184" w:type="pct"/>
          </w:tcPr>
          <w:p w14:paraId="476DB90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7610C4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120D07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2EB3D4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359B906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Pouco_frequente</w:t>
            </w:r>
          </w:p>
        </w:tc>
        <w:tc>
          <w:tcPr>
            <w:tcW w:w="229" w:type="pct"/>
          </w:tcPr>
          <w:p w14:paraId="2BFFD30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04F86F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5F8856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3A2256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2529D1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Grutas_e_Tocas</w:t>
            </w:r>
          </w:p>
        </w:tc>
      </w:tr>
      <w:tr w:rsidR="000444B1" w:rsidRPr="00733E3A" w14:paraId="7ACB20E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B1756C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Dendropsophus nanus</w:t>
            </w:r>
          </w:p>
        </w:tc>
        <w:tc>
          <w:tcPr>
            <w:tcW w:w="184" w:type="pct"/>
          </w:tcPr>
          <w:p w14:paraId="1968E98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8D3ED0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53A2C7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3C7DCA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568678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157973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851845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A4E78E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F80654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6BBADD5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232873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DBB5D3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Haddadus binotatus</w:t>
            </w:r>
          </w:p>
        </w:tc>
        <w:tc>
          <w:tcPr>
            <w:tcW w:w="184" w:type="pct"/>
          </w:tcPr>
          <w:p w14:paraId="77F50D6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F11231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F7C9D4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AA95CF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E5F685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D327C7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4DDB72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8C8F9E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12935B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4FDA86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4487CDA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779D10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Haddadus binotatus</w:t>
            </w:r>
          </w:p>
        </w:tc>
        <w:tc>
          <w:tcPr>
            <w:tcW w:w="184" w:type="pct"/>
          </w:tcPr>
          <w:p w14:paraId="775521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7E472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1FB747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6AFEB9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5ED20E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514D24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AD2DD4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67EF80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FFF0B1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658B79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12FC310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8EA847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Hylodes cardosoi</w:t>
            </w:r>
          </w:p>
        </w:tc>
        <w:tc>
          <w:tcPr>
            <w:tcW w:w="184" w:type="pct"/>
          </w:tcPr>
          <w:p w14:paraId="47E8DD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B9535B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639942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9F66A1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D52170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14B4E3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104CE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20695C8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Reofílico</w:t>
            </w:r>
          </w:p>
        </w:tc>
        <w:tc>
          <w:tcPr>
            <w:tcW w:w="821" w:type="pct"/>
          </w:tcPr>
          <w:p w14:paraId="050F2A0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31CCA5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59F7ED63"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FF2350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Hylodes heyeri</w:t>
            </w:r>
          </w:p>
        </w:tc>
        <w:tc>
          <w:tcPr>
            <w:tcW w:w="184" w:type="pct"/>
          </w:tcPr>
          <w:p w14:paraId="39E868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3FF55A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5864B4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C039C1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18722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851B8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20DB76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2342334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Reofílico</w:t>
            </w:r>
          </w:p>
        </w:tc>
        <w:tc>
          <w:tcPr>
            <w:tcW w:w="821" w:type="pct"/>
          </w:tcPr>
          <w:p w14:paraId="3DB6E9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D3B60A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3091B0F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75ADF6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guentheri</w:t>
            </w:r>
          </w:p>
        </w:tc>
        <w:tc>
          <w:tcPr>
            <w:tcW w:w="184" w:type="pct"/>
          </w:tcPr>
          <w:p w14:paraId="143A717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NT</w:t>
            </w:r>
          </w:p>
        </w:tc>
        <w:tc>
          <w:tcPr>
            <w:tcW w:w="207" w:type="pct"/>
          </w:tcPr>
          <w:p w14:paraId="211F379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5A4B4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ABB325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A8611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458B30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9D8371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36C5F4E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Terrícola_Criptozóico</w:t>
            </w:r>
          </w:p>
        </w:tc>
        <w:tc>
          <w:tcPr>
            <w:tcW w:w="821" w:type="pct"/>
          </w:tcPr>
          <w:p w14:paraId="6351E8D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85E31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4123B52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03DD15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izecksohni</w:t>
            </w:r>
          </w:p>
        </w:tc>
        <w:tc>
          <w:tcPr>
            <w:tcW w:w="184" w:type="pct"/>
          </w:tcPr>
          <w:p w14:paraId="3E959F0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D0272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1F0C4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CC01CD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711FC61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6AFF33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B6B6D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508" w:type="pct"/>
          </w:tcPr>
          <w:p w14:paraId="434CA1B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6DE426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4A5A1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5FABAD6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1EA43A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63335D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48C4CF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5708F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A37FB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30CAC44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DD9519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51C716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6F37BBB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4829048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68A010A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4B40711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829623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46A9276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25A65D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10138B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6E91E3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18381E9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BFB143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A43A87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00A2F4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690D4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D44962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19DF8B6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24099E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035C7B5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DF3DB2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F2C046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6B20E2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67D5631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046D49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856E5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78B7B28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3A483E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099730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1CE7336A"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FF37B1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2AC5AE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CBEB37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AF7824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44CEBA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55FA33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A986AA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44199D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23B76DB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4EF8466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25B1466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4988EC7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CAC3A5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26478E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233800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CC33BC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8D7F8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7072EE0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422882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BCDA1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5AC5DF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428F9D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6304C86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5D86B17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4E44AE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juipoca</w:t>
            </w:r>
          </w:p>
        </w:tc>
        <w:tc>
          <w:tcPr>
            <w:tcW w:w="184" w:type="pct"/>
          </w:tcPr>
          <w:p w14:paraId="651B3AB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0A774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33CFBF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59B0D1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48522DC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3B41A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F72BBD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6F9E337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2329A4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F9EE36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Chão_de_mata_/_Vegetação_baixa</w:t>
            </w:r>
          </w:p>
        </w:tc>
      </w:tr>
      <w:tr w:rsidR="000444B1" w:rsidRPr="00733E3A" w14:paraId="57F8A7FD"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3542F2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1FA0BE3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74AED4F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722C16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076EDB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D89501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67D1F29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C55920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9D10A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6380AAE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A2852A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7F53C082"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951796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45AABB0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41D6FE1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6FDEE22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4966FD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2A4D99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7E084E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FC3D82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74732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41728B2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252034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0BE6E63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B0D2AA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5329D9A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0790A49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5307913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45AF30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02B0E2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5ECB564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9BA70C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0868E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521A4B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6B8000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592946F4"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41995D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5495D06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126949A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6C3B48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95F4FB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880FA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270808F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A4C00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0C2179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410F6DF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7FB925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0F6658CA"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F93DF7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06F00C5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4215CC4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594AB0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16FC56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7F6012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1397EA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610B6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A302C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53A58F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A732B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7AFCF85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468E3E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26FBAFF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209A868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63279CD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1B7EB7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7D149D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030B73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9480E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C6AB01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73F1A80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8C93B8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4427A16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5D0F79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Ischnocnema manezinho</w:t>
            </w:r>
          </w:p>
        </w:tc>
        <w:tc>
          <w:tcPr>
            <w:tcW w:w="184" w:type="pct"/>
          </w:tcPr>
          <w:p w14:paraId="4CB6C2E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07" w:type="pct"/>
          </w:tcPr>
          <w:p w14:paraId="1A60057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EN</w:t>
            </w:r>
          </w:p>
        </w:tc>
        <w:tc>
          <w:tcPr>
            <w:tcW w:w="291" w:type="pct"/>
          </w:tcPr>
          <w:p w14:paraId="70BE6F2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4BA617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D38E9B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5B6AFE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2A3FA0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7BAAC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2F84871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A3F944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7E83185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F690A0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flavopictus</w:t>
            </w:r>
          </w:p>
        </w:tc>
        <w:tc>
          <w:tcPr>
            <w:tcW w:w="184" w:type="pct"/>
          </w:tcPr>
          <w:p w14:paraId="3BB254D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36D424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193670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EE4EA0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4EF246D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3F94601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3A378F8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08AE0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6ACDA5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E45957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E41328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649D16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58F2D90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77D748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2EC50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EE11E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D64796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292F26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2A6984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D1969B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2F9943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BB873D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2B63FE1"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63D72F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0E71221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53484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ACFB1A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CE040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21FAAE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3EB8A5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E2767E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8C9E52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468FA0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A4C0D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7EA611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4BD68E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416DB79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929D2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46F42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B64C9F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4A4CC9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14A92C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4ECC94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AF2C0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DDC272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61D8095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360D9D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59A673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7F76C95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B166A4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5F788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44D886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D75AA6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617485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063E6B4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3A53A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4C559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1F9B34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95A0E9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5927FA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Leptodactylus labyrinthicus</w:t>
            </w:r>
          </w:p>
        </w:tc>
        <w:tc>
          <w:tcPr>
            <w:tcW w:w="184" w:type="pct"/>
          </w:tcPr>
          <w:p w14:paraId="6037DC0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A00880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1704B9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C0FC24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39D1E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DA2F0A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1EF76E9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55B7A8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178E37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45BC06B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362CB2E"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EEDAF1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2F62B3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8961DE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206AC6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5115C0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603C27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94763B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2C8FDD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3BF920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750E2D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51C227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EB8A49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019741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labyrinthicus</w:t>
            </w:r>
          </w:p>
        </w:tc>
        <w:tc>
          <w:tcPr>
            <w:tcW w:w="184" w:type="pct"/>
          </w:tcPr>
          <w:p w14:paraId="3B882C3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2141B5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86A5DC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39D897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DAF8E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2EA1B7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7A2D40E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51EF9F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06846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B7410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AC05D0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C8E173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latrans</w:t>
            </w:r>
          </w:p>
        </w:tc>
        <w:tc>
          <w:tcPr>
            <w:tcW w:w="184" w:type="pct"/>
          </w:tcPr>
          <w:p w14:paraId="321D1F8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24E43C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F8AC7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A0E283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C2A07D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37AD9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AF812D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9F8AE0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4394B8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512BBE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ACBF2B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0BE690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macrosternum</w:t>
            </w:r>
          </w:p>
        </w:tc>
        <w:tc>
          <w:tcPr>
            <w:tcW w:w="184" w:type="pct"/>
          </w:tcPr>
          <w:p w14:paraId="13D113C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6F197E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D5C8E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2E5A01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E3AECE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59EC79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75AA5E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B9B201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92A699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B21CD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57B9F7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D2AD72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macrosternum</w:t>
            </w:r>
          </w:p>
        </w:tc>
        <w:tc>
          <w:tcPr>
            <w:tcW w:w="184" w:type="pct"/>
          </w:tcPr>
          <w:p w14:paraId="1F8CE55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B47CD5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C9E6BE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49E9EB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43AA5F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8FEFC3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91F400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EE8D35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4FFA4C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2E61B57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04923D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2A2C25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5906A9D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FAFAC2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16CFDD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D53ADB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E3C730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0152E0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792B6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261DAB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F0F95C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3F31A6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F1C7E5A"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0F1701B"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7966BD0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56FCF0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D660CA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EFFEC5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B1A634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E5F71F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EA2C12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4D9D60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3F3CB7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0AD16BA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369AAE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328068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518E6B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FBD7D9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387B6A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87763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720255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745743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E8834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A49660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CDBC7C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68CD2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7B514E6"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7CD28D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34A5B02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363AA6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18CE9E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5F68E3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EBA0C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27899A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7ABAE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04D8B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9F6BCF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9BBE10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026672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8EF945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4A1AD72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2BD9F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FA4ABB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B5D21F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EEDDD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663A53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7C721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D518E1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CC5367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4C838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7C4469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C4F2AB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mystacinus</w:t>
            </w:r>
          </w:p>
        </w:tc>
        <w:tc>
          <w:tcPr>
            <w:tcW w:w="184" w:type="pct"/>
          </w:tcPr>
          <w:p w14:paraId="042589A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F1E1B0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1002CE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EC713F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657106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51E09E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C6FAB4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309B48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65E952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58DB0C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9CF449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FD50FC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paranuru</w:t>
            </w:r>
          </w:p>
        </w:tc>
        <w:tc>
          <w:tcPr>
            <w:tcW w:w="184" w:type="pct"/>
          </w:tcPr>
          <w:p w14:paraId="2BCC42D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62C958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77260E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9FD0CA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429" w:type="pct"/>
          </w:tcPr>
          <w:p w14:paraId="0BDA86F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597832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732CCBD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508" w:type="pct"/>
          </w:tcPr>
          <w:p w14:paraId="1895DED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821" w:type="pct"/>
          </w:tcPr>
          <w:p w14:paraId="489293D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3A3E0EE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4EC19362"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F86E19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pentadactylus</w:t>
            </w:r>
          </w:p>
        </w:tc>
        <w:tc>
          <w:tcPr>
            <w:tcW w:w="184" w:type="pct"/>
          </w:tcPr>
          <w:p w14:paraId="1489599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43DBEE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FD0A83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2D1FDC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D0287C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51EA8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342A2F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516E9E4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BBA8E7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EF7429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Poças</w:t>
            </w:r>
          </w:p>
        </w:tc>
      </w:tr>
      <w:tr w:rsidR="000444B1" w:rsidRPr="00733E3A" w14:paraId="3976765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340073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pentadactylus</w:t>
            </w:r>
          </w:p>
        </w:tc>
        <w:tc>
          <w:tcPr>
            <w:tcW w:w="184" w:type="pct"/>
          </w:tcPr>
          <w:p w14:paraId="7A61C9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478818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E0D334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B7485C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03D07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05A40E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71794F4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55E299A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12D6D1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6BFDC6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Poças</w:t>
            </w:r>
          </w:p>
        </w:tc>
      </w:tr>
      <w:tr w:rsidR="000444B1" w:rsidRPr="00733E3A" w14:paraId="00F279B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0A6C04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syphax</w:t>
            </w:r>
          </w:p>
        </w:tc>
        <w:tc>
          <w:tcPr>
            <w:tcW w:w="184" w:type="pct"/>
          </w:tcPr>
          <w:p w14:paraId="682A062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F3AFB2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4C10F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D7FA4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4E4950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70368A0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75B2AB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F83144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2AE11F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4AF3AAF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5544748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134D70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syphax</w:t>
            </w:r>
          </w:p>
        </w:tc>
        <w:tc>
          <w:tcPr>
            <w:tcW w:w="184" w:type="pct"/>
          </w:tcPr>
          <w:p w14:paraId="1329BDB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3603E9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E4E25A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7069E9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3FE6EB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62EAC3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34EFEA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88CFE7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40A66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DFEDB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2EBD1427"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E36A24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troglodytes</w:t>
            </w:r>
          </w:p>
        </w:tc>
        <w:tc>
          <w:tcPr>
            <w:tcW w:w="184" w:type="pct"/>
          </w:tcPr>
          <w:p w14:paraId="50FC4B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9F1A81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6CA30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5B1B1A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CFA040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E7953A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F8A7E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F33A3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B1A5D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D78CF7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DA9FF5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6BAEDEB"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vastus</w:t>
            </w:r>
          </w:p>
        </w:tc>
        <w:tc>
          <w:tcPr>
            <w:tcW w:w="184" w:type="pct"/>
          </w:tcPr>
          <w:p w14:paraId="6C460A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608824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F79C3D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D59F85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F995C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98BEDF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834DD3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F187C6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96A20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76C37E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84D1C9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DB4DB9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vastus</w:t>
            </w:r>
          </w:p>
        </w:tc>
        <w:tc>
          <w:tcPr>
            <w:tcW w:w="184" w:type="pct"/>
          </w:tcPr>
          <w:p w14:paraId="2E59BBF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38C2FA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40D9D8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960CE7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1DD41F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037491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23FBB3F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A342F4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F0665C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037B328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493885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14F6AC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vastus</w:t>
            </w:r>
          </w:p>
        </w:tc>
        <w:tc>
          <w:tcPr>
            <w:tcW w:w="184" w:type="pct"/>
          </w:tcPr>
          <w:p w14:paraId="4EC059E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445547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2C76FB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815A8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1F4F5F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D8C43D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591383C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CB2EF4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792B1B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1B980E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FF75A9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AE3658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Leptodactylus vastus</w:t>
            </w:r>
          </w:p>
        </w:tc>
        <w:tc>
          <w:tcPr>
            <w:tcW w:w="184" w:type="pct"/>
          </w:tcPr>
          <w:p w14:paraId="20BB9F2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8D649B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FD7503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22E350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1B584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BA10BF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C559B3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B2F55B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1F7CF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0ADA9E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3965F2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F5C422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Oreobates antrum</w:t>
            </w:r>
          </w:p>
        </w:tc>
        <w:tc>
          <w:tcPr>
            <w:tcW w:w="184" w:type="pct"/>
          </w:tcPr>
          <w:p w14:paraId="2162BB9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3C37F7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DFF1DB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F2351D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2906871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7A79076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01D949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9D967A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46A378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9E00E6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50C5CCA3"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ACC9F2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Oreobates antrum</w:t>
            </w:r>
          </w:p>
        </w:tc>
        <w:tc>
          <w:tcPr>
            <w:tcW w:w="184" w:type="pct"/>
          </w:tcPr>
          <w:p w14:paraId="7702620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17860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20C3F2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AE0B13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78FB34D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5827F0B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F4B05E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C2D81A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8D483C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BCFDFB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03D968A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F4877A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Oreobates heterodactylus</w:t>
            </w:r>
          </w:p>
        </w:tc>
        <w:tc>
          <w:tcPr>
            <w:tcW w:w="184" w:type="pct"/>
          </w:tcPr>
          <w:p w14:paraId="2A235E3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9E168C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77E42A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1CF299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137BD03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0FF07F1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848616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BCDBAA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E7DA9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05D2D24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11131F3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68F878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Oreobates heterodactylus</w:t>
            </w:r>
          </w:p>
        </w:tc>
        <w:tc>
          <w:tcPr>
            <w:tcW w:w="184" w:type="pct"/>
          </w:tcPr>
          <w:p w14:paraId="0B4E67B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9ED70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507B81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42D589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2AAD63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58C4093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3A1C9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0C233F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555016A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7C818D3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7E7D37E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5A16FA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Oreobates heterodactylus</w:t>
            </w:r>
          </w:p>
        </w:tc>
        <w:tc>
          <w:tcPr>
            <w:tcW w:w="184" w:type="pct"/>
          </w:tcPr>
          <w:p w14:paraId="3D45180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EB6E3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93D2A1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A83D2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5E37E9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20231B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93937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3099E4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130A696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117988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50182C42"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4D677B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Phyllomedusa burmeisteri</w:t>
            </w:r>
          </w:p>
        </w:tc>
        <w:tc>
          <w:tcPr>
            <w:tcW w:w="184" w:type="pct"/>
          </w:tcPr>
          <w:p w14:paraId="52BB05B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BD60DD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DDE20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D97E3B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707A1A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AD2142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85D1A9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6D263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03B6D7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2E4017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3FA675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A66C28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6340C99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782BA4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D317C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E76B02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A4FC8B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1D3EF8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A988F6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9C1D38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BDBF6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08D336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71AAA0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85A40E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2979AE4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C1F75A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DF1EA7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4BD1D7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621361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32465C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66216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C00735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8555F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E358A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9D7429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4FA647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74EC84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0AA556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19A728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D28B4C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DAB38C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CAE6DC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AB667A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2B41F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3259E2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53192B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DDB50D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221695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76D36FC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873BC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B1CBFA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8F25D5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4F29D8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A9136B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FED67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1B1CC9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D03DF7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08A144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69CBF8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1B9F6D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663E832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73B014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DAC056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B577A9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6069B3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67E6FB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B8FAEF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237451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D617E3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03399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4CADAA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66C3A7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510AD4D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79358F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AC93C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52C41A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DDE99F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FC4DED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EA49B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BF79B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506B8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DE4923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7B6E53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533A7E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cuvieri</w:t>
            </w:r>
          </w:p>
        </w:tc>
        <w:tc>
          <w:tcPr>
            <w:tcW w:w="184" w:type="pct"/>
          </w:tcPr>
          <w:p w14:paraId="59BD950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90AD8E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030DC7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D863E9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21CB2C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2042AE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4EFB8B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B8F010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82851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DBD06B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848F807"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E83F67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ephippifer</w:t>
            </w:r>
          </w:p>
        </w:tc>
        <w:tc>
          <w:tcPr>
            <w:tcW w:w="184" w:type="pct"/>
          </w:tcPr>
          <w:p w14:paraId="3793601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BDA2DE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C2068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263AD9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5085D3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1CEDDB0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BF79A2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4E13CA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FE1C4B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345653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A000C79"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25FE07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Physalaemus nattereri</w:t>
            </w:r>
          </w:p>
        </w:tc>
        <w:tc>
          <w:tcPr>
            <w:tcW w:w="184" w:type="pct"/>
          </w:tcPr>
          <w:p w14:paraId="6333DAD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760978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FA1A27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6E328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390764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815D98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948080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B6906E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739B5C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BFED36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9A0BA6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EEB6ED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Pipa carvalhoi</w:t>
            </w:r>
          </w:p>
        </w:tc>
        <w:tc>
          <w:tcPr>
            <w:tcW w:w="184" w:type="pct"/>
          </w:tcPr>
          <w:p w14:paraId="5909570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65C5E5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09B1AC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95FE7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F53B39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91EA5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37AD649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11F8E26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Aquática</w:t>
            </w:r>
          </w:p>
        </w:tc>
        <w:tc>
          <w:tcPr>
            <w:tcW w:w="821" w:type="pct"/>
          </w:tcPr>
          <w:p w14:paraId="1412525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1DED09E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237A46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61BEE1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Pristimantis fenestratus</w:t>
            </w:r>
          </w:p>
        </w:tc>
        <w:tc>
          <w:tcPr>
            <w:tcW w:w="184" w:type="pct"/>
          </w:tcPr>
          <w:p w14:paraId="4888C4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1DB404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33CB6C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B3D07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F4A02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55378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E4113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7196A8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BBF0F3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2BB823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Vegetação</w:t>
            </w:r>
          </w:p>
        </w:tc>
      </w:tr>
      <w:tr w:rsidR="000444B1" w:rsidRPr="00733E3A" w14:paraId="6915793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BAA92E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Pristimantis fenestratus</w:t>
            </w:r>
          </w:p>
        </w:tc>
        <w:tc>
          <w:tcPr>
            <w:tcW w:w="184" w:type="pct"/>
          </w:tcPr>
          <w:p w14:paraId="19D37E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1B9AC2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B0E54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FD5F18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D9FFFE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E29AA7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F7D9E1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2127237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58936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2BF4CAD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Vegetação</w:t>
            </w:r>
          </w:p>
        </w:tc>
      </w:tr>
      <w:tr w:rsidR="000444B1" w:rsidRPr="00733E3A" w14:paraId="7A49D84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7D8CD4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Pristimantis fenestratus</w:t>
            </w:r>
          </w:p>
        </w:tc>
        <w:tc>
          <w:tcPr>
            <w:tcW w:w="184" w:type="pct"/>
          </w:tcPr>
          <w:p w14:paraId="534939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B3848F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953447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A76F0F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007C65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550ECC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C9904E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755D237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126BCD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6273C8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Vegetação</w:t>
            </w:r>
          </w:p>
        </w:tc>
      </w:tr>
      <w:tr w:rsidR="000444B1" w:rsidRPr="00733E3A" w14:paraId="38EAF36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DFA7EA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Pristimantis fenestratus</w:t>
            </w:r>
          </w:p>
        </w:tc>
        <w:tc>
          <w:tcPr>
            <w:tcW w:w="184" w:type="pct"/>
          </w:tcPr>
          <w:p w14:paraId="0DD966F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85008A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1685F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C25CA1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0C6742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861CA1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A91AAD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1154E57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0F2A48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79F64C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Vegetação</w:t>
            </w:r>
          </w:p>
        </w:tc>
      </w:tr>
      <w:tr w:rsidR="000444B1" w:rsidRPr="00733E3A" w14:paraId="287E574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88971A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Pristimantis fenestratus</w:t>
            </w:r>
          </w:p>
        </w:tc>
        <w:tc>
          <w:tcPr>
            <w:tcW w:w="184" w:type="pct"/>
          </w:tcPr>
          <w:p w14:paraId="3BD980A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228C1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09FFE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4FF388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E2820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47A8F4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CD8398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DN</w:t>
            </w:r>
          </w:p>
        </w:tc>
        <w:tc>
          <w:tcPr>
            <w:tcW w:w="508" w:type="pct"/>
          </w:tcPr>
          <w:p w14:paraId="0E234DC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B6C8B0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E1DCE4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Vegetação</w:t>
            </w:r>
          </w:p>
        </w:tc>
      </w:tr>
      <w:tr w:rsidR="000444B1" w:rsidRPr="00733E3A" w14:paraId="16BEB899"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1E6F31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Proceratophrys boiei</w:t>
            </w:r>
          </w:p>
        </w:tc>
        <w:tc>
          <w:tcPr>
            <w:tcW w:w="184" w:type="pct"/>
          </w:tcPr>
          <w:p w14:paraId="6408B15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C8742D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C1C512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5631D1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65FCAD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3F602A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FD1C6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DAE39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Criptozóico</w:t>
            </w:r>
          </w:p>
        </w:tc>
        <w:tc>
          <w:tcPr>
            <w:tcW w:w="821" w:type="pct"/>
          </w:tcPr>
          <w:p w14:paraId="0FE461C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786BAF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78AAF492"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DBC818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Rhaebo guttatus</w:t>
            </w:r>
          </w:p>
        </w:tc>
        <w:tc>
          <w:tcPr>
            <w:tcW w:w="184" w:type="pct"/>
          </w:tcPr>
          <w:p w14:paraId="33C1D78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E756A4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97BB7C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A473DA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A14945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28ADC2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542D10F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FEFFE1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4F37A9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BB2E29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D1AB590"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17576B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Rhaebo guttatus</w:t>
            </w:r>
          </w:p>
        </w:tc>
        <w:tc>
          <w:tcPr>
            <w:tcW w:w="184" w:type="pct"/>
          </w:tcPr>
          <w:p w14:paraId="2257C65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C6191A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61CE85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E0B22E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C47FAE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072105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72E8D26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8DDD27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0DF75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7B6DBC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DB4F57C"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4B445B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Rhaebo guttatus</w:t>
            </w:r>
          </w:p>
        </w:tc>
        <w:tc>
          <w:tcPr>
            <w:tcW w:w="184" w:type="pct"/>
          </w:tcPr>
          <w:p w14:paraId="12E2F5E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800DE9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467EC6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1E4B89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E8AEAF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264418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B33667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DEE851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274ED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4AD44D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5F34279"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23A77C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crucifer</w:t>
            </w:r>
          </w:p>
        </w:tc>
        <w:tc>
          <w:tcPr>
            <w:tcW w:w="184" w:type="pct"/>
          </w:tcPr>
          <w:p w14:paraId="0810FB9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E8F6BA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F20A85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12E651C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8DBAF5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EE235A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73054F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437EAF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03D9C6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6A729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6C866A4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049F3C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crucifer</w:t>
            </w:r>
          </w:p>
        </w:tc>
        <w:tc>
          <w:tcPr>
            <w:tcW w:w="184" w:type="pct"/>
          </w:tcPr>
          <w:p w14:paraId="5019C84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824FB0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DBDF31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B24574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C35446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28D850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A340E3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A123D2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8C1E87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1FF5C5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66C1581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BA7ABD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crucifer</w:t>
            </w:r>
          </w:p>
        </w:tc>
        <w:tc>
          <w:tcPr>
            <w:tcW w:w="184" w:type="pct"/>
          </w:tcPr>
          <w:p w14:paraId="6A790C2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0D54B4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1B4D0D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0BC5B8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50F8C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0808C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EA0F6C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028F4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E3337C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DEEA1C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10A9D89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25E1DF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0FAF4C0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304086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CC30DD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1F5DF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0984D6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DDE91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1E93260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E2768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8DB6EA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530153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22F8A5C2"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EE5C50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2FC4B10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7C738D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0DBB8B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84B0C7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229267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FB56D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E41879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2FBA85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B74D3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BE6091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687330A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7FBBF7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4FEE319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FF07DF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81E257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790C01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7270F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09C8B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209F1D1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32AB79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8D11D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97213E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56D4687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61D7FE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54C0C4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2502D5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8E829A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D9233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CD070D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3854F3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5C3D589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87C375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0644EC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32E6B3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35DE779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DB943C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3769DDE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372614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60B88E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390267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C216D1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961EE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7D19E9C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62B366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2D34B5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1EFEF3D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4203E30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29FDEC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diptycha</w:t>
            </w:r>
          </w:p>
        </w:tc>
        <w:tc>
          <w:tcPr>
            <w:tcW w:w="184" w:type="pct"/>
          </w:tcPr>
          <w:p w14:paraId="3A329E8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2F9B01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FE60C0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768F51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08F26D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ED18B0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7D04B1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CDE65C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AF2B59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0C2D543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73EB573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A2A17E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granulosa</w:t>
            </w:r>
          </w:p>
        </w:tc>
        <w:tc>
          <w:tcPr>
            <w:tcW w:w="184" w:type="pct"/>
          </w:tcPr>
          <w:p w14:paraId="2BE2E86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AF9C2A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AAE673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FB9EF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B17E2D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E67074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18E5A0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D216D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68028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DAAFE5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803B83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67CF6F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icterica</w:t>
            </w:r>
          </w:p>
        </w:tc>
        <w:tc>
          <w:tcPr>
            <w:tcW w:w="184" w:type="pct"/>
          </w:tcPr>
          <w:p w14:paraId="231B982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4AA01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9165D5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A08B0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A5A62D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88EC56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838889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BDDDAB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91C2C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8DB16B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68C6912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1BFA76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icterica</w:t>
            </w:r>
          </w:p>
        </w:tc>
        <w:tc>
          <w:tcPr>
            <w:tcW w:w="184" w:type="pct"/>
          </w:tcPr>
          <w:p w14:paraId="6085A01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15C4A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CB18B7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5240BD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8A68E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8BBDA6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9B5DE8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125F33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7EFBA6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2CFCBB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2E916171"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4BB04F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magnussoni</w:t>
            </w:r>
          </w:p>
        </w:tc>
        <w:tc>
          <w:tcPr>
            <w:tcW w:w="184" w:type="pct"/>
          </w:tcPr>
          <w:p w14:paraId="35BAEC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F1933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4E8061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43DB7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429" w:type="pct"/>
          </w:tcPr>
          <w:p w14:paraId="3EB0F21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Raro</w:t>
            </w:r>
          </w:p>
        </w:tc>
        <w:tc>
          <w:tcPr>
            <w:tcW w:w="229" w:type="pct"/>
          </w:tcPr>
          <w:p w14:paraId="2543F46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B041F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2834D82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E54488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27005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Chão_de_mata</w:t>
            </w:r>
          </w:p>
        </w:tc>
      </w:tr>
      <w:tr w:rsidR="000444B1" w:rsidRPr="00733E3A" w14:paraId="5643B7A9"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A53EB8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marina</w:t>
            </w:r>
          </w:p>
        </w:tc>
        <w:tc>
          <w:tcPr>
            <w:tcW w:w="184" w:type="pct"/>
          </w:tcPr>
          <w:p w14:paraId="207EFB0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270E76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06931A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EA3B7F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9D4DA0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5BCB38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3340275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3F324AF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773949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7818460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59EA67D9"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EE9B9E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marina</w:t>
            </w:r>
          </w:p>
        </w:tc>
        <w:tc>
          <w:tcPr>
            <w:tcW w:w="184" w:type="pct"/>
          </w:tcPr>
          <w:p w14:paraId="678E38F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62B8E5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000145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E1A2A8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CDF12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4E4094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5B456DF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D</w:t>
            </w:r>
          </w:p>
        </w:tc>
        <w:tc>
          <w:tcPr>
            <w:tcW w:w="508" w:type="pct"/>
          </w:tcPr>
          <w:p w14:paraId="11998AC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A6CF4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0DA18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1A71B32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09ED40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38384B4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2ADF5D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6BCC7F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34F410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227F0A5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EBC0F5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FA603E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EF099D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F4AE70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78D152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4A6737E0"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6F23F7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6679E52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D595EC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8963FC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71896F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656489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CF612B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737F7B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92681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53CD55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09D1A30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707909E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4D7766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08E601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ADCC19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1FB9E3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CF16E3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451ECDD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9CC6E8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2B80E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A1D84D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97D7A2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6DC317E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58884E43"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E7DCF0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6B7C90A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4C6C87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90536B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810571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05E9836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A62671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C1A06C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D82817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2AE95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E9796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1F4E50D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02F3ED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2F8A00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C3CD63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4F2C97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127604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2EA638C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9DDC73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C318D4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40500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EFEB04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7BBD115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01BBA10A"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A80A1E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Rhinella ornata</w:t>
            </w:r>
          </w:p>
        </w:tc>
        <w:tc>
          <w:tcPr>
            <w:tcW w:w="184" w:type="pct"/>
          </w:tcPr>
          <w:p w14:paraId="53D0B5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8D75B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8D00FA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0F54D8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0DAB7E3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71700D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8881CA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8C0501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4CD743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18F1725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7477E002"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61DA9AB"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ornata</w:t>
            </w:r>
          </w:p>
        </w:tc>
        <w:tc>
          <w:tcPr>
            <w:tcW w:w="184" w:type="pct"/>
          </w:tcPr>
          <w:p w14:paraId="0B02BE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365034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53B130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654FC4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155E433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C45B3F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916689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BB762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557A0D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3DC2C7C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Brejo_ou_Lago_/_Remansos_de_rio_ou_riacho</w:t>
            </w:r>
          </w:p>
        </w:tc>
      </w:tr>
      <w:tr w:rsidR="000444B1" w:rsidRPr="00733E3A" w14:paraId="7D6C3F54"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5D9931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76EC44E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11C153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D664A3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83A60D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2A22D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02AA7C6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6173F38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851858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A7BE7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6E779A6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52D6620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CC683E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26BF480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33A175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69E61A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51570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28226F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661EC3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45336F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138BC7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8A2DA2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7A98CB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19FC7F06"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57AAA1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4DDBF32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A0BB48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E1949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B29796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1224F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4C4C57F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27D67D6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A95FC3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6F9800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7CB07EC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44BA24B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6A1BDD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05FD48A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0D8530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5F62E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05461C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0372B0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4F7AF71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3B674DF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52686D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320FFA5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2A02B3D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435022E0"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41F194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2819BD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E8FF82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4301F3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529CD5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FB7F03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2E86D42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0584DCA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511539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4BFF9A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23D87D6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6E4A25D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456BD4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3EA7EE5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B7027A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8ADD8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04B447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28F38D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5B846A3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01ECBA1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1AB0D7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A2F9E2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1FD29F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2AA9F2C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D9A67D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rubescens</w:t>
            </w:r>
          </w:p>
        </w:tc>
        <w:tc>
          <w:tcPr>
            <w:tcW w:w="184" w:type="pct"/>
          </w:tcPr>
          <w:p w14:paraId="178DBE7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3D12A5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A51DAD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14458E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613226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471CBC9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G</w:t>
            </w:r>
          </w:p>
        </w:tc>
        <w:tc>
          <w:tcPr>
            <w:tcW w:w="231" w:type="pct"/>
          </w:tcPr>
          <w:p w14:paraId="347CA7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D20A9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5905654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3F0B2C2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Riacho_/_Brejo_ou_Lago</w:t>
            </w:r>
          </w:p>
        </w:tc>
      </w:tr>
      <w:tr w:rsidR="000444B1" w:rsidRPr="00733E3A" w14:paraId="6625CB3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4D41DA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Rhinella margaritifera</w:t>
            </w:r>
          </w:p>
        </w:tc>
        <w:tc>
          <w:tcPr>
            <w:tcW w:w="184" w:type="pct"/>
          </w:tcPr>
          <w:p w14:paraId="68835E1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2BCCBC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FE279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E4B70F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429" w:type="pct"/>
          </w:tcPr>
          <w:p w14:paraId="0F39B43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29" w:type="pct"/>
          </w:tcPr>
          <w:p w14:paraId="33C428F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764EE1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508" w:type="pct"/>
          </w:tcPr>
          <w:p w14:paraId="460EB81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821" w:type="pct"/>
          </w:tcPr>
          <w:p w14:paraId="3DB8BB4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1031" w:type="pct"/>
          </w:tcPr>
          <w:p w14:paraId="72F618E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4546013A"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2F164C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catharinae</w:t>
            </w:r>
          </w:p>
        </w:tc>
        <w:tc>
          <w:tcPr>
            <w:tcW w:w="184" w:type="pct"/>
          </w:tcPr>
          <w:p w14:paraId="11B40C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35BB42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91" w:type="pct"/>
          </w:tcPr>
          <w:p w14:paraId="301BA91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032BE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25C445D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5B737A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0DF85A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A17D6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F86FD6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68B3656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C84F79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9A9DB9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catharinae</w:t>
            </w:r>
          </w:p>
        </w:tc>
        <w:tc>
          <w:tcPr>
            <w:tcW w:w="184" w:type="pct"/>
          </w:tcPr>
          <w:p w14:paraId="745B3C8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B2DD1B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91" w:type="pct"/>
          </w:tcPr>
          <w:p w14:paraId="57D469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AF24A5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0C1B30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A2C9EC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CD37AB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817196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935EE9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50FDC5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73F78F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41BD4C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catharinae</w:t>
            </w:r>
          </w:p>
        </w:tc>
        <w:tc>
          <w:tcPr>
            <w:tcW w:w="184" w:type="pct"/>
          </w:tcPr>
          <w:p w14:paraId="7ABE4CE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19A054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c>
          <w:tcPr>
            <w:tcW w:w="291" w:type="pct"/>
          </w:tcPr>
          <w:p w14:paraId="3CC84A7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ADE2F9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moderada</w:t>
            </w:r>
          </w:p>
        </w:tc>
        <w:tc>
          <w:tcPr>
            <w:tcW w:w="429" w:type="pct"/>
          </w:tcPr>
          <w:p w14:paraId="68D59F8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656FE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279CD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5D6F8F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31A211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3C74C89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343519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9111D4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eurydice</w:t>
            </w:r>
          </w:p>
        </w:tc>
        <w:tc>
          <w:tcPr>
            <w:tcW w:w="184" w:type="pct"/>
          </w:tcPr>
          <w:p w14:paraId="709C524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80D5D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3D4BD5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36FB49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F6F57D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D890D1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DC9456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D79B81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1986BD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6F6D68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102D9173"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89E827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4011E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9EE73B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BDB14F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EC12D5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3F6218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47007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8E5A8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D7035B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4C854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46C776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97D371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F3192E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6BDCEB7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541849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D87E78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1C9DDA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848ADE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743474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B129E5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451AC9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C5660F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8D39EB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33858F9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3B7280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248750A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62D4A9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2945B3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07C93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620DD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5D35B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878727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FCD4EF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25B825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BA351C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0703B8B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5E2929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001D57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0BA99D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11AC93D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4B072F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036397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B46EFE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B6F60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ADC467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3F88A5A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848417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2793D617"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4D0FE99"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0C3F21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082A891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2DAD89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0B384B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1F6A63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E524D2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66662AE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889339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428D06D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74D326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A1BF1CA"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D88F21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39BB5B7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3B1475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30A9D4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940DAB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812F56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A5DF56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19BF0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66032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138B37E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EEC4B9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Riacho_ou_Rio</w:t>
            </w:r>
          </w:p>
        </w:tc>
      </w:tr>
      <w:tr w:rsidR="000444B1" w:rsidRPr="00733E3A" w14:paraId="74BA029E"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D178C6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B712F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0320F1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B79FA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18D4C6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4B92E8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F3B282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B80D0C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7D5AC3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B3BCE7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06C45A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69C5A0A"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1F036282"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FE6D97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632561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41DAD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19DF48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3BB084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93A7EB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41B046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B857EF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B63F05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4081F0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716F1AE0"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737187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Scinax fuscovarius</w:t>
            </w:r>
          </w:p>
        </w:tc>
        <w:tc>
          <w:tcPr>
            <w:tcW w:w="184" w:type="pct"/>
          </w:tcPr>
          <w:p w14:paraId="37B13C4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56172F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684300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833E65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A17A6D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86851C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51651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42F5E8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84AF50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6EA6008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6BC55AA2"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E66E98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D18C38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A118E0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E8150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3206525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790D8F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ADFAED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243D37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F142FC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4479E44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133823E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19DA6E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D32E84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75057CC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E91A73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4C945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87BE27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3ACCEF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78BE5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CE55D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64F2DA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695FF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365C0A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6AAA9C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818E81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2E8BF9E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AFF7E1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696254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9201F1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05534C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FD5BEE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60AA31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11FF2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1B3E6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1D90CA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D611ABC"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C3FEC3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6B54F6C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58C2E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DE28D3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751824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D00AA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DA16F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5522A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C36734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4FF15CC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98062F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66C6642"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14B6DF3"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65C5B9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D7C763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AD050B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4B50E1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0EA562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8F71EA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B5FF7B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BAFC5E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4149251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E21815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3984A54"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79BE8E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342306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D485E8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C600D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1BED368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650893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AABFB9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2DF7AC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27674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558441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63894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9F89276"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046827C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2ACB88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D34736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03CFC3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EA44E6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060946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429AB8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DA7174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2E355CA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02FB4B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1342EE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6829B3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0178F5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12E2A14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B50C0E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405680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5E740B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4F7EFC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6B6A4F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37E3ABB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43F5B5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DA07DA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1101A0C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C4AD78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5B8A209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fuscovarius</w:t>
            </w:r>
          </w:p>
        </w:tc>
        <w:tc>
          <w:tcPr>
            <w:tcW w:w="184" w:type="pct"/>
          </w:tcPr>
          <w:p w14:paraId="5D10375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228B8B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F42F45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6A549E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E1042A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0D9316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748C2C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D6583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0A7AF68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A4F390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B58248D"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1E3AE255"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ruber</w:t>
            </w:r>
          </w:p>
        </w:tc>
        <w:tc>
          <w:tcPr>
            <w:tcW w:w="184" w:type="pct"/>
          </w:tcPr>
          <w:p w14:paraId="5409A8A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196E27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47B792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6FE399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97CC11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207758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334996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3EDEAB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6951862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Áreas_florestadas_e_com_disturbios</w:t>
            </w:r>
          </w:p>
        </w:tc>
        <w:tc>
          <w:tcPr>
            <w:tcW w:w="1031" w:type="pct"/>
          </w:tcPr>
          <w:p w14:paraId="7795728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8981AC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3F7EF7F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04FC525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EEECA1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9CC887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069BED1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26E427A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9D1513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E264D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E7443C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7D582D0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3AC592A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CCDBB4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0E477B9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675E088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D7A22B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7192DA7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9D3D71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3EEFF29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6394A4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2EE3D9C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62608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C2976D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4DC1545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08F1B6D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B96E15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7650CB0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489E3B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8F206C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47F9C5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5423191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18704E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13D4524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5364923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544ABC9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232FBC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53E25588"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3C01379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15BF81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ED7711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A1BB4D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3F64CD6"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AEEA3A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00A207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F8BDE9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3E7995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36F20E1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7F14969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203C3C1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CF81641"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447A78E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97D261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12AF09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275D699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45A976D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113FEE0B"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5C9BE5B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3C8E03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2C4EA1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5F92DD2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393CF3A9"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41D9833D"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Scinax x-signatus</w:t>
            </w:r>
          </w:p>
        </w:tc>
        <w:tc>
          <w:tcPr>
            <w:tcW w:w="184" w:type="pct"/>
          </w:tcPr>
          <w:p w14:paraId="508C88E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A6E277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EEDF17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319" w:type="pct"/>
          </w:tcPr>
          <w:p w14:paraId="7955B3F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67E5814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6A9DD23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43967C1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7F24799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Arborícola</w:t>
            </w:r>
          </w:p>
        </w:tc>
        <w:tc>
          <w:tcPr>
            <w:tcW w:w="821" w:type="pct"/>
          </w:tcPr>
          <w:p w14:paraId="3558946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w:t>
            </w:r>
          </w:p>
        </w:tc>
        <w:tc>
          <w:tcPr>
            <w:tcW w:w="1031" w:type="pct"/>
          </w:tcPr>
          <w:p w14:paraId="22412BE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Brejo_ou_Lago</w:t>
            </w:r>
          </w:p>
        </w:tc>
      </w:tr>
      <w:tr w:rsidR="000444B1" w:rsidRPr="00733E3A" w14:paraId="4E65AA5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725C7894"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megatympanum</w:t>
            </w:r>
          </w:p>
        </w:tc>
        <w:tc>
          <w:tcPr>
            <w:tcW w:w="184" w:type="pct"/>
          </w:tcPr>
          <w:p w14:paraId="608AABF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2F419A4"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9888C8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684231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4642C92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0B2AAB1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7EF167D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E2A8E7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11A709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5028F5A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26715B9A"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2D43AF4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megatympanum</w:t>
            </w:r>
          </w:p>
        </w:tc>
        <w:tc>
          <w:tcPr>
            <w:tcW w:w="184" w:type="pct"/>
          </w:tcPr>
          <w:p w14:paraId="18A920E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B60D28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C7A5CB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D449F9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0CAC4BE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48E814F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w:t>
            </w:r>
          </w:p>
        </w:tc>
        <w:tc>
          <w:tcPr>
            <w:tcW w:w="231" w:type="pct"/>
          </w:tcPr>
          <w:p w14:paraId="0A79F95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4603B42"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ACDF79D"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Áreas_abertas_e_florestadas</w:t>
            </w:r>
          </w:p>
        </w:tc>
        <w:tc>
          <w:tcPr>
            <w:tcW w:w="1031" w:type="pct"/>
          </w:tcPr>
          <w:p w14:paraId="4AA13B6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ND</w:t>
            </w:r>
          </w:p>
        </w:tc>
      </w:tr>
      <w:tr w:rsidR="000444B1" w:rsidRPr="00733E3A" w14:paraId="281D080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5D3F3B7"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miliaris</w:t>
            </w:r>
          </w:p>
        </w:tc>
        <w:tc>
          <w:tcPr>
            <w:tcW w:w="184" w:type="pct"/>
          </w:tcPr>
          <w:p w14:paraId="0F39AC5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32955EEC"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7674AF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0B4C22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188F76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E88353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3A6D353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A9EB9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063775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89BB28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6271C5B2"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CC9378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miliaris</w:t>
            </w:r>
          </w:p>
        </w:tc>
        <w:tc>
          <w:tcPr>
            <w:tcW w:w="184" w:type="pct"/>
          </w:tcPr>
          <w:p w14:paraId="4E64FB9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13154BF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33110B3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FE822C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778C33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897B04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4E51DE3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5C6E90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2AE7885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F664BA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1E7B4D30"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1BA310E"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lastRenderedPageBreak/>
              <w:t>Thoropa miliaris</w:t>
            </w:r>
          </w:p>
        </w:tc>
        <w:tc>
          <w:tcPr>
            <w:tcW w:w="184" w:type="pct"/>
          </w:tcPr>
          <w:p w14:paraId="1EF8B57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6554AE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1264E4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459546D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ACB928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EC1188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0D640C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067F7D9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6402C4C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943F0D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0F77170B"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7B4CDF2F"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miliaris</w:t>
            </w:r>
          </w:p>
        </w:tc>
        <w:tc>
          <w:tcPr>
            <w:tcW w:w="184" w:type="pct"/>
          </w:tcPr>
          <w:p w14:paraId="4F1B097B"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B4793D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3FE947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89357E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07A0004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0366E1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632A563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A39C74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59FE0F0"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21853CB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207CB98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66BBBD50"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miliaris</w:t>
            </w:r>
          </w:p>
        </w:tc>
        <w:tc>
          <w:tcPr>
            <w:tcW w:w="184" w:type="pct"/>
          </w:tcPr>
          <w:p w14:paraId="4B5A885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6B2E63F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6DBE41E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36F29A2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4117BC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7DC73DF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5FA0118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ACE47A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6A0C8E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11485F4D"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1C6777A9"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6BE75958"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miliaris</w:t>
            </w:r>
          </w:p>
        </w:tc>
        <w:tc>
          <w:tcPr>
            <w:tcW w:w="184" w:type="pct"/>
          </w:tcPr>
          <w:p w14:paraId="255B803A"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42530344"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05B12B83"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78DEF1F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ampla</w:t>
            </w:r>
          </w:p>
        </w:tc>
        <w:tc>
          <w:tcPr>
            <w:tcW w:w="429" w:type="pct"/>
          </w:tcPr>
          <w:p w14:paraId="1BF5857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50E266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7AE541FE"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4821AD07"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EF7B3D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0FBB383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39C527F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4866494A"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taophora</w:t>
            </w:r>
          </w:p>
        </w:tc>
        <w:tc>
          <w:tcPr>
            <w:tcW w:w="184" w:type="pct"/>
          </w:tcPr>
          <w:p w14:paraId="17166CE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525BDB2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28F2C108"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03E4184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60849431"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5935F65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06374517"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116237A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FFDF9A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D5E67E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4A68A94F" w14:textId="77777777" w:rsidTr="00B049E0">
        <w:tc>
          <w:tcPr>
            <w:cnfStyle w:val="001000000000" w:firstRow="0" w:lastRow="0" w:firstColumn="1" w:lastColumn="0" w:oddVBand="0" w:evenVBand="0" w:oddHBand="0" w:evenHBand="0" w:firstRowFirstColumn="0" w:firstRowLastColumn="0" w:lastRowFirstColumn="0" w:lastRowLastColumn="0"/>
            <w:tcW w:w="749" w:type="pct"/>
          </w:tcPr>
          <w:p w14:paraId="5B9C06A6"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taophora</w:t>
            </w:r>
          </w:p>
        </w:tc>
        <w:tc>
          <w:tcPr>
            <w:tcW w:w="184" w:type="pct"/>
          </w:tcPr>
          <w:p w14:paraId="0BB8042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2D84B4B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5716D60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221DD829"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6DFA5BE8"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38A4CA4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24F07DA1"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391044AF"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4027B415"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4E34608C" w14:textId="77777777" w:rsidR="000444B1" w:rsidRPr="00733E3A" w:rsidRDefault="000444B1" w:rsidP="00B049E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r w:rsidR="000444B1" w:rsidRPr="00733E3A" w14:paraId="5A79203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 w:type="pct"/>
          </w:tcPr>
          <w:p w14:paraId="2C341C5C" w14:textId="77777777" w:rsidR="000444B1" w:rsidRPr="00733E3A" w:rsidRDefault="000444B1" w:rsidP="00B049E0">
            <w:pPr>
              <w:jc w:val="both"/>
              <w:rPr>
                <w:rFonts w:ascii="Times New Roman" w:hAnsi="Times New Roman" w:cs="Times New Roman"/>
                <w:sz w:val="16"/>
                <w:szCs w:val="16"/>
              </w:rPr>
            </w:pPr>
            <w:r w:rsidRPr="00733E3A">
              <w:rPr>
                <w:rFonts w:ascii="Times New Roman" w:hAnsi="Times New Roman" w:cs="Times New Roman"/>
                <w:sz w:val="16"/>
                <w:szCs w:val="16"/>
              </w:rPr>
              <w:t>Thoropa taophora</w:t>
            </w:r>
          </w:p>
        </w:tc>
        <w:tc>
          <w:tcPr>
            <w:tcW w:w="184" w:type="pct"/>
          </w:tcPr>
          <w:p w14:paraId="6630B509"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07" w:type="pct"/>
          </w:tcPr>
          <w:p w14:paraId="759DFC4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LC</w:t>
            </w:r>
          </w:p>
        </w:tc>
        <w:tc>
          <w:tcPr>
            <w:tcW w:w="291" w:type="pct"/>
          </w:tcPr>
          <w:p w14:paraId="48E3F9BF"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S</w:t>
            </w:r>
          </w:p>
        </w:tc>
        <w:tc>
          <w:tcPr>
            <w:tcW w:w="319" w:type="pct"/>
          </w:tcPr>
          <w:p w14:paraId="6CF0F903"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restrita</w:t>
            </w:r>
          </w:p>
        </w:tc>
        <w:tc>
          <w:tcPr>
            <w:tcW w:w="429" w:type="pct"/>
          </w:tcPr>
          <w:p w14:paraId="738DE61E"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Frequente</w:t>
            </w:r>
          </w:p>
        </w:tc>
        <w:tc>
          <w:tcPr>
            <w:tcW w:w="229" w:type="pct"/>
          </w:tcPr>
          <w:p w14:paraId="25C1FAD2"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M</w:t>
            </w:r>
          </w:p>
        </w:tc>
        <w:tc>
          <w:tcPr>
            <w:tcW w:w="231" w:type="pct"/>
          </w:tcPr>
          <w:p w14:paraId="1DC00FC0"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N</w:t>
            </w:r>
          </w:p>
        </w:tc>
        <w:tc>
          <w:tcPr>
            <w:tcW w:w="508" w:type="pct"/>
          </w:tcPr>
          <w:p w14:paraId="6C28FAD6"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Terrícola</w:t>
            </w:r>
          </w:p>
        </w:tc>
        <w:tc>
          <w:tcPr>
            <w:tcW w:w="821" w:type="pct"/>
          </w:tcPr>
          <w:p w14:paraId="7B2BC585"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Áreas_florestadas</w:t>
            </w:r>
          </w:p>
        </w:tc>
        <w:tc>
          <w:tcPr>
            <w:tcW w:w="1031" w:type="pct"/>
          </w:tcPr>
          <w:p w14:paraId="5945812A" w14:textId="77777777" w:rsidR="000444B1" w:rsidRPr="00733E3A" w:rsidRDefault="000444B1" w:rsidP="00B049E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733E3A">
              <w:rPr>
                <w:rFonts w:ascii="Times New Roman" w:hAnsi="Times New Roman" w:cs="Times New Roman"/>
                <w:sz w:val="16"/>
                <w:szCs w:val="16"/>
              </w:rPr>
              <w:t>Paredão_rochoso</w:t>
            </w:r>
          </w:p>
        </w:tc>
      </w:tr>
    </w:tbl>
    <w:p w14:paraId="73D5D6C3" w14:textId="77777777" w:rsidR="000444B1" w:rsidRDefault="000444B1" w:rsidP="000444B1">
      <w:pPr>
        <w:jc w:val="both"/>
        <w:rPr>
          <w:rFonts w:ascii="Times New Roman" w:hAnsi="Times New Roman" w:cs="Times New Roman"/>
          <w:sz w:val="24"/>
          <w:szCs w:val="24"/>
        </w:rPr>
      </w:pPr>
    </w:p>
    <w:p w14:paraId="6D9CEF8C" w14:textId="77777777" w:rsidR="000444B1" w:rsidRDefault="000444B1" w:rsidP="000444B1">
      <w:pPr>
        <w:jc w:val="both"/>
        <w:rPr>
          <w:rFonts w:ascii="Times New Roman" w:hAnsi="Times New Roman" w:cs="Times New Roman"/>
          <w:sz w:val="24"/>
          <w:szCs w:val="24"/>
        </w:rPr>
      </w:pPr>
    </w:p>
    <w:p w14:paraId="389EBFAD" w14:textId="77777777" w:rsidR="000444B1" w:rsidRDefault="000444B1" w:rsidP="000444B1">
      <w:pPr>
        <w:rPr>
          <w:rFonts w:ascii="Times New Roman" w:hAnsi="Times New Roman" w:cs="Times New Roman"/>
          <w:sz w:val="24"/>
          <w:szCs w:val="24"/>
        </w:rPr>
      </w:pPr>
      <w:r>
        <w:rPr>
          <w:rFonts w:ascii="Times New Roman" w:hAnsi="Times New Roman" w:cs="Times New Roman"/>
          <w:sz w:val="24"/>
          <w:szCs w:val="24"/>
        </w:rPr>
        <w:br w:type="page"/>
      </w:r>
    </w:p>
    <w:p w14:paraId="46E4D5D9" w14:textId="77777777" w:rsidR="000444B1" w:rsidRDefault="000444B1" w:rsidP="000444B1">
      <w:pPr>
        <w:jc w:val="both"/>
        <w:rPr>
          <w:rFonts w:ascii="Times New Roman" w:hAnsi="Times New Roman" w:cs="Times New Roman"/>
          <w:sz w:val="24"/>
          <w:szCs w:val="24"/>
        </w:rPr>
        <w:sectPr w:rsidR="000444B1" w:rsidSect="003B26E9">
          <w:pgSz w:w="16838" w:h="11906" w:orient="landscape"/>
          <w:pgMar w:top="1701" w:right="1418" w:bottom="1701" w:left="1418" w:header="709" w:footer="709" w:gutter="0"/>
          <w:cols w:space="708"/>
          <w:docGrid w:linePitch="360"/>
        </w:sectPr>
      </w:pPr>
    </w:p>
    <w:p w14:paraId="3D2C2664" w14:textId="77777777" w:rsidR="000444B1" w:rsidRDefault="000444B1" w:rsidP="000444B1">
      <w:pPr>
        <w:jc w:val="both"/>
        <w:rPr>
          <w:rFonts w:ascii="Times New Roman" w:hAnsi="Times New Roman" w:cs="Times New Roman"/>
          <w:sz w:val="24"/>
          <w:szCs w:val="24"/>
        </w:rPr>
      </w:pPr>
    </w:p>
    <w:p w14:paraId="0E7E04E0" w14:textId="149AAFA6" w:rsidR="000444B1" w:rsidRPr="00631AC2" w:rsidRDefault="000444B1" w:rsidP="000444B1">
      <w:pPr>
        <w:jc w:val="both"/>
        <w:rPr>
          <w:rFonts w:ascii="Times New Roman" w:hAnsi="Times New Roman" w:cs="Times New Roman"/>
          <w:sz w:val="24"/>
          <w:szCs w:val="24"/>
        </w:rPr>
      </w:pPr>
      <w:r w:rsidRPr="00631AC2">
        <w:rPr>
          <w:rFonts w:ascii="Times New Roman" w:hAnsi="Times New Roman" w:cs="Times New Roman"/>
          <w:b/>
          <w:bCs/>
          <w:sz w:val="24"/>
          <w:szCs w:val="24"/>
        </w:rPr>
        <w:t>A</w:t>
      </w:r>
      <w:r>
        <w:rPr>
          <w:rFonts w:ascii="Times New Roman" w:hAnsi="Times New Roman" w:cs="Times New Roman"/>
          <w:b/>
          <w:bCs/>
          <w:sz w:val="24"/>
          <w:szCs w:val="24"/>
        </w:rPr>
        <w:t>PPENDIX</w:t>
      </w:r>
      <w:r w:rsidRPr="00631AC2">
        <w:rPr>
          <w:rFonts w:ascii="Times New Roman" w:hAnsi="Times New Roman" w:cs="Times New Roman"/>
          <w:b/>
          <w:bCs/>
          <w:sz w:val="24"/>
          <w:szCs w:val="24"/>
        </w:rPr>
        <w:t xml:space="preserve"> I</w:t>
      </w:r>
      <w:r>
        <w:rPr>
          <w:rFonts w:ascii="Times New Roman" w:hAnsi="Times New Roman" w:cs="Times New Roman"/>
          <w:b/>
          <w:bCs/>
          <w:sz w:val="24"/>
          <w:szCs w:val="24"/>
        </w:rPr>
        <w:t>II</w:t>
      </w:r>
      <w:r w:rsidR="00174C95">
        <w:rPr>
          <w:rFonts w:ascii="Times New Roman" w:hAnsi="Times New Roman" w:cs="Times New Roman"/>
          <w:b/>
          <w:bCs/>
          <w:sz w:val="24"/>
          <w:szCs w:val="24"/>
        </w:rPr>
        <w:t xml:space="preserve"> -</w:t>
      </w:r>
      <w:r w:rsidRPr="00631AC2">
        <w:rPr>
          <w:rFonts w:ascii="Times New Roman" w:hAnsi="Times New Roman" w:cs="Times New Roman"/>
          <w:sz w:val="24"/>
          <w:szCs w:val="24"/>
        </w:rPr>
        <w:t xml:space="preserve"> Resultado da Análise de Correspondência Multivariável (ACM) nas três dimensões por variáveis categóricas</w:t>
      </w:r>
    </w:p>
    <w:tbl>
      <w:tblPr>
        <w:tblStyle w:val="TabelaSimples4"/>
        <w:tblW w:w="5038" w:type="pct"/>
        <w:tblLook w:val="04A0" w:firstRow="1" w:lastRow="0" w:firstColumn="1" w:lastColumn="0" w:noHBand="0" w:noVBand="1"/>
      </w:tblPr>
      <w:tblGrid>
        <w:gridCol w:w="1372"/>
        <w:gridCol w:w="1694"/>
        <w:gridCol w:w="1015"/>
        <w:gridCol w:w="878"/>
        <w:gridCol w:w="1015"/>
        <w:gridCol w:w="855"/>
        <w:gridCol w:w="1015"/>
        <w:gridCol w:w="855"/>
      </w:tblGrid>
      <w:tr w:rsidR="000444B1" w:rsidRPr="00631AC2" w14:paraId="48361403" w14:textId="77777777" w:rsidTr="00B04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vMerge w:val="restart"/>
            <w:tcBorders>
              <w:top w:val="single" w:sz="4" w:space="0" w:color="auto"/>
              <w:right w:val="single" w:sz="4" w:space="0" w:color="auto"/>
            </w:tcBorders>
          </w:tcPr>
          <w:p w14:paraId="138DC31E"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 xml:space="preserve">Variável </w:t>
            </w:r>
          </w:p>
        </w:tc>
        <w:tc>
          <w:tcPr>
            <w:tcW w:w="1068" w:type="pct"/>
            <w:vMerge w:val="restart"/>
            <w:tcBorders>
              <w:top w:val="single" w:sz="4" w:space="0" w:color="auto"/>
              <w:left w:val="single" w:sz="4" w:space="0" w:color="auto"/>
              <w:right w:val="single" w:sz="4" w:space="0" w:color="auto"/>
            </w:tcBorders>
          </w:tcPr>
          <w:p w14:paraId="40832326" w14:textId="77777777" w:rsidR="000444B1" w:rsidRPr="00631AC2" w:rsidRDefault="000444B1" w:rsidP="00B049E0">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Categoria</w:t>
            </w:r>
          </w:p>
        </w:tc>
        <w:tc>
          <w:tcPr>
            <w:tcW w:w="1163" w:type="pct"/>
            <w:gridSpan w:val="2"/>
            <w:tcBorders>
              <w:top w:val="single" w:sz="4" w:space="0" w:color="auto"/>
              <w:left w:val="single" w:sz="4" w:space="0" w:color="auto"/>
              <w:bottom w:val="single" w:sz="4" w:space="0" w:color="auto"/>
              <w:right w:val="single" w:sz="4" w:space="0" w:color="auto"/>
            </w:tcBorders>
          </w:tcPr>
          <w:p w14:paraId="01E84D10" w14:textId="77777777" w:rsidR="000444B1" w:rsidRPr="00631AC2" w:rsidRDefault="000444B1" w:rsidP="00B049E0">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Dimensão 1</w:t>
            </w:r>
          </w:p>
        </w:tc>
        <w:tc>
          <w:tcPr>
            <w:tcW w:w="1105" w:type="pct"/>
            <w:gridSpan w:val="2"/>
            <w:tcBorders>
              <w:top w:val="single" w:sz="4" w:space="0" w:color="auto"/>
              <w:left w:val="single" w:sz="4" w:space="0" w:color="auto"/>
              <w:bottom w:val="single" w:sz="4" w:space="0" w:color="auto"/>
              <w:right w:val="single" w:sz="4" w:space="0" w:color="auto"/>
            </w:tcBorders>
          </w:tcPr>
          <w:p w14:paraId="47E113A3" w14:textId="77777777" w:rsidR="000444B1" w:rsidRPr="00631AC2" w:rsidRDefault="000444B1" w:rsidP="00B049E0">
            <w:pPr>
              <w:spacing w:after="300" w:line="360" w:lineRule="auto"/>
              <w:ind w:left="-5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Dimensão 2</w:t>
            </w:r>
          </w:p>
        </w:tc>
        <w:tc>
          <w:tcPr>
            <w:tcW w:w="931" w:type="pct"/>
            <w:gridSpan w:val="2"/>
            <w:tcBorders>
              <w:top w:val="single" w:sz="4" w:space="0" w:color="auto"/>
              <w:left w:val="single" w:sz="4" w:space="0" w:color="auto"/>
              <w:bottom w:val="single" w:sz="4" w:space="0" w:color="auto"/>
            </w:tcBorders>
          </w:tcPr>
          <w:p w14:paraId="20BB303B" w14:textId="77777777" w:rsidR="000444B1" w:rsidRPr="00631AC2" w:rsidRDefault="000444B1" w:rsidP="00B049E0">
            <w:pPr>
              <w:spacing w:after="300" w:line="360" w:lineRule="auto"/>
              <w:ind w:left="56"/>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Dimensão 3</w:t>
            </w:r>
          </w:p>
        </w:tc>
      </w:tr>
      <w:tr w:rsidR="000444B1" w:rsidRPr="00631AC2" w14:paraId="10DEDDFD"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vMerge/>
            <w:tcBorders>
              <w:bottom w:val="single" w:sz="4" w:space="0" w:color="auto"/>
              <w:right w:val="single" w:sz="4" w:space="0" w:color="auto"/>
            </w:tcBorders>
          </w:tcPr>
          <w:p w14:paraId="5DAA82FE"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p>
        </w:tc>
        <w:tc>
          <w:tcPr>
            <w:tcW w:w="1068" w:type="pct"/>
            <w:vMerge/>
            <w:tcBorders>
              <w:left w:val="single" w:sz="4" w:space="0" w:color="auto"/>
              <w:bottom w:val="single" w:sz="4" w:space="0" w:color="auto"/>
              <w:right w:val="single" w:sz="4" w:space="0" w:color="auto"/>
            </w:tcBorders>
          </w:tcPr>
          <w:p w14:paraId="7170242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3" w:type="pct"/>
            <w:tcBorders>
              <w:top w:val="single" w:sz="4" w:space="0" w:color="auto"/>
              <w:left w:val="single" w:sz="4" w:space="0" w:color="auto"/>
              <w:bottom w:val="single" w:sz="4" w:space="0" w:color="auto"/>
            </w:tcBorders>
          </w:tcPr>
          <w:p w14:paraId="76291E1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R²</w:t>
            </w:r>
          </w:p>
        </w:tc>
        <w:tc>
          <w:tcPr>
            <w:tcW w:w="730" w:type="pct"/>
            <w:tcBorders>
              <w:top w:val="single" w:sz="4" w:space="0" w:color="auto"/>
              <w:bottom w:val="single" w:sz="4" w:space="0" w:color="auto"/>
              <w:right w:val="single" w:sz="4" w:space="0" w:color="auto"/>
            </w:tcBorders>
          </w:tcPr>
          <w:p w14:paraId="2273BA9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p-value</w:t>
            </w:r>
          </w:p>
        </w:tc>
        <w:tc>
          <w:tcPr>
            <w:tcW w:w="653" w:type="pct"/>
            <w:tcBorders>
              <w:top w:val="single" w:sz="4" w:space="0" w:color="auto"/>
              <w:left w:val="single" w:sz="4" w:space="0" w:color="auto"/>
              <w:bottom w:val="single" w:sz="4" w:space="0" w:color="auto"/>
            </w:tcBorders>
          </w:tcPr>
          <w:p w14:paraId="4CCAC85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R²</w:t>
            </w:r>
          </w:p>
        </w:tc>
        <w:tc>
          <w:tcPr>
            <w:tcW w:w="452" w:type="pct"/>
            <w:tcBorders>
              <w:top w:val="single" w:sz="4" w:space="0" w:color="auto"/>
              <w:bottom w:val="single" w:sz="4" w:space="0" w:color="auto"/>
              <w:right w:val="single" w:sz="4" w:space="0" w:color="auto"/>
            </w:tcBorders>
          </w:tcPr>
          <w:p w14:paraId="1A73968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p-value</w:t>
            </w:r>
          </w:p>
        </w:tc>
        <w:tc>
          <w:tcPr>
            <w:tcW w:w="496" w:type="pct"/>
            <w:tcBorders>
              <w:top w:val="single" w:sz="4" w:space="0" w:color="auto"/>
              <w:left w:val="single" w:sz="4" w:space="0" w:color="auto"/>
              <w:bottom w:val="single" w:sz="4" w:space="0" w:color="auto"/>
            </w:tcBorders>
          </w:tcPr>
          <w:p w14:paraId="5F61ACD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R²</w:t>
            </w:r>
          </w:p>
        </w:tc>
        <w:tc>
          <w:tcPr>
            <w:tcW w:w="435" w:type="pct"/>
            <w:tcBorders>
              <w:top w:val="single" w:sz="4" w:space="0" w:color="auto"/>
              <w:bottom w:val="single" w:sz="4" w:space="0" w:color="auto"/>
            </w:tcBorders>
          </w:tcPr>
          <w:p w14:paraId="413106C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p-value</w:t>
            </w:r>
          </w:p>
        </w:tc>
      </w:tr>
      <w:tr w:rsidR="000444B1" w:rsidRPr="00631AC2" w14:paraId="7B1AA86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top w:val="single" w:sz="4" w:space="0" w:color="auto"/>
              <w:right w:val="single" w:sz="4" w:space="0" w:color="auto"/>
            </w:tcBorders>
          </w:tcPr>
          <w:p w14:paraId="50F6DB8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top w:val="single" w:sz="4" w:space="0" w:color="auto"/>
              <w:left w:val="single" w:sz="4" w:space="0" w:color="auto"/>
              <w:right w:val="single" w:sz="4" w:space="0" w:color="auto"/>
            </w:tcBorders>
          </w:tcPr>
          <w:p w14:paraId="2950686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distribuição</w:t>
            </w:r>
          </w:p>
        </w:tc>
        <w:tc>
          <w:tcPr>
            <w:tcW w:w="433" w:type="pct"/>
            <w:tcBorders>
              <w:top w:val="single" w:sz="4" w:space="0" w:color="auto"/>
              <w:left w:val="single" w:sz="4" w:space="0" w:color="auto"/>
            </w:tcBorders>
          </w:tcPr>
          <w:p w14:paraId="0CC18D7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7.180e</w:t>
            </w:r>
            <w:r w:rsidRPr="00631AC2">
              <w:rPr>
                <w:rFonts w:ascii="Times New Roman" w:eastAsia="Times New Roman" w:hAnsi="Times New Roman" w:cs="Times New Roman"/>
                <w:b/>
                <w:bCs/>
                <w:sz w:val="20"/>
                <w:szCs w:val="20"/>
                <w:vertAlign w:val="superscript"/>
              </w:rPr>
              <w:t>-01</w:t>
            </w:r>
          </w:p>
        </w:tc>
        <w:tc>
          <w:tcPr>
            <w:tcW w:w="730" w:type="pct"/>
            <w:tcBorders>
              <w:top w:val="single" w:sz="4" w:space="0" w:color="auto"/>
              <w:right w:val="single" w:sz="4" w:space="0" w:color="auto"/>
            </w:tcBorders>
          </w:tcPr>
          <w:p w14:paraId="785CA62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2.513e</w:t>
            </w:r>
            <w:r w:rsidRPr="00631AC2">
              <w:rPr>
                <w:rFonts w:ascii="Times New Roman" w:eastAsia="Times New Roman" w:hAnsi="Times New Roman" w:cs="Times New Roman"/>
                <w:b/>
                <w:bCs/>
                <w:sz w:val="20"/>
                <w:szCs w:val="20"/>
                <w:vertAlign w:val="superscript"/>
              </w:rPr>
              <w:t>-47</w:t>
            </w:r>
          </w:p>
        </w:tc>
        <w:tc>
          <w:tcPr>
            <w:tcW w:w="653" w:type="pct"/>
            <w:tcBorders>
              <w:top w:val="single" w:sz="4" w:space="0" w:color="auto"/>
              <w:left w:val="single" w:sz="4" w:space="0" w:color="auto"/>
            </w:tcBorders>
          </w:tcPr>
          <w:p w14:paraId="155E3E0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1.341e</w:t>
            </w:r>
            <w:r w:rsidRPr="00631AC2">
              <w:rPr>
                <w:rFonts w:ascii="Times New Roman" w:eastAsia="Times New Roman" w:hAnsi="Times New Roman" w:cs="Times New Roman"/>
                <w:sz w:val="20"/>
                <w:szCs w:val="20"/>
                <w:vertAlign w:val="superscript"/>
              </w:rPr>
              <w:t>-01</w:t>
            </w:r>
          </w:p>
        </w:tc>
        <w:tc>
          <w:tcPr>
            <w:tcW w:w="452" w:type="pct"/>
            <w:tcBorders>
              <w:top w:val="single" w:sz="4" w:space="0" w:color="auto"/>
              <w:right w:val="single" w:sz="4" w:space="0" w:color="auto"/>
            </w:tcBorders>
          </w:tcPr>
          <w:p w14:paraId="5B7E0D5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1.558e</w:t>
            </w:r>
            <w:r w:rsidRPr="00631AC2">
              <w:rPr>
                <w:rFonts w:ascii="Times New Roman" w:eastAsia="Times New Roman" w:hAnsi="Times New Roman" w:cs="Times New Roman"/>
                <w:sz w:val="20"/>
                <w:szCs w:val="20"/>
                <w:vertAlign w:val="superscript"/>
              </w:rPr>
              <w:t>-05</w:t>
            </w:r>
          </w:p>
        </w:tc>
        <w:tc>
          <w:tcPr>
            <w:tcW w:w="496" w:type="pct"/>
            <w:tcBorders>
              <w:top w:val="single" w:sz="4" w:space="0" w:color="auto"/>
              <w:left w:val="single" w:sz="4" w:space="0" w:color="auto"/>
            </w:tcBorders>
          </w:tcPr>
          <w:p w14:paraId="0DD3E14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1.724e</w:t>
            </w:r>
            <w:r w:rsidRPr="00631AC2">
              <w:rPr>
                <w:rFonts w:ascii="Times New Roman" w:eastAsia="Times New Roman" w:hAnsi="Times New Roman" w:cs="Times New Roman"/>
                <w:b/>
                <w:bCs/>
                <w:sz w:val="20"/>
                <w:szCs w:val="20"/>
                <w:vertAlign w:val="superscript"/>
              </w:rPr>
              <w:t>-01</w:t>
            </w:r>
          </w:p>
        </w:tc>
        <w:tc>
          <w:tcPr>
            <w:tcW w:w="435" w:type="pct"/>
            <w:tcBorders>
              <w:top w:val="single" w:sz="4" w:space="0" w:color="auto"/>
            </w:tcBorders>
          </w:tcPr>
          <w:p w14:paraId="1475827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3.494e</w:t>
            </w:r>
            <w:r w:rsidRPr="00631AC2">
              <w:rPr>
                <w:rFonts w:ascii="Times New Roman" w:eastAsia="Times New Roman" w:hAnsi="Times New Roman" w:cs="Times New Roman"/>
                <w:sz w:val="20"/>
                <w:szCs w:val="20"/>
                <w:vertAlign w:val="superscript"/>
              </w:rPr>
              <w:t>-07</w:t>
            </w:r>
          </w:p>
        </w:tc>
      </w:tr>
      <w:tr w:rsidR="000444B1" w:rsidRPr="00631AC2" w14:paraId="0104311D"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8BB78D2"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5B16DE7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Frequência</w:t>
            </w:r>
          </w:p>
        </w:tc>
        <w:tc>
          <w:tcPr>
            <w:tcW w:w="433" w:type="pct"/>
            <w:tcBorders>
              <w:left w:val="single" w:sz="4" w:space="0" w:color="auto"/>
            </w:tcBorders>
          </w:tcPr>
          <w:p w14:paraId="176059D6"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7.127e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666336D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1.241e</w:t>
            </w:r>
            <w:r w:rsidRPr="00631AC2">
              <w:rPr>
                <w:rFonts w:ascii="Times New Roman" w:eastAsia="Times New Roman" w:hAnsi="Times New Roman" w:cs="Times New Roman"/>
                <w:b/>
                <w:bCs/>
                <w:sz w:val="20"/>
                <w:szCs w:val="20"/>
                <w:vertAlign w:val="superscript"/>
              </w:rPr>
              <w:t>-46</w:t>
            </w:r>
          </w:p>
        </w:tc>
        <w:tc>
          <w:tcPr>
            <w:tcW w:w="653" w:type="pct"/>
            <w:tcBorders>
              <w:left w:val="single" w:sz="4" w:space="0" w:color="auto"/>
            </w:tcBorders>
          </w:tcPr>
          <w:p w14:paraId="073BB69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6.122e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18D97D1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2.127e</w:t>
            </w:r>
            <w:r w:rsidRPr="00631AC2">
              <w:rPr>
                <w:rFonts w:ascii="Times New Roman" w:eastAsia="Times New Roman" w:hAnsi="Times New Roman" w:cs="Times New Roman"/>
                <w:sz w:val="20"/>
                <w:szCs w:val="20"/>
                <w:vertAlign w:val="superscript"/>
              </w:rPr>
              <w:t>-35</w:t>
            </w:r>
          </w:p>
        </w:tc>
        <w:tc>
          <w:tcPr>
            <w:tcW w:w="496" w:type="pct"/>
            <w:tcBorders>
              <w:left w:val="single" w:sz="4" w:space="0" w:color="auto"/>
            </w:tcBorders>
          </w:tcPr>
          <w:p w14:paraId="6AA02C2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5.844e</w:t>
            </w:r>
            <w:r w:rsidRPr="00631AC2">
              <w:rPr>
                <w:rFonts w:ascii="Times New Roman" w:eastAsia="Times New Roman" w:hAnsi="Times New Roman" w:cs="Times New Roman"/>
                <w:b/>
                <w:bCs/>
                <w:sz w:val="20"/>
                <w:szCs w:val="20"/>
                <w:vertAlign w:val="superscript"/>
              </w:rPr>
              <w:t>-01</w:t>
            </w:r>
          </w:p>
        </w:tc>
        <w:tc>
          <w:tcPr>
            <w:tcW w:w="435" w:type="pct"/>
          </w:tcPr>
          <w:p w14:paraId="1DCA9D6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8.317e</w:t>
            </w:r>
            <w:r w:rsidRPr="00631AC2">
              <w:rPr>
                <w:rFonts w:ascii="Times New Roman" w:eastAsia="Times New Roman" w:hAnsi="Times New Roman" w:cs="Times New Roman"/>
                <w:sz w:val="20"/>
                <w:szCs w:val="20"/>
                <w:vertAlign w:val="superscript"/>
              </w:rPr>
              <w:t>-33</w:t>
            </w:r>
          </w:p>
        </w:tc>
      </w:tr>
      <w:tr w:rsidR="000444B1" w:rsidRPr="00631AC2" w14:paraId="29BDB975"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8DCD2B8"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6A8CA4A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IUCN</w:t>
            </w:r>
          </w:p>
        </w:tc>
        <w:tc>
          <w:tcPr>
            <w:tcW w:w="433" w:type="pct"/>
            <w:tcBorders>
              <w:left w:val="single" w:sz="4" w:space="0" w:color="auto"/>
            </w:tcBorders>
          </w:tcPr>
          <w:p w14:paraId="309473E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7.024e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4A2FBBD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2.640e</w:t>
            </w:r>
            <w:r w:rsidRPr="00631AC2">
              <w:rPr>
                <w:rFonts w:ascii="Times New Roman" w:eastAsia="Times New Roman" w:hAnsi="Times New Roman" w:cs="Times New Roman"/>
                <w:b/>
                <w:bCs/>
                <w:sz w:val="20"/>
                <w:szCs w:val="20"/>
                <w:vertAlign w:val="superscript"/>
              </w:rPr>
              <w:t>-45</w:t>
            </w:r>
          </w:p>
        </w:tc>
        <w:tc>
          <w:tcPr>
            <w:tcW w:w="653" w:type="pct"/>
            <w:tcBorders>
              <w:left w:val="single" w:sz="4" w:space="0" w:color="auto"/>
            </w:tcBorders>
          </w:tcPr>
          <w:p w14:paraId="2444F24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3.838e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041068B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4.282e</w:t>
            </w:r>
            <w:r w:rsidRPr="00631AC2">
              <w:rPr>
                <w:rFonts w:ascii="Times New Roman" w:eastAsia="Times New Roman" w:hAnsi="Times New Roman" w:cs="Times New Roman"/>
                <w:sz w:val="20"/>
                <w:szCs w:val="20"/>
                <w:vertAlign w:val="superscript"/>
              </w:rPr>
              <w:t>-18</w:t>
            </w:r>
          </w:p>
        </w:tc>
        <w:tc>
          <w:tcPr>
            <w:tcW w:w="496" w:type="pct"/>
            <w:tcBorders>
              <w:left w:val="single" w:sz="4" w:space="0" w:color="auto"/>
            </w:tcBorders>
          </w:tcPr>
          <w:p w14:paraId="048DE7C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3.939e</w:t>
            </w:r>
            <w:r w:rsidRPr="00631AC2">
              <w:rPr>
                <w:rFonts w:ascii="Times New Roman" w:eastAsia="Times New Roman" w:hAnsi="Times New Roman" w:cs="Times New Roman"/>
                <w:b/>
                <w:bCs/>
                <w:sz w:val="20"/>
                <w:szCs w:val="20"/>
                <w:vertAlign w:val="superscript"/>
              </w:rPr>
              <w:t>-01</w:t>
            </w:r>
          </w:p>
        </w:tc>
        <w:tc>
          <w:tcPr>
            <w:tcW w:w="435" w:type="pct"/>
          </w:tcPr>
          <w:p w14:paraId="5302B3E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1.034e</w:t>
            </w:r>
            <w:r w:rsidRPr="00631AC2">
              <w:rPr>
                <w:rFonts w:ascii="Times New Roman" w:eastAsia="Times New Roman" w:hAnsi="Times New Roman" w:cs="Times New Roman"/>
                <w:sz w:val="20"/>
                <w:szCs w:val="20"/>
                <w:vertAlign w:val="superscript"/>
              </w:rPr>
              <w:t>-18</w:t>
            </w:r>
          </w:p>
        </w:tc>
      </w:tr>
      <w:tr w:rsidR="000444B1" w:rsidRPr="00631AC2" w14:paraId="7968D64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E808AF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546091F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IUCN - LC</w:t>
            </w:r>
          </w:p>
        </w:tc>
        <w:tc>
          <w:tcPr>
            <w:tcW w:w="433" w:type="pct"/>
            <w:tcBorders>
              <w:left w:val="single" w:sz="4" w:space="0" w:color="auto"/>
            </w:tcBorders>
          </w:tcPr>
          <w:p w14:paraId="17CD1916"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-1.273e</w:t>
            </w:r>
            <w:r w:rsidRPr="00631AC2">
              <w:rPr>
                <w:rFonts w:ascii="Times New Roman" w:hAnsi="Times New Roman" w:cs="Times New Roman"/>
                <w:b/>
                <w:bCs/>
                <w:color w:val="333333"/>
                <w:sz w:val="20"/>
                <w:szCs w:val="20"/>
                <w:vertAlign w:val="superscript"/>
              </w:rPr>
              <w:t>+00</w:t>
            </w:r>
          </w:p>
        </w:tc>
        <w:tc>
          <w:tcPr>
            <w:tcW w:w="730" w:type="pct"/>
            <w:tcBorders>
              <w:right w:val="single" w:sz="4" w:space="0" w:color="auto"/>
            </w:tcBorders>
          </w:tcPr>
          <w:p w14:paraId="32481EBC"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6.889e</w:t>
            </w:r>
            <w:r w:rsidRPr="00631AC2">
              <w:rPr>
                <w:rFonts w:ascii="Times New Roman" w:hAnsi="Times New Roman" w:cs="Times New Roman"/>
                <w:b/>
                <w:bCs/>
                <w:color w:val="333333"/>
                <w:sz w:val="20"/>
                <w:szCs w:val="20"/>
                <w:vertAlign w:val="superscript"/>
              </w:rPr>
              <w:t>-45</w:t>
            </w:r>
          </w:p>
        </w:tc>
        <w:tc>
          <w:tcPr>
            <w:tcW w:w="653" w:type="pct"/>
            <w:tcBorders>
              <w:left w:val="single" w:sz="4" w:space="0" w:color="auto"/>
            </w:tcBorders>
          </w:tcPr>
          <w:p w14:paraId="13CFDF8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-6.452e</w:t>
            </w:r>
            <w:r w:rsidRPr="00631AC2">
              <w:rPr>
                <w:rFonts w:ascii="Times New Roman" w:eastAsia="Times New Roman" w:hAnsi="Times New Roman" w:cs="Times New Roman"/>
                <w:b/>
                <w:bCs/>
                <w:sz w:val="20"/>
                <w:szCs w:val="20"/>
                <w:vertAlign w:val="superscript"/>
              </w:rPr>
              <w:t>-02</w:t>
            </w:r>
          </w:p>
        </w:tc>
        <w:tc>
          <w:tcPr>
            <w:tcW w:w="452" w:type="pct"/>
            <w:tcBorders>
              <w:right w:val="single" w:sz="4" w:space="0" w:color="auto"/>
            </w:tcBorders>
          </w:tcPr>
          <w:p w14:paraId="28BFE21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2.473e</w:t>
            </w:r>
            <w:r w:rsidRPr="00631AC2">
              <w:rPr>
                <w:rFonts w:ascii="Times New Roman" w:eastAsia="Times New Roman" w:hAnsi="Times New Roman" w:cs="Times New Roman"/>
                <w:b/>
                <w:bCs/>
                <w:sz w:val="20"/>
                <w:szCs w:val="20"/>
                <w:vertAlign w:val="superscript"/>
              </w:rPr>
              <w:t>-05</w:t>
            </w:r>
          </w:p>
        </w:tc>
        <w:tc>
          <w:tcPr>
            <w:tcW w:w="496" w:type="pct"/>
            <w:tcBorders>
              <w:left w:val="single" w:sz="4" w:space="0" w:color="auto"/>
            </w:tcBorders>
          </w:tcPr>
          <w:p w14:paraId="64524DB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447C8E3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6EB88EC8"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5F15D20"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578E6DD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MMA</w:t>
            </w:r>
          </w:p>
        </w:tc>
        <w:tc>
          <w:tcPr>
            <w:tcW w:w="433" w:type="pct"/>
            <w:tcBorders>
              <w:left w:val="single" w:sz="4" w:space="0" w:color="auto"/>
            </w:tcBorders>
          </w:tcPr>
          <w:p w14:paraId="0E199DF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6.895e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07CCD43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1.008e</w:t>
            </w:r>
            <w:r w:rsidRPr="00631AC2">
              <w:rPr>
                <w:rFonts w:ascii="Times New Roman" w:eastAsia="Times New Roman" w:hAnsi="Times New Roman" w:cs="Times New Roman"/>
                <w:b/>
                <w:bCs/>
                <w:sz w:val="20"/>
                <w:szCs w:val="20"/>
                <w:vertAlign w:val="superscript"/>
              </w:rPr>
              <w:t>-43</w:t>
            </w:r>
          </w:p>
        </w:tc>
        <w:tc>
          <w:tcPr>
            <w:tcW w:w="653" w:type="pct"/>
            <w:tcBorders>
              <w:left w:val="single" w:sz="4" w:space="0" w:color="auto"/>
            </w:tcBorders>
          </w:tcPr>
          <w:p w14:paraId="57F4DA4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3.812e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6767A3E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6.090e</w:t>
            </w:r>
            <w:r w:rsidRPr="00631AC2">
              <w:rPr>
                <w:rFonts w:ascii="Times New Roman" w:eastAsia="Times New Roman" w:hAnsi="Times New Roman" w:cs="Times New Roman"/>
                <w:sz w:val="20"/>
                <w:szCs w:val="20"/>
                <w:vertAlign w:val="superscript"/>
              </w:rPr>
              <w:t>-18</w:t>
            </w:r>
          </w:p>
        </w:tc>
        <w:tc>
          <w:tcPr>
            <w:tcW w:w="496" w:type="pct"/>
            <w:tcBorders>
              <w:left w:val="single" w:sz="4" w:space="0" w:color="auto"/>
            </w:tcBorders>
          </w:tcPr>
          <w:p w14:paraId="0E0785E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3.755e</w:t>
            </w:r>
            <w:r w:rsidRPr="00631AC2">
              <w:rPr>
                <w:rFonts w:ascii="Times New Roman" w:eastAsia="Times New Roman" w:hAnsi="Times New Roman" w:cs="Times New Roman"/>
                <w:b/>
                <w:bCs/>
                <w:sz w:val="20"/>
                <w:szCs w:val="20"/>
                <w:vertAlign w:val="superscript"/>
              </w:rPr>
              <w:t>-01</w:t>
            </w:r>
            <w:r w:rsidRPr="00631AC2">
              <w:rPr>
                <w:rFonts w:ascii="Times New Roman" w:eastAsia="Times New Roman" w:hAnsi="Times New Roman" w:cs="Times New Roman"/>
                <w:sz w:val="20"/>
                <w:szCs w:val="20"/>
              </w:rPr>
              <w:t xml:space="preserve"> </w:t>
            </w:r>
          </w:p>
        </w:tc>
        <w:tc>
          <w:tcPr>
            <w:tcW w:w="435" w:type="pct"/>
          </w:tcPr>
          <w:p w14:paraId="51A980A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1.337e</w:t>
            </w:r>
            <w:r w:rsidRPr="00631AC2">
              <w:rPr>
                <w:rFonts w:ascii="Times New Roman" w:eastAsia="Times New Roman" w:hAnsi="Times New Roman" w:cs="Times New Roman"/>
                <w:sz w:val="20"/>
                <w:szCs w:val="20"/>
                <w:vertAlign w:val="superscript"/>
              </w:rPr>
              <w:t>-17</w:t>
            </w:r>
          </w:p>
        </w:tc>
      </w:tr>
      <w:tr w:rsidR="000444B1" w:rsidRPr="00631AC2" w14:paraId="14B13BA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394A76E2"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78BF890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w:t>
            </w:r>
          </w:p>
        </w:tc>
        <w:tc>
          <w:tcPr>
            <w:tcW w:w="433" w:type="pct"/>
            <w:tcBorders>
              <w:left w:val="single" w:sz="4" w:space="0" w:color="auto"/>
            </w:tcBorders>
          </w:tcPr>
          <w:p w14:paraId="66F9A67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7.379e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2740F0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2.581e</w:t>
            </w:r>
            <w:r w:rsidRPr="00631AC2">
              <w:rPr>
                <w:rFonts w:ascii="Times New Roman" w:eastAsia="Times New Roman" w:hAnsi="Times New Roman" w:cs="Times New Roman"/>
                <w:b/>
                <w:bCs/>
                <w:sz w:val="20"/>
                <w:szCs w:val="20"/>
                <w:vertAlign w:val="superscript"/>
              </w:rPr>
              <w:t>-42</w:t>
            </w:r>
          </w:p>
        </w:tc>
        <w:tc>
          <w:tcPr>
            <w:tcW w:w="653" w:type="pct"/>
            <w:tcBorders>
              <w:left w:val="single" w:sz="4" w:space="0" w:color="auto"/>
            </w:tcBorders>
          </w:tcPr>
          <w:p w14:paraId="09724E2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6.103e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012DCFC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1.810e</w:t>
            </w:r>
            <w:r w:rsidRPr="00631AC2">
              <w:rPr>
                <w:rFonts w:ascii="Times New Roman" w:eastAsia="Times New Roman" w:hAnsi="Times New Roman" w:cs="Times New Roman"/>
                <w:sz w:val="20"/>
                <w:szCs w:val="20"/>
                <w:vertAlign w:val="superscript"/>
              </w:rPr>
              <w:t>-28</w:t>
            </w:r>
          </w:p>
        </w:tc>
        <w:tc>
          <w:tcPr>
            <w:tcW w:w="496" w:type="pct"/>
            <w:tcBorders>
              <w:left w:val="single" w:sz="4" w:space="0" w:color="auto"/>
            </w:tcBorders>
          </w:tcPr>
          <w:p w14:paraId="55886D9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4.942e</w:t>
            </w:r>
            <w:r w:rsidRPr="00631AC2">
              <w:rPr>
                <w:rFonts w:ascii="Times New Roman" w:eastAsia="Times New Roman" w:hAnsi="Times New Roman" w:cs="Times New Roman"/>
                <w:b/>
                <w:bCs/>
                <w:sz w:val="20"/>
                <w:szCs w:val="20"/>
                <w:vertAlign w:val="superscript"/>
              </w:rPr>
              <w:t>-01</w:t>
            </w:r>
          </w:p>
        </w:tc>
        <w:tc>
          <w:tcPr>
            <w:tcW w:w="435" w:type="pct"/>
          </w:tcPr>
          <w:p w14:paraId="6DE210F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1.569e</w:t>
            </w:r>
            <w:r w:rsidRPr="00631AC2">
              <w:rPr>
                <w:rFonts w:ascii="Times New Roman" w:eastAsia="Times New Roman" w:hAnsi="Times New Roman" w:cs="Times New Roman"/>
                <w:sz w:val="20"/>
                <w:szCs w:val="20"/>
                <w:vertAlign w:val="superscript"/>
              </w:rPr>
              <w:t>-19</w:t>
            </w:r>
          </w:p>
        </w:tc>
      </w:tr>
      <w:tr w:rsidR="000444B1" w:rsidRPr="00631AC2" w14:paraId="122D1873"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E4B505C"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5A56C49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distribuição - restrita</w:t>
            </w:r>
          </w:p>
        </w:tc>
        <w:tc>
          <w:tcPr>
            <w:tcW w:w="433" w:type="pct"/>
            <w:tcBorders>
              <w:left w:val="single" w:sz="4" w:space="0" w:color="auto"/>
            </w:tcBorders>
          </w:tcPr>
          <w:p w14:paraId="4DBFE54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9.008e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55CC0FF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4.168e</w:t>
            </w:r>
            <w:r w:rsidRPr="00631AC2">
              <w:rPr>
                <w:rFonts w:ascii="Times New Roman" w:eastAsia="Times New Roman" w:hAnsi="Times New Roman" w:cs="Times New Roman"/>
                <w:b/>
                <w:bCs/>
                <w:sz w:val="20"/>
                <w:szCs w:val="20"/>
                <w:vertAlign w:val="superscript"/>
              </w:rPr>
              <w:t>-41</w:t>
            </w:r>
          </w:p>
        </w:tc>
        <w:tc>
          <w:tcPr>
            <w:tcW w:w="653" w:type="pct"/>
            <w:tcBorders>
              <w:left w:val="single" w:sz="4" w:space="0" w:color="auto"/>
            </w:tcBorders>
          </w:tcPr>
          <w:p w14:paraId="108D468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16D7940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67572C2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-1.112e</w:t>
            </w:r>
            <w:r w:rsidRPr="00631AC2">
              <w:rPr>
                <w:rFonts w:ascii="Times New Roman" w:eastAsia="Times New Roman" w:hAnsi="Times New Roman" w:cs="Times New Roman"/>
                <w:b/>
                <w:bCs/>
                <w:sz w:val="20"/>
                <w:szCs w:val="20"/>
                <w:vertAlign w:val="superscript"/>
              </w:rPr>
              <w:t>-01</w:t>
            </w:r>
          </w:p>
        </w:tc>
        <w:tc>
          <w:tcPr>
            <w:tcW w:w="435" w:type="pct"/>
          </w:tcPr>
          <w:p w14:paraId="1645E34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2.985e</w:t>
            </w:r>
            <w:r w:rsidRPr="00631AC2">
              <w:rPr>
                <w:rFonts w:ascii="Times New Roman" w:eastAsia="Times New Roman" w:hAnsi="Times New Roman" w:cs="Times New Roman"/>
                <w:sz w:val="20"/>
                <w:szCs w:val="20"/>
                <w:vertAlign w:val="superscript"/>
              </w:rPr>
              <w:t>-02</w:t>
            </w:r>
          </w:p>
        </w:tc>
      </w:tr>
      <w:tr w:rsidR="000444B1" w:rsidRPr="00631AC2" w14:paraId="00A39F55"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70FBEB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6213F1C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MMA – LC</w:t>
            </w:r>
          </w:p>
        </w:tc>
        <w:tc>
          <w:tcPr>
            <w:tcW w:w="433" w:type="pct"/>
            <w:tcBorders>
              <w:left w:val="single" w:sz="4" w:space="0" w:color="auto"/>
            </w:tcBorders>
          </w:tcPr>
          <w:p w14:paraId="323053B0"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-1.035e</w:t>
            </w:r>
            <w:r w:rsidRPr="00631AC2">
              <w:rPr>
                <w:rFonts w:ascii="Times New Roman" w:hAnsi="Times New Roman" w:cs="Times New Roman"/>
                <w:b/>
                <w:bCs/>
                <w:color w:val="333333"/>
                <w:sz w:val="20"/>
                <w:szCs w:val="20"/>
                <w:vertAlign w:val="superscript"/>
              </w:rPr>
              <w:t>+00</w:t>
            </w:r>
          </w:p>
        </w:tc>
        <w:tc>
          <w:tcPr>
            <w:tcW w:w="730" w:type="pct"/>
            <w:tcBorders>
              <w:right w:val="single" w:sz="4" w:space="0" w:color="auto"/>
            </w:tcBorders>
          </w:tcPr>
          <w:p w14:paraId="03075757"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1.134e</w:t>
            </w:r>
            <w:r w:rsidRPr="00631AC2">
              <w:rPr>
                <w:rFonts w:ascii="Times New Roman" w:hAnsi="Times New Roman" w:cs="Times New Roman"/>
                <w:b/>
                <w:bCs/>
                <w:color w:val="333333"/>
                <w:sz w:val="20"/>
                <w:szCs w:val="20"/>
                <w:vertAlign w:val="superscript"/>
              </w:rPr>
              <w:t>-36</w:t>
            </w:r>
          </w:p>
        </w:tc>
        <w:tc>
          <w:tcPr>
            <w:tcW w:w="653" w:type="pct"/>
            <w:tcBorders>
              <w:left w:val="single" w:sz="4" w:space="0" w:color="auto"/>
            </w:tcBorders>
          </w:tcPr>
          <w:p w14:paraId="4BAE544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2.720e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79E355E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1.901e</w:t>
            </w:r>
            <w:r w:rsidRPr="00631AC2">
              <w:rPr>
                <w:rFonts w:ascii="Times New Roman" w:eastAsia="Times New Roman" w:hAnsi="Times New Roman" w:cs="Times New Roman"/>
                <w:b/>
                <w:bCs/>
                <w:sz w:val="20"/>
                <w:szCs w:val="20"/>
                <w:vertAlign w:val="superscript"/>
              </w:rPr>
              <w:t>-06</w:t>
            </w:r>
          </w:p>
        </w:tc>
        <w:tc>
          <w:tcPr>
            <w:tcW w:w="496" w:type="pct"/>
            <w:tcBorders>
              <w:left w:val="single" w:sz="4" w:space="0" w:color="auto"/>
            </w:tcBorders>
          </w:tcPr>
          <w:p w14:paraId="216334F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75F2DA0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4FDA508D"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024305C"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276000E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distribuição – ampla</w:t>
            </w:r>
          </w:p>
        </w:tc>
        <w:tc>
          <w:tcPr>
            <w:tcW w:w="433" w:type="pct"/>
            <w:tcBorders>
              <w:left w:val="single" w:sz="4" w:space="0" w:color="auto"/>
            </w:tcBorders>
          </w:tcPr>
          <w:p w14:paraId="290F8E3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-6.509e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54CF086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5.493e</w:t>
            </w:r>
            <w:r w:rsidRPr="00631AC2">
              <w:rPr>
                <w:rFonts w:ascii="Times New Roman" w:eastAsia="Times New Roman" w:hAnsi="Times New Roman" w:cs="Times New Roman"/>
                <w:b/>
                <w:bCs/>
                <w:sz w:val="20"/>
                <w:szCs w:val="20"/>
                <w:vertAlign w:val="superscript"/>
              </w:rPr>
              <w:t>-33</w:t>
            </w:r>
          </w:p>
        </w:tc>
        <w:tc>
          <w:tcPr>
            <w:tcW w:w="653" w:type="pct"/>
            <w:tcBorders>
              <w:left w:val="single" w:sz="4" w:space="0" w:color="auto"/>
            </w:tcBorders>
          </w:tcPr>
          <w:p w14:paraId="2582B07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52" w:type="pct"/>
            <w:tcBorders>
              <w:right w:val="single" w:sz="4" w:space="0" w:color="auto"/>
            </w:tcBorders>
          </w:tcPr>
          <w:p w14:paraId="21B7F72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2991890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4F42C70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7F759EB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551187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1324BF5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Habitat – Áreas florestadas</w:t>
            </w:r>
          </w:p>
        </w:tc>
        <w:tc>
          <w:tcPr>
            <w:tcW w:w="433" w:type="pct"/>
            <w:tcBorders>
              <w:left w:val="single" w:sz="4" w:space="0" w:color="auto"/>
            </w:tcBorders>
          </w:tcPr>
          <w:p w14:paraId="03CD16D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8.964e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6DF3073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5.826e</w:t>
            </w:r>
            <w:r w:rsidRPr="00631AC2">
              <w:rPr>
                <w:rFonts w:ascii="Times New Roman" w:eastAsia="Times New Roman" w:hAnsi="Times New Roman" w:cs="Times New Roman"/>
                <w:b/>
                <w:bCs/>
                <w:sz w:val="20"/>
                <w:szCs w:val="20"/>
                <w:vertAlign w:val="superscript"/>
              </w:rPr>
              <w:t>-32</w:t>
            </w:r>
          </w:p>
        </w:tc>
        <w:tc>
          <w:tcPr>
            <w:tcW w:w="653" w:type="pct"/>
            <w:tcBorders>
              <w:left w:val="single" w:sz="4" w:space="0" w:color="auto"/>
            </w:tcBorders>
          </w:tcPr>
          <w:p w14:paraId="1F685DD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-2.450e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01E3BB3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4.056e</w:t>
            </w:r>
            <w:r w:rsidRPr="00631AC2">
              <w:rPr>
                <w:rFonts w:ascii="Times New Roman" w:eastAsia="Times New Roman" w:hAnsi="Times New Roman" w:cs="Times New Roman"/>
                <w:sz w:val="20"/>
                <w:szCs w:val="20"/>
                <w:vertAlign w:val="superscript"/>
              </w:rPr>
              <w:t>-02</w:t>
            </w:r>
          </w:p>
        </w:tc>
        <w:tc>
          <w:tcPr>
            <w:tcW w:w="496" w:type="pct"/>
            <w:tcBorders>
              <w:left w:val="single" w:sz="4" w:space="0" w:color="auto"/>
            </w:tcBorders>
          </w:tcPr>
          <w:p w14:paraId="1892383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3C82C2B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51C0E9A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5E565B9F"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lastRenderedPageBreak/>
              <w:t>História de vida</w:t>
            </w:r>
          </w:p>
        </w:tc>
        <w:tc>
          <w:tcPr>
            <w:tcW w:w="1068" w:type="pct"/>
            <w:tcBorders>
              <w:left w:val="single" w:sz="4" w:space="0" w:color="auto"/>
              <w:right w:val="single" w:sz="4" w:space="0" w:color="auto"/>
            </w:tcBorders>
          </w:tcPr>
          <w:p w14:paraId="3205C2E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Habitat</w:t>
            </w:r>
          </w:p>
        </w:tc>
        <w:tc>
          <w:tcPr>
            <w:tcW w:w="433" w:type="pct"/>
            <w:tcBorders>
              <w:left w:val="single" w:sz="4" w:space="0" w:color="auto"/>
            </w:tcBorders>
          </w:tcPr>
          <w:p w14:paraId="2212A6C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5.820e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4094129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1.358e</w:t>
            </w:r>
            <w:r w:rsidRPr="00631AC2">
              <w:rPr>
                <w:rFonts w:ascii="Times New Roman" w:eastAsia="Times New Roman" w:hAnsi="Times New Roman" w:cs="Times New Roman"/>
                <w:b/>
                <w:bCs/>
                <w:sz w:val="20"/>
                <w:szCs w:val="20"/>
                <w:vertAlign w:val="superscript"/>
              </w:rPr>
              <w:t>-31</w:t>
            </w:r>
          </w:p>
        </w:tc>
        <w:tc>
          <w:tcPr>
            <w:tcW w:w="653" w:type="pct"/>
            <w:tcBorders>
              <w:left w:val="single" w:sz="4" w:space="0" w:color="auto"/>
            </w:tcBorders>
          </w:tcPr>
          <w:p w14:paraId="0B9A8BA5" w14:textId="77777777" w:rsidR="000444B1" w:rsidRPr="00631AC2" w:rsidRDefault="000444B1" w:rsidP="00B049E0">
            <w:pPr>
              <w:tabs>
                <w:tab w:val="left" w:pos="687"/>
                <w:tab w:val="center" w:pos="752"/>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3.491e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42EBE96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2.859e</w:t>
            </w:r>
            <w:r w:rsidRPr="00631AC2">
              <w:rPr>
                <w:rFonts w:ascii="Times New Roman" w:eastAsia="Times New Roman" w:hAnsi="Times New Roman" w:cs="Times New Roman"/>
                <w:sz w:val="20"/>
                <w:szCs w:val="20"/>
                <w:vertAlign w:val="superscript"/>
              </w:rPr>
              <w:t>-15</w:t>
            </w:r>
          </w:p>
        </w:tc>
        <w:tc>
          <w:tcPr>
            <w:tcW w:w="496" w:type="pct"/>
            <w:tcBorders>
              <w:left w:val="single" w:sz="4" w:space="0" w:color="auto"/>
            </w:tcBorders>
          </w:tcPr>
          <w:p w14:paraId="6F669BB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3.090e</w:t>
            </w:r>
            <w:r w:rsidRPr="00631AC2">
              <w:rPr>
                <w:rFonts w:ascii="Times New Roman" w:eastAsia="Times New Roman" w:hAnsi="Times New Roman" w:cs="Times New Roman"/>
                <w:b/>
                <w:bCs/>
                <w:sz w:val="20"/>
                <w:szCs w:val="20"/>
                <w:vertAlign w:val="superscript"/>
              </w:rPr>
              <w:t>-01</w:t>
            </w:r>
          </w:p>
        </w:tc>
        <w:tc>
          <w:tcPr>
            <w:tcW w:w="435" w:type="pct"/>
          </w:tcPr>
          <w:p w14:paraId="4E70A04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4.303e</w:t>
            </w:r>
            <w:r w:rsidRPr="00631AC2">
              <w:rPr>
                <w:rFonts w:ascii="Times New Roman" w:eastAsia="Times New Roman" w:hAnsi="Times New Roman" w:cs="Times New Roman"/>
                <w:sz w:val="20"/>
                <w:szCs w:val="20"/>
                <w:vertAlign w:val="superscript"/>
              </w:rPr>
              <w:t>-13</w:t>
            </w:r>
          </w:p>
        </w:tc>
      </w:tr>
      <w:tr w:rsidR="000444B1" w:rsidRPr="00631AC2" w14:paraId="2776AEF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0D09829"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0D6A5DB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Rio/Riacho</w:t>
            </w:r>
          </w:p>
        </w:tc>
        <w:tc>
          <w:tcPr>
            <w:tcW w:w="433" w:type="pct"/>
            <w:tcBorders>
              <w:left w:val="single" w:sz="4" w:space="0" w:color="auto"/>
            </w:tcBorders>
          </w:tcPr>
          <w:p w14:paraId="449958C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1.119e</w:t>
            </w:r>
            <w:r w:rsidRPr="00631AC2">
              <w:rPr>
                <w:rFonts w:ascii="Times New Roman" w:eastAsia="Times New Roman" w:hAnsi="Times New Roman" w:cs="Times New Roman"/>
                <w:b/>
                <w:bCs/>
                <w:sz w:val="20"/>
                <w:szCs w:val="20"/>
                <w:vertAlign w:val="superscript"/>
              </w:rPr>
              <w:t>+00</w:t>
            </w:r>
          </w:p>
        </w:tc>
        <w:tc>
          <w:tcPr>
            <w:tcW w:w="730" w:type="pct"/>
            <w:tcBorders>
              <w:right w:val="single" w:sz="4" w:space="0" w:color="auto"/>
            </w:tcBorders>
          </w:tcPr>
          <w:p w14:paraId="49F0498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1.517e</w:t>
            </w:r>
            <w:r w:rsidRPr="00631AC2">
              <w:rPr>
                <w:rFonts w:ascii="Times New Roman" w:eastAsia="Times New Roman" w:hAnsi="Times New Roman" w:cs="Times New Roman"/>
                <w:b/>
                <w:bCs/>
                <w:sz w:val="20"/>
                <w:szCs w:val="20"/>
                <w:vertAlign w:val="superscript"/>
              </w:rPr>
              <w:t>-29</w:t>
            </w:r>
          </w:p>
        </w:tc>
        <w:tc>
          <w:tcPr>
            <w:tcW w:w="653" w:type="pct"/>
            <w:tcBorders>
              <w:left w:val="single" w:sz="4" w:space="0" w:color="auto"/>
            </w:tcBorders>
          </w:tcPr>
          <w:p w14:paraId="2240809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-7.686e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1F926A4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1.458e</w:t>
            </w:r>
            <w:r w:rsidRPr="00631AC2">
              <w:rPr>
                <w:rFonts w:ascii="Times New Roman" w:eastAsia="Times New Roman" w:hAnsi="Times New Roman" w:cs="Times New Roman"/>
                <w:sz w:val="20"/>
                <w:szCs w:val="20"/>
                <w:vertAlign w:val="superscript"/>
              </w:rPr>
              <w:t>-05</w:t>
            </w:r>
          </w:p>
        </w:tc>
        <w:tc>
          <w:tcPr>
            <w:tcW w:w="496" w:type="pct"/>
            <w:tcBorders>
              <w:left w:val="single" w:sz="4" w:space="0" w:color="auto"/>
            </w:tcBorders>
          </w:tcPr>
          <w:p w14:paraId="4F036FC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w:t>
            </w:r>
          </w:p>
        </w:tc>
        <w:tc>
          <w:tcPr>
            <w:tcW w:w="435" w:type="pct"/>
          </w:tcPr>
          <w:p w14:paraId="51E3B3D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w:t>
            </w:r>
          </w:p>
        </w:tc>
      </w:tr>
      <w:tr w:rsidR="000444B1" w:rsidRPr="00631AC2" w14:paraId="5B54F0D4"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F24447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7D62EB7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Frequência – Frequente</w:t>
            </w:r>
          </w:p>
        </w:tc>
        <w:tc>
          <w:tcPr>
            <w:tcW w:w="433" w:type="pct"/>
            <w:tcBorders>
              <w:left w:val="single" w:sz="4" w:space="0" w:color="auto"/>
            </w:tcBorders>
          </w:tcPr>
          <w:p w14:paraId="56F0C99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-9.680e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6E7376A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7.149e</w:t>
            </w:r>
            <w:r w:rsidRPr="00631AC2">
              <w:rPr>
                <w:rFonts w:ascii="Times New Roman" w:eastAsia="Times New Roman" w:hAnsi="Times New Roman" w:cs="Times New Roman"/>
                <w:b/>
                <w:bCs/>
                <w:sz w:val="20"/>
                <w:szCs w:val="20"/>
                <w:vertAlign w:val="superscript"/>
              </w:rPr>
              <w:t>-26</w:t>
            </w:r>
          </w:p>
        </w:tc>
        <w:tc>
          <w:tcPr>
            <w:tcW w:w="653" w:type="pct"/>
            <w:tcBorders>
              <w:left w:val="single" w:sz="4" w:space="0" w:color="auto"/>
            </w:tcBorders>
          </w:tcPr>
          <w:p w14:paraId="5E9BF71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-3.199e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2062916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1.415e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0071262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-1.779e</w:t>
            </w:r>
            <w:r w:rsidRPr="00631AC2">
              <w:rPr>
                <w:rFonts w:ascii="Times New Roman" w:eastAsia="Times New Roman" w:hAnsi="Times New Roman" w:cs="Times New Roman"/>
                <w:b/>
                <w:bCs/>
                <w:sz w:val="20"/>
                <w:szCs w:val="20"/>
                <w:vertAlign w:val="superscript"/>
              </w:rPr>
              <w:t>-01</w:t>
            </w:r>
          </w:p>
        </w:tc>
        <w:tc>
          <w:tcPr>
            <w:tcW w:w="435" w:type="pct"/>
          </w:tcPr>
          <w:p w14:paraId="0FD0E10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8.891e</w:t>
            </w:r>
            <w:r w:rsidRPr="00631AC2">
              <w:rPr>
                <w:rFonts w:ascii="Times New Roman" w:eastAsia="Times New Roman" w:hAnsi="Times New Roman" w:cs="Times New Roman"/>
                <w:b/>
                <w:bCs/>
                <w:sz w:val="20"/>
                <w:szCs w:val="20"/>
                <w:vertAlign w:val="superscript"/>
              </w:rPr>
              <w:t>-09</w:t>
            </w:r>
          </w:p>
        </w:tc>
      </w:tr>
      <w:tr w:rsidR="000444B1" w:rsidRPr="00631AC2" w14:paraId="36DE8B0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4A7D7F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1614B98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Endemismo – NÃO</w:t>
            </w:r>
          </w:p>
        </w:tc>
        <w:tc>
          <w:tcPr>
            <w:tcW w:w="433" w:type="pct"/>
            <w:tcBorders>
              <w:left w:val="single" w:sz="4" w:space="0" w:color="auto"/>
            </w:tcBorders>
          </w:tcPr>
          <w:p w14:paraId="341F577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-4.999e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16BA37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3.511e</w:t>
            </w:r>
            <w:r w:rsidRPr="00631AC2">
              <w:rPr>
                <w:rFonts w:ascii="Times New Roman" w:eastAsia="Times New Roman" w:hAnsi="Times New Roman" w:cs="Times New Roman"/>
                <w:b/>
                <w:bCs/>
                <w:sz w:val="20"/>
                <w:szCs w:val="20"/>
                <w:vertAlign w:val="superscript"/>
              </w:rPr>
              <w:t>-25</w:t>
            </w:r>
          </w:p>
        </w:tc>
        <w:tc>
          <w:tcPr>
            <w:tcW w:w="653" w:type="pct"/>
            <w:tcBorders>
              <w:left w:val="single" w:sz="4" w:space="0" w:color="auto"/>
            </w:tcBorders>
          </w:tcPr>
          <w:p w14:paraId="096AABE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52" w:type="pct"/>
            <w:tcBorders>
              <w:right w:val="single" w:sz="4" w:space="0" w:color="auto"/>
            </w:tcBorders>
          </w:tcPr>
          <w:p w14:paraId="5C52769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629B7FD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-1.015e</w:t>
            </w:r>
            <w:r w:rsidRPr="00631AC2">
              <w:rPr>
                <w:rFonts w:ascii="Times New Roman" w:eastAsia="Times New Roman" w:hAnsi="Times New Roman" w:cs="Times New Roman"/>
                <w:b/>
                <w:bCs/>
                <w:sz w:val="20"/>
                <w:szCs w:val="20"/>
                <w:vertAlign w:val="superscript"/>
              </w:rPr>
              <w:t>-01</w:t>
            </w:r>
          </w:p>
        </w:tc>
        <w:tc>
          <w:tcPr>
            <w:tcW w:w="435" w:type="pct"/>
          </w:tcPr>
          <w:p w14:paraId="0284AC9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3.355e</w:t>
            </w:r>
            <w:r w:rsidRPr="00631AC2">
              <w:rPr>
                <w:rFonts w:ascii="Times New Roman" w:eastAsia="Times New Roman" w:hAnsi="Times New Roman" w:cs="Times New Roman"/>
                <w:b/>
                <w:bCs/>
                <w:sz w:val="20"/>
                <w:szCs w:val="20"/>
                <w:vertAlign w:val="superscript"/>
              </w:rPr>
              <w:t>-02</w:t>
            </w:r>
          </w:p>
        </w:tc>
      </w:tr>
      <w:tr w:rsidR="000444B1" w:rsidRPr="00631AC2" w14:paraId="5FED564B"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2895C47"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3AA5BF2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Endêmico – SIM</w:t>
            </w:r>
          </w:p>
        </w:tc>
        <w:tc>
          <w:tcPr>
            <w:tcW w:w="433" w:type="pct"/>
            <w:tcBorders>
              <w:left w:val="single" w:sz="4" w:space="0" w:color="auto"/>
            </w:tcBorders>
          </w:tcPr>
          <w:p w14:paraId="03A2E6DB" w14:textId="77777777" w:rsidR="000444B1" w:rsidRPr="00631AC2" w:rsidRDefault="000444B1" w:rsidP="00B049E0">
            <w:pPr>
              <w:spacing w:after="300" w:line="360" w:lineRule="auto"/>
              <w:ind w:left="5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4.999e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B7F0F1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3.511e</w:t>
            </w:r>
            <w:r w:rsidRPr="00631AC2">
              <w:rPr>
                <w:rFonts w:ascii="Times New Roman" w:eastAsia="Times New Roman" w:hAnsi="Times New Roman" w:cs="Times New Roman"/>
                <w:b/>
                <w:bCs/>
                <w:sz w:val="20"/>
                <w:szCs w:val="20"/>
                <w:vertAlign w:val="superscript"/>
              </w:rPr>
              <w:t>-25</w:t>
            </w:r>
          </w:p>
        </w:tc>
        <w:tc>
          <w:tcPr>
            <w:tcW w:w="653" w:type="pct"/>
            <w:tcBorders>
              <w:left w:val="single" w:sz="4" w:space="0" w:color="auto"/>
            </w:tcBorders>
          </w:tcPr>
          <w:p w14:paraId="7471B8C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49CB37B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1426080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1.015e</w:t>
            </w:r>
            <w:r w:rsidRPr="00631AC2">
              <w:rPr>
                <w:rFonts w:ascii="Times New Roman" w:eastAsia="Times New Roman" w:hAnsi="Times New Roman" w:cs="Times New Roman"/>
                <w:b/>
                <w:bCs/>
                <w:sz w:val="20"/>
                <w:szCs w:val="20"/>
                <w:vertAlign w:val="superscript"/>
              </w:rPr>
              <w:t>-01</w:t>
            </w:r>
          </w:p>
        </w:tc>
        <w:tc>
          <w:tcPr>
            <w:tcW w:w="435" w:type="pct"/>
          </w:tcPr>
          <w:p w14:paraId="120EE17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3.355e</w:t>
            </w:r>
            <w:r w:rsidRPr="00631AC2">
              <w:rPr>
                <w:rFonts w:ascii="Times New Roman" w:eastAsia="Times New Roman" w:hAnsi="Times New Roman" w:cs="Times New Roman"/>
                <w:sz w:val="20"/>
                <w:szCs w:val="20"/>
                <w:vertAlign w:val="superscript"/>
              </w:rPr>
              <w:t>-02</w:t>
            </w:r>
          </w:p>
        </w:tc>
      </w:tr>
      <w:tr w:rsidR="000444B1" w:rsidRPr="00631AC2" w14:paraId="76F29F9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F146BF1"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3D7DB73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Endemismo</w:t>
            </w:r>
          </w:p>
        </w:tc>
        <w:tc>
          <w:tcPr>
            <w:tcW w:w="433" w:type="pct"/>
            <w:tcBorders>
              <w:left w:val="single" w:sz="4" w:space="0" w:color="auto"/>
            </w:tcBorders>
          </w:tcPr>
          <w:p w14:paraId="1AEAC1C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4.598e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B19A2E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3.511e</w:t>
            </w:r>
            <w:r w:rsidRPr="00631AC2">
              <w:rPr>
                <w:rFonts w:ascii="Times New Roman" w:eastAsia="Times New Roman" w:hAnsi="Times New Roman" w:cs="Times New Roman"/>
                <w:b/>
                <w:bCs/>
                <w:sz w:val="20"/>
                <w:szCs w:val="20"/>
                <w:vertAlign w:val="superscript"/>
              </w:rPr>
              <w:t>-25</w:t>
            </w:r>
          </w:p>
        </w:tc>
        <w:tc>
          <w:tcPr>
            <w:tcW w:w="653" w:type="pct"/>
            <w:tcBorders>
              <w:left w:val="single" w:sz="4" w:space="0" w:color="auto"/>
            </w:tcBorders>
          </w:tcPr>
          <w:p w14:paraId="618A373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w:t>
            </w:r>
          </w:p>
        </w:tc>
        <w:tc>
          <w:tcPr>
            <w:tcW w:w="452" w:type="pct"/>
            <w:tcBorders>
              <w:right w:val="single" w:sz="4" w:space="0" w:color="auto"/>
            </w:tcBorders>
          </w:tcPr>
          <w:p w14:paraId="0E7498D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w:t>
            </w:r>
          </w:p>
        </w:tc>
        <w:tc>
          <w:tcPr>
            <w:tcW w:w="496" w:type="pct"/>
            <w:tcBorders>
              <w:left w:val="single" w:sz="4" w:space="0" w:color="auto"/>
            </w:tcBorders>
          </w:tcPr>
          <w:p w14:paraId="2A18268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2.556e</w:t>
            </w:r>
            <w:r w:rsidRPr="00631AC2">
              <w:rPr>
                <w:rFonts w:ascii="Times New Roman" w:eastAsia="Times New Roman" w:hAnsi="Times New Roman" w:cs="Times New Roman"/>
                <w:b/>
                <w:bCs/>
                <w:sz w:val="20"/>
                <w:szCs w:val="20"/>
                <w:vertAlign w:val="superscript"/>
              </w:rPr>
              <w:t>-02</w:t>
            </w:r>
          </w:p>
        </w:tc>
        <w:tc>
          <w:tcPr>
            <w:tcW w:w="435" w:type="pct"/>
          </w:tcPr>
          <w:p w14:paraId="7B89F7C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3.355e</w:t>
            </w:r>
            <w:r w:rsidRPr="00631AC2">
              <w:rPr>
                <w:rFonts w:ascii="Times New Roman" w:eastAsia="Times New Roman" w:hAnsi="Times New Roman" w:cs="Times New Roman"/>
                <w:sz w:val="20"/>
                <w:szCs w:val="20"/>
                <w:vertAlign w:val="superscript"/>
              </w:rPr>
              <w:t>-02</w:t>
            </w:r>
          </w:p>
        </w:tc>
      </w:tr>
      <w:tr w:rsidR="000444B1" w:rsidRPr="00631AC2" w14:paraId="7A9A0CFE"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54E18D6B"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hideMark/>
          </w:tcPr>
          <w:p w14:paraId="6BFB1DC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Hábito</w:t>
            </w:r>
          </w:p>
        </w:tc>
        <w:tc>
          <w:tcPr>
            <w:tcW w:w="433" w:type="pct"/>
            <w:tcBorders>
              <w:left w:val="single" w:sz="4" w:space="0" w:color="auto"/>
            </w:tcBorders>
            <w:hideMark/>
          </w:tcPr>
          <w:p w14:paraId="1BB3632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3.062e</w:t>
            </w:r>
            <w:r w:rsidRPr="00631AC2">
              <w:rPr>
                <w:rFonts w:ascii="Times New Roman" w:eastAsia="Times New Roman" w:hAnsi="Times New Roman" w:cs="Times New Roman"/>
                <w:sz w:val="20"/>
                <w:szCs w:val="20"/>
                <w:vertAlign w:val="superscript"/>
              </w:rPr>
              <w:t>-01</w:t>
            </w:r>
          </w:p>
        </w:tc>
        <w:tc>
          <w:tcPr>
            <w:tcW w:w="730" w:type="pct"/>
            <w:tcBorders>
              <w:right w:val="single" w:sz="4" w:space="0" w:color="auto"/>
            </w:tcBorders>
            <w:hideMark/>
          </w:tcPr>
          <w:p w14:paraId="4BF041D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1.189e</w:t>
            </w:r>
            <w:r w:rsidRPr="00631AC2">
              <w:rPr>
                <w:rFonts w:ascii="Times New Roman" w:eastAsia="Times New Roman" w:hAnsi="Times New Roman" w:cs="Times New Roman"/>
                <w:sz w:val="20"/>
                <w:szCs w:val="20"/>
                <w:vertAlign w:val="superscript"/>
              </w:rPr>
              <w:t>-11</w:t>
            </w:r>
          </w:p>
        </w:tc>
        <w:tc>
          <w:tcPr>
            <w:tcW w:w="653" w:type="pct"/>
            <w:tcBorders>
              <w:left w:val="single" w:sz="4" w:space="0" w:color="auto"/>
            </w:tcBorders>
          </w:tcPr>
          <w:p w14:paraId="5B1B7B9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5.224e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48608A6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5.492e</w:t>
            </w:r>
            <w:r w:rsidRPr="00631AC2">
              <w:rPr>
                <w:rFonts w:ascii="Times New Roman" w:eastAsia="Times New Roman" w:hAnsi="Times New Roman" w:cs="Times New Roman"/>
                <w:b/>
                <w:bCs/>
                <w:sz w:val="20"/>
                <w:szCs w:val="20"/>
                <w:vertAlign w:val="superscript"/>
              </w:rPr>
              <w:t>-25</w:t>
            </w:r>
          </w:p>
        </w:tc>
        <w:tc>
          <w:tcPr>
            <w:tcW w:w="496" w:type="pct"/>
            <w:tcBorders>
              <w:left w:val="single" w:sz="4" w:space="0" w:color="auto"/>
            </w:tcBorders>
          </w:tcPr>
          <w:p w14:paraId="3AAA3649" w14:textId="77777777" w:rsidR="000444B1" w:rsidRPr="00631AC2" w:rsidRDefault="000444B1" w:rsidP="00B049E0">
            <w:pPr>
              <w:tabs>
                <w:tab w:val="left" w:pos="312"/>
                <w:tab w:val="center" w:pos="494"/>
              </w:tabs>
              <w:spacing w:after="300" w:line="360" w:lineRule="auto"/>
              <w:ind w:left="5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3.874e</w:t>
            </w:r>
            <w:r w:rsidRPr="00631AC2">
              <w:rPr>
                <w:rFonts w:ascii="Times New Roman" w:eastAsia="Times New Roman" w:hAnsi="Times New Roman" w:cs="Times New Roman"/>
                <w:b/>
                <w:bCs/>
                <w:sz w:val="20"/>
                <w:szCs w:val="20"/>
                <w:vertAlign w:val="superscript"/>
              </w:rPr>
              <w:t>-01</w:t>
            </w:r>
          </w:p>
        </w:tc>
        <w:tc>
          <w:tcPr>
            <w:tcW w:w="435" w:type="pct"/>
          </w:tcPr>
          <w:p w14:paraId="2EF1501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4.714e</w:t>
            </w:r>
            <w:r w:rsidRPr="00631AC2">
              <w:rPr>
                <w:rFonts w:ascii="Times New Roman" w:eastAsia="Times New Roman" w:hAnsi="Times New Roman" w:cs="Times New Roman"/>
                <w:sz w:val="20"/>
                <w:szCs w:val="20"/>
                <w:vertAlign w:val="superscript"/>
              </w:rPr>
              <w:t>-16</w:t>
            </w:r>
          </w:p>
        </w:tc>
      </w:tr>
      <w:tr w:rsidR="000444B1" w:rsidRPr="00631AC2" w14:paraId="3A1C450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2F1648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01AAA3C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Frequência – Pouco frequente</w:t>
            </w:r>
          </w:p>
        </w:tc>
        <w:tc>
          <w:tcPr>
            <w:tcW w:w="433" w:type="pct"/>
            <w:tcBorders>
              <w:left w:val="single" w:sz="4" w:space="0" w:color="auto"/>
            </w:tcBorders>
          </w:tcPr>
          <w:p w14:paraId="0A59D221" w14:textId="77777777" w:rsidR="000444B1" w:rsidRPr="00631AC2" w:rsidRDefault="000444B1" w:rsidP="00B049E0">
            <w:pPr>
              <w:spacing w:after="300" w:line="360" w:lineRule="auto"/>
              <w:ind w:left="56"/>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5.370e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2DEF56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2.192e</w:t>
            </w:r>
            <w:r w:rsidRPr="00631AC2">
              <w:rPr>
                <w:rFonts w:ascii="Times New Roman" w:eastAsia="Times New Roman" w:hAnsi="Times New Roman" w:cs="Times New Roman"/>
                <w:b/>
                <w:bCs/>
                <w:sz w:val="20"/>
                <w:szCs w:val="20"/>
                <w:vertAlign w:val="superscript"/>
              </w:rPr>
              <w:t>-18</w:t>
            </w:r>
          </w:p>
        </w:tc>
        <w:tc>
          <w:tcPr>
            <w:tcW w:w="653" w:type="pct"/>
            <w:tcBorders>
              <w:left w:val="single" w:sz="4" w:space="0" w:color="auto"/>
            </w:tcBorders>
          </w:tcPr>
          <w:p w14:paraId="2E7861B3"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-1.062e</w:t>
            </w:r>
            <w:r w:rsidRPr="00631AC2">
              <w:rPr>
                <w:rFonts w:ascii="Times New Roman" w:hAnsi="Times New Roman" w:cs="Times New Roman"/>
                <w:color w:val="333333"/>
                <w:sz w:val="20"/>
                <w:szCs w:val="20"/>
                <w:vertAlign w:val="superscript"/>
              </w:rPr>
              <w:t>+00</w:t>
            </w:r>
          </w:p>
        </w:tc>
        <w:tc>
          <w:tcPr>
            <w:tcW w:w="452" w:type="pct"/>
            <w:tcBorders>
              <w:right w:val="single" w:sz="4" w:space="0" w:color="auto"/>
            </w:tcBorders>
          </w:tcPr>
          <w:p w14:paraId="5B48E10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1.267e</w:t>
            </w:r>
            <w:r w:rsidRPr="00631AC2">
              <w:rPr>
                <w:rFonts w:ascii="Times New Roman" w:eastAsia="Times New Roman" w:hAnsi="Times New Roman" w:cs="Times New Roman"/>
                <w:sz w:val="20"/>
                <w:szCs w:val="20"/>
                <w:vertAlign w:val="superscript"/>
              </w:rPr>
              <w:t>-11</w:t>
            </w:r>
          </w:p>
        </w:tc>
        <w:tc>
          <w:tcPr>
            <w:tcW w:w="496" w:type="pct"/>
            <w:tcBorders>
              <w:left w:val="single" w:sz="4" w:space="0" w:color="auto"/>
            </w:tcBorders>
          </w:tcPr>
          <w:p w14:paraId="15ED8A9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5.343e</w:t>
            </w:r>
            <w:r w:rsidRPr="00631AC2">
              <w:rPr>
                <w:rFonts w:ascii="Times New Roman" w:eastAsia="Times New Roman" w:hAnsi="Times New Roman" w:cs="Times New Roman"/>
                <w:b/>
                <w:bCs/>
                <w:sz w:val="20"/>
                <w:szCs w:val="20"/>
                <w:vertAlign w:val="superscript"/>
              </w:rPr>
              <w:t>-01</w:t>
            </w:r>
          </w:p>
        </w:tc>
        <w:tc>
          <w:tcPr>
            <w:tcW w:w="435" w:type="pct"/>
          </w:tcPr>
          <w:p w14:paraId="54EA431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1.660e</w:t>
            </w:r>
            <w:r w:rsidRPr="00631AC2">
              <w:rPr>
                <w:rFonts w:ascii="Times New Roman" w:eastAsia="Times New Roman" w:hAnsi="Times New Roman" w:cs="Times New Roman"/>
                <w:sz w:val="20"/>
                <w:szCs w:val="20"/>
                <w:vertAlign w:val="superscript"/>
              </w:rPr>
              <w:t>-05</w:t>
            </w:r>
          </w:p>
        </w:tc>
      </w:tr>
      <w:tr w:rsidR="000444B1" w:rsidRPr="00631AC2" w14:paraId="0002A18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990496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5F5CA89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IUCN – VU</w:t>
            </w:r>
          </w:p>
        </w:tc>
        <w:tc>
          <w:tcPr>
            <w:tcW w:w="433" w:type="pct"/>
            <w:tcBorders>
              <w:left w:val="single" w:sz="4" w:space="0" w:color="auto"/>
            </w:tcBorders>
          </w:tcPr>
          <w:p w14:paraId="00BBACB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3.545e</w:t>
            </w:r>
            <w:r w:rsidRPr="00631AC2">
              <w:rPr>
                <w:rFonts w:ascii="Times New Roman" w:eastAsia="Times New Roman" w:hAnsi="Times New Roman" w:cs="Times New Roman"/>
                <w:sz w:val="20"/>
                <w:szCs w:val="20"/>
                <w:vertAlign w:val="superscript"/>
              </w:rPr>
              <w:t>-01</w:t>
            </w:r>
          </w:p>
        </w:tc>
        <w:tc>
          <w:tcPr>
            <w:tcW w:w="730" w:type="pct"/>
            <w:tcBorders>
              <w:right w:val="single" w:sz="4" w:space="0" w:color="auto"/>
            </w:tcBorders>
          </w:tcPr>
          <w:p w14:paraId="3ADD29B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5.750e</w:t>
            </w:r>
            <w:r w:rsidRPr="00631AC2">
              <w:rPr>
                <w:rFonts w:ascii="Times New Roman" w:eastAsia="Times New Roman" w:hAnsi="Times New Roman" w:cs="Times New Roman"/>
                <w:sz w:val="20"/>
                <w:szCs w:val="20"/>
                <w:vertAlign w:val="superscript"/>
              </w:rPr>
              <w:t>-17</w:t>
            </w:r>
          </w:p>
        </w:tc>
        <w:tc>
          <w:tcPr>
            <w:tcW w:w="653" w:type="pct"/>
            <w:tcBorders>
              <w:left w:val="single" w:sz="4" w:space="0" w:color="auto"/>
            </w:tcBorders>
          </w:tcPr>
          <w:p w14:paraId="51953CE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-1.401e</w:t>
            </w:r>
            <w:r w:rsidRPr="00631AC2">
              <w:rPr>
                <w:rFonts w:ascii="Times New Roman" w:eastAsia="Times New Roman" w:hAnsi="Times New Roman" w:cs="Times New Roman"/>
                <w:sz w:val="20"/>
                <w:szCs w:val="20"/>
                <w:vertAlign w:val="superscript"/>
              </w:rPr>
              <w:t>+00</w:t>
            </w:r>
          </w:p>
        </w:tc>
        <w:tc>
          <w:tcPr>
            <w:tcW w:w="452" w:type="pct"/>
            <w:tcBorders>
              <w:right w:val="single" w:sz="4" w:space="0" w:color="auto"/>
            </w:tcBorders>
          </w:tcPr>
          <w:p w14:paraId="654E217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5.676e</w:t>
            </w:r>
            <w:r w:rsidRPr="00631AC2">
              <w:rPr>
                <w:rFonts w:ascii="Times New Roman" w:eastAsia="Times New Roman" w:hAnsi="Times New Roman" w:cs="Times New Roman"/>
                <w:b/>
                <w:bCs/>
                <w:sz w:val="20"/>
                <w:szCs w:val="20"/>
                <w:vertAlign w:val="superscript"/>
              </w:rPr>
              <w:t>-17</w:t>
            </w:r>
          </w:p>
        </w:tc>
        <w:tc>
          <w:tcPr>
            <w:tcW w:w="496" w:type="pct"/>
            <w:tcBorders>
              <w:left w:val="single" w:sz="4" w:space="0" w:color="auto"/>
            </w:tcBorders>
          </w:tcPr>
          <w:p w14:paraId="0165B66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1.324e</w:t>
            </w:r>
            <w:r w:rsidRPr="00631AC2">
              <w:rPr>
                <w:rFonts w:ascii="Times New Roman" w:eastAsia="Times New Roman" w:hAnsi="Times New Roman" w:cs="Times New Roman"/>
                <w:sz w:val="20"/>
                <w:szCs w:val="20"/>
                <w:vertAlign w:val="superscript"/>
              </w:rPr>
              <w:t>+00</w:t>
            </w:r>
          </w:p>
        </w:tc>
        <w:tc>
          <w:tcPr>
            <w:tcW w:w="435" w:type="pct"/>
          </w:tcPr>
          <w:p w14:paraId="3612884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1.125e</w:t>
            </w:r>
            <w:r w:rsidRPr="00631AC2">
              <w:rPr>
                <w:rFonts w:ascii="Times New Roman" w:eastAsia="Times New Roman" w:hAnsi="Times New Roman" w:cs="Times New Roman"/>
                <w:sz w:val="20"/>
                <w:szCs w:val="20"/>
                <w:vertAlign w:val="superscript"/>
              </w:rPr>
              <w:t>-07</w:t>
            </w:r>
          </w:p>
        </w:tc>
      </w:tr>
      <w:tr w:rsidR="000444B1" w:rsidRPr="00631AC2" w14:paraId="07D1CEEC"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FFB6A8B"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6B3340A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Bokermannohyla martinsi</w:t>
            </w:r>
          </w:p>
        </w:tc>
        <w:tc>
          <w:tcPr>
            <w:tcW w:w="433" w:type="pct"/>
            <w:tcBorders>
              <w:left w:val="single" w:sz="4" w:space="0" w:color="auto"/>
            </w:tcBorders>
          </w:tcPr>
          <w:p w14:paraId="2844D69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7.344e</w:t>
            </w:r>
            <w:r w:rsidRPr="00631AC2">
              <w:rPr>
                <w:rFonts w:ascii="Times New Roman" w:eastAsia="Times New Roman" w:hAnsi="Times New Roman" w:cs="Times New Roman"/>
                <w:sz w:val="20"/>
                <w:szCs w:val="20"/>
                <w:vertAlign w:val="superscript"/>
              </w:rPr>
              <w:t>-01</w:t>
            </w:r>
          </w:p>
        </w:tc>
        <w:tc>
          <w:tcPr>
            <w:tcW w:w="730" w:type="pct"/>
            <w:tcBorders>
              <w:right w:val="single" w:sz="4" w:space="0" w:color="auto"/>
            </w:tcBorders>
          </w:tcPr>
          <w:p w14:paraId="73E8F2B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1.125e-</w:t>
            </w:r>
            <w:r w:rsidRPr="00631AC2">
              <w:rPr>
                <w:rFonts w:ascii="Times New Roman" w:eastAsia="Times New Roman" w:hAnsi="Times New Roman" w:cs="Times New Roman"/>
                <w:sz w:val="20"/>
                <w:szCs w:val="20"/>
                <w:vertAlign w:val="superscript"/>
              </w:rPr>
              <w:t>07</w:t>
            </w:r>
          </w:p>
        </w:tc>
        <w:tc>
          <w:tcPr>
            <w:tcW w:w="653" w:type="pct"/>
            <w:tcBorders>
              <w:left w:val="single" w:sz="4" w:space="0" w:color="auto"/>
            </w:tcBorders>
          </w:tcPr>
          <w:p w14:paraId="4AB40F20" w14:textId="77777777" w:rsidR="000444B1" w:rsidRPr="00631AC2" w:rsidRDefault="000444B1" w:rsidP="00B049E0">
            <w:pPr>
              <w:tabs>
                <w:tab w:val="left" w:pos="636"/>
                <w:tab w:val="center" w:pos="752"/>
              </w:tabs>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-1.446e</w:t>
            </w:r>
            <w:r w:rsidRPr="00631AC2">
              <w:rPr>
                <w:rFonts w:ascii="Times New Roman" w:eastAsia="Times New Roman" w:hAnsi="Times New Roman" w:cs="Times New Roman"/>
                <w:b/>
                <w:bCs/>
                <w:sz w:val="20"/>
                <w:szCs w:val="20"/>
                <w:vertAlign w:val="superscript"/>
              </w:rPr>
              <w:t>+00</w:t>
            </w:r>
          </w:p>
        </w:tc>
        <w:tc>
          <w:tcPr>
            <w:tcW w:w="452" w:type="pct"/>
            <w:tcBorders>
              <w:right w:val="single" w:sz="4" w:space="0" w:color="auto"/>
            </w:tcBorders>
          </w:tcPr>
          <w:p w14:paraId="78B524C0"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5.676e</w:t>
            </w:r>
            <w:r w:rsidRPr="00631AC2">
              <w:rPr>
                <w:rFonts w:ascii="Times New Roman" w:hAnsi="Times New Roman" w:cs="Times New Roman"/>
                <w:b/>
                <w:bCs/>
                <w:color w:val="333333"/>
                <w:sz w:val="20"/>
                <w:szCs w:val="20"/>
                <w:vertAlign w:val="superscript"/>
              </w:rPr>
              <w:t>-17</w:t>
            </w:r>
          </w:p>
        </w:tc>
        <w:tc>
          <w:tcPr>
            <w:tcW w:w="496" w:type="pct"/>
            <w:tcBorders>
              <w:left w:val="single" w:sz="4" w:space="0" w:color="auto"/>
            </w:tcBorders>
          </w:tcPr>
          <w:p w14:paraId="584FC9B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7.344e</w:t>
            </w:r>
            <w:r w:rsidRPr="00631AC2">
              <w:rPr>
                <w:rFonts w:ascii="Times New Roman" w:eastAsia="Times New Roman" w:hAnsi="Times New Roman" w:cs="Times New Roman"/>
                <w:b/>
                <w:bCs/>
                <w:sz w:val="20"/>
                <w:szCs w:val="20"/>
                <w:vertAlign w:val="superscript"/>
              </w:rPr>
              <w:t>-01</w:t>
            </w:r>
          </w:p>
        </w:tc>
        <w:tc>
          <w:tcPr>
            <w:tcW w:w="435" w:type="pct"/>
          </w:tcPr>
          <w:p w14:paraId="07F9738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1.125e</w:t>
            </w:r>
            <w:r w:rsidRPr="00631AC2">
              <w:rPr>
                <w:rFonts w:ascii="Times New Roman" w:eastAsia="Times New Roman" w:hAnsi="Times New Roman" w:cs="Times New Roman"/>
                <w:sz w:val="20"/>
                <w:szCs w:val="20"/>
                <w:vertAlign w:val="superscript"/>
              </w:rPr>
              <w:t>-07</w:t>
            </w:r>
          </w:p>
        </w:tc>
      </w:tr>
      <w:tr w:rsidR="000444B1" w:rsidRPr="00631AC2" w14:paraId="0CD1B3C9"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6FBF526"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5AF87C3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Período de atividade</w:t>
            </w:r>
          </w:p>
        </w:tc>
        <w:tc>
          <w:tcPr>
            <w:tcW w:w="433" w:type="pct"/>
            <w:tcBorders>
              <w:left w:val="single" w:sz="4" w:space="0" w:color="auto"/>
            </w:tcBorders>
          </w:tcPr>
          <w:p w14:paraId="09C2E3F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14AF355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209F466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3.772e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195D469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1.066e</w:t>
            </w:r>
            <w:r w:rsidRPr="00631AC2">
              <w:rPr>
                <w:rFonts w:ascii="Times New Roman" w:eastAsia="Times New Roman" w:hAnsi="Times New Roman" w:cs="Times New Roman"/>
                <w:b/>
                <w:bCs/>
                <w:sz w:val="20"/>
                <w:szCs w:val="20"/>
                <w:vertAlign w:val="superscript"/>
              </w:rPr>
              <w:t>-17</w:t>
            </w:r>
          </w:p>
        </w:tc>
        <w:tc>
          <w:tcPr>
            <w:tcW w:w="496" w:type="pct"/>
            <w:tcBorders>
              <w:left w:val="single" w:sz="4" w:space="0" w:color="auto"/>
            </w:tcBorders>
          </w:tcPr>
          <w:p w14:paraId="2A6A1940"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3.409e</w:t>
            </w:r>
            <w:r w:rsidRPr="00631AC2">
              <w:rPr>
                <w:rFonts w:ascii="Times New Roman" w:eastAsia="Times New Roman" w:hAnsi="Times New Roman" w:cs="Times New Roman"/>
                <w:b/>
                <w:bCs/>
                <w:sz w:val="20"/>
                <w:szCs w:val="20"/>
                <w:vertAlign w:val="superscript"/>
              </w:rPr>
              <w:t>-01</w:t>
            </w:r>
          </w:p>
        </w:tc>
        <w:tc>
          <w:tcPr>
            <w:tcW w:w="435" w:type="pct"/>
          </w:tcPr>
          <w:p w14:paraId="4357728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1.365e</w:t>
            </w:r>
            <w:r w:rsidRPr="00631AC2">
              <w:rPr>
                <w:rFonts w:ascii="Times New Roman" w:eastAsia="Times New Roman" w:hAnsi="Times New Roman" w:cs="Times New Roman"/>
                <w:sz w:val="20"/>
                <w:szCs w:val="20"/>
                <w:vertAlign w:val="superscript"/>
              </w:rPr>
              <w:t>-15</w:t>
            </w:r>
          </w:p>
        </w:tc>
      </w:tr>
      <w:tr w:rsidR="000444B1" w:rsidRPr="00631AC2" w14:paraId="271F60A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3EADA78"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43CC0D2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Período de atividade – N</w:t>
            </w:r>
          </w:p>
        </w:tc>
        <w:tc>
          <w:tcPr>
            <w:tcW w:w="433" w:type="pct"/>
            <w:tcBorders>
              <w:left w:val="single" w:sz="4" w:space="0" w:color="auto"/>
            </w:tcBorders>
          </w:tcPr>
          <w:p w14:paraId="0620752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263BC5B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5E1CE82D"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333333"/>
                <w:sz w:val="20"/>
                <w:szCs w:val="20"/>
              </w:rPr>
            </w:pPr>
            <w:r w:rsidRPr="00631AC2">
              <w:rPr>
                <w:rFonts w:ascii="Times New Roman" w:hAnsi="Times New Roman" w:cs="Times New Roman"/>
                <w:b/>
                <w:bCs/>
                <w:color w:val="333333"/>
                <w:sz w:val="20"/>
                <w:szCs w:val="20"/>
              </w:rPr>
              <w:t>-9.641e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1603F95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4.244e</w:t>
            </w:r>
            <w:r w:rsidRPr="00631AC2">
              <w:rPr>
                <w:rFonts w:ascii="Times New Roman" w:eastAsia="Times New Roman" w:hAnsi="Times New Roman" w:cs="Times New Roman"/>
                <w:b/>
                <w:bCs/>
                <w:sz w:val="20"/>
                <w:szCs w:val="20"/>
                <w:vertAlign w:val="superscript"/>
              </w:rPr>
              <w:t>-16</w:t>
            </w:r>
          </w:p>
        </w:tc>
        <w:tc>
          <w:tcPr>
            <w:tcW w:w="496" w:type="pct"/>
            <w:tcBorders>
              <w:left w:val="single" w:sz="4" w:space="0" w:color="auto"/>
            </w:tcBorders>
          </w:tcPr>
          <w:p w14:paraId="318237A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6B9DFDD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32F5766E"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9CC51DD"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2E6D920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Ischnocnema manezinho</w:t>
            </w:r>
          </w:p>
        </w:tc>
        <w:tc>
          <w:tcPr>
            <w:tcW w:w="433" w:type="pct"/>
            <w:tcBorders>
              <w:left w:val="single" w:sz="4" w:space="0" w:color="auto"/>
            </w:tcBorders>
          </w:tcPr>
          <w:p w14:paraId="3C8720F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2.087e</w:t>
            </w:r>
            <w:r w:rsidRPr="00631AC2">
              <w:rPr>
                <w:rFonts w:ascii="Times New Roman" w:eastAsia="Times New Roman" w:hAnsi="Times New Roman" w:cs="Times New Roman"/>
                <w:b/>
                <w:bCs/>
                <w:sz w:val="20"/>
                <w:szCs w:val="20"/>
                <w:vertAlign w:val="superscript"/>
              </w:rPr>
              <w:t>+00</w:t>
            </w:r>
          </w:p>
        </w:tc>
        <w:tc>
          <w:tcPr>
            <w:tcW w:w="730" w:type="pct"/>
            <w:tcBorders>
              <w:right w:val="single" w:sz="4" w:space="0" w:color="auto"/>
            </w:tcBorders>
          </w:tcPr>
          <w:p w14:paraId="2709174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4.711e</w:t>
            </w:r>
            <w:r w:rsidRPr="00631AC2">
              <w:rPr>
                <w:rFonts w:ascii="Times New Roman" w:eastAsia="Times New Roman" w:hAnsi="Times New Roman" w:cs="Times New Roman"/>
                <w:b/>
                <w:bCs/>
                <w:sz w:val="20"/>
                <w:szCs w:val="20"/>
                <w:vertAlign w:val="superscript"/>
              </w:rPr>
              <w:t>-16</w:t>
            </w:r>
          </w:p>
        </w:tc>
        <w:tc>
          <w:tcPr>
            <w:tcW w:w="653" w:type="pct"/>
            <w:tcBorders>
              <w:left w:val="single" w:sz="4" w:space="0" w:color="auto"/>
            </w:tcBorders>
          </w:tcPr>
          <w:p w14:paraId="22CDB277" w14:textId="77777777" w:rsidR="000444B1" w:rsidRPr="00631AC2" w:rsidRDefault="000444B1" w:rsidP="00B049E0">
            <w:pPr>
              <w:tabs>
                <w:tab w:val="left" w:pos="636"/>
                <w:tab w:val="center" w:pos="752"/>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6.061e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48444C4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1.118e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7F2E4F5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-1.610e</w:t>
            </w:r>
            <w:r w:rsidRPr="00631AC2">
              <w:rPr>
                <w:rFonts w:ascii="Times New Roman" w:eastAsia="Times New Roman" w:hAnsi="Times New Roman" w:cs="Times New Roman"/>
                <w:sz w:val="20"/>
                <w:szCs w:val="20"/>
                <w:vertAlign w:val="superscript"/>
              </w:rPr>
              <w:t>+00</w:t>
            </w:r>
          </w:p>
        </w:tc>
        <w:tc>
          <w:tcPr>
            <w:tcW w:w="435" w:type="pct"/>
          </w:tcPr>
          <w:p w14:paraId="2EA60AB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3.567e</w:t>
            </w:r>
            <w:r w:rsidRPr="00631AC2">
              <w:rPr>
                <w:rFonts w:ascii="Times New Roman" w:eastAsia="Times New Roman" w:hAnsi="Times New Roman" w:cs="Times New Roman"/>
                <w:sz w:val="20"/>
                <w:szCs w:val="20"/>
                <w:vertAlign w:val="superscript"/>
              </w:rPr>
              <w:t>-12</w:t>
            </w:r>
          </w:p>
        </w:tc>
      </w:tr>
      <w:tr w:rsidR="000444B1" w:rsidRPr="00631AC2" w14:paraId="0021415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DCD280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lastRenderedPageBreak/>
              <w:t>Conservação</w:t>
            </w:r>
          </w:p>
        </w:tc>
        <w:tc>
          <w:tcPr>
            <w:tcW w:w="1068" w:type="pct"/>
            <w:tcBorders>
              <w:left w:val="single" w:sz="4" w:space="0" w:color="auto"/>
              <w:right w:val="single" w:sz="4" w:space="0" w:color="auto"/>
            </w:tcBorders>
          </w:tcPr>
          <w:p w14:paraId="1285C57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MMA -EN</w:t>
            </w:r>
          </w:p>
        </w:tc>
        <w:tc>
          <w:tcPr>
            <w:tcW w:w="433" w:type="pct"/>
            <w:tcBorders>
              <w:left w:val="single" w:sz="4" w:space="0" w:color="auto"/>
            </w:tcBorders>
          </w:tcPr>
          <w:p w14:paraId="30F4A0F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1.234e</w:t>
            </w:r>
            <w:r w:rsidRPr="00631AC2">
              <w:rPr>
                <w:rFonts w:ascii="Times New Roman" w:eastAsia="Times New Roman" w:hAnsi="Times New Roman" w:cs="Times New Roman"/>
                <w:sz w:val="20"/>
                <w:szCs w:val="20"/>
                <w:vertAlign w:val="superscript"/>
              </w:rPr>
              <w:t>+00</w:t>
            </w:r>
          </w:p>
        </w:tc>
        <w:tc>
          <w:tcPr>
            <w:tcW w:w="730" w:type="pct"/>
            <w:tcBorders>
              <w:right w:val="single" w:sz="4" w:space="0" w:color="auto"/>
            </w:tcBorders>
          </w:tcPr>
          <w:p w14:paraId="33D136C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4.711e</w:t>
            </w:r>
            <w:r w:rsidRPr="00631AC2">
              <w:rPr>
                <w:rFonts w:ascii="Times New Roman" w:eastAsia="Times New Roman" w:hAnsi="Times New Roman" w:cs="Times New Roman"/>
                <w:b/>
                <w:bCs/>
                <w:sz w:val="20"/>
                <w:szCs w:val="20"/>
                <w:vertAlign w:val="superscript"/>
              </w:rPr>
              <w:t>-16</w:t>
            </w:r>
          </w:p>
        </w:tc>
        <w:tc>
          <w:tcPr>
            <w:tcW w:w="653" w:type="pct"/>
            <w:tcBorders>
              <w:left w:val="single" w:sz="4" w:space="0" w:color="auto"/>
            </w:tcBorders>
          </w:tcPr>
          <w:p w14:paraId="7C2EFF2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9.737e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31FE6D7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1.118e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08BACF1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-1.255e</w:t>
            </w:r>
            <w:r w:rsidRPr="00631AC2">
              <w:rPr>
                <w:rFonts w:ascii="Times New Roman" w:eastAsia="Times New Roman" w:hAnsi="Times New Roman" w:cs="Times New Roman"/>
                <w:sz w:val="20"/>
                <w:szCs w:val="20"/>
                <w:vertAlign w:val="superscript"/>
              </w:rPr>
              <w:t>+00</w:t>
            </w:r>
          </w:p>
        </w:tc>
        <w:tc>
          <w:tcPr>
            <w:tcW w:w="435" w:type="pct"/>
          </w:tcPr>
          <w:p w14:paraId="01A7832B"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3.567e</w:t>
            </w:r>
            <w:r w:rsidRPr="00631AC2">
              <w:rPr>
                <w:rFonts w:ascii="Times New Roman" w:hAnsi="Times New Roman" w:cs="Times New Roman"/>
                <w:color w:val="333333"/>
                <w:sz w:val="20"/>
                <w:szCs w:val="20"/>
                <w:vertAlign w:val="superscript"/>
              </w:rPr>
              <w:t>-12</w:t>
            </w:r>
          </w:p>
          <w:p w14:paraId="125FCBF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0C9C4B29"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6D46DD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6E86173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IUCN-EN</w:t>
            </w:r>
          </w:p>
        </w:tc>
        <w:tc>
          <w:tcPr>
            <w:tcW w:w="433" w:type="pct"/>
            <w:tcBorders>
              <w:left w:val="single" w:sz="4" w:space="0" w:color="auto"/>
            </w:tcBorders>
          </w:tcPr>
          <w:p w14:paraId="2935D4E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9.990e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13622B3"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4.711e</w:t>
            </w:r>
            <w:r w:rsidRPr="00631AC2">
              <w:rPr>
                <w:rFonts w:ascii="Times New Roman" w:hAnsi="Times New Roman" w:cs="Times New Roman"/>
                <w:b/>
                <w:bCs/>
                <w:color w:val="333333"/>
                <w:sz w:val="20"/>
                <w:szCs w:val="20"/>
                <w:vertAlign w:val="superscript"/>
              </w:rPr>
              <w:t>-16</w:t>
            </w:r>
          </w:p>
        </w:tc>
        <w:tc>
          <w:tcPr>
            <w:tcW w:w="653" w:type="pct"/>
            <w:tcBorders>
              <w:left w:val="single" w:sz="4" w:space="0" w:color="auto"/>
            </w:tcBorders>
          </w:tcPr>
          <w:p w14:paraId="64DDF30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6.514e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31C0869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1.118e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41F83A2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-1.021e</w:t>
            </w:r>
            <w:r w:rsidRPr="00631AC2">
              <w:rPr>
                <w:rFonts w:ascii="Times New Roman" w:eastAsia="Times New Roman" w:hAnsi="Times New Roman" w:cs="Times New Roman"/>
                <w:sz w:val="20"/>
                <w:szCs w:val="20"/>
                <w:vertAlign w:val="superscript"/>
              </w:rPr>
              <w:t>+00</w:t>
            </w:r>
          </w:p>
        </w:tc>
        <w:tc>
          <w:tcPr>
            <w:tcW w:w="435" w:type="pct"/>
          </w:tcPr>
          <w:p w14:paraId="6ADBC83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3.567e</w:t>
            </w:r>
            <w:r w:rsidRPr="00631AC2">
              <w:rPr>
                <w:rFonts w:ascii="Times New Roman" w:eastAsia="Times New Roman" w:hAnsi="Times New Roman" w:cs="Times New Roman"/>
                <w:sz w:val="20"/>
                <w:szCs w:val="20"/>
                <w:vertAlign w:val="superscript"/>
              </w:rPr>
              <w:t>-12</w:t>
            </w:r>
          </w:p>
        </w:tc>
      </w:tr>
      <w:tr w:rsidR="000444B1" w:rsidRPr="00631AC2" w14:paraId="27601C8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2FC1678"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7BF6EAB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Brejo/Lago</w:t>
            </w:r>
          </w:p>
        </w:tc>
        <w:tc>
          <w:tcPr>
            <w:tcW w:w="433" w:type="pct"/>
            <w:tcBorders>
              <w:left w:val="single" w:sz="4" w:space="0" w:color="auto"/>
            </w:tcBorders>
          </w:tcPr>
          <w:p w14:paraId="4A9812C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-5.322e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4715261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3.074e</w:t>
            </w:r>
            <w:r w:rsidRPr="00631AC2">
              <w:rPr>
                <w:rFonts w:ascii="Times New Roman" w:eastAsia="Times New Roman" w:hAnsi="Times New Roman" w:cs="Times New Roman"/>
                <w:b/>
                <w:bCs/>
                <w:sz w:val="20"/>
                <w:szCs w:val="20"/>
                <w:vertAlign w:val="superscript"/>
              </w:rPr>
              <w:t>-15</w:t>
            </w:r>
          </w:p>
        </w:tc>
        <w:tc>
          <w:tcPr>
            <w:tcW w:w="653" w:type="pct"/>
            <w:tcBorders>
              <w:left w:val="single" w:sz="4" w:space="0" w:color="auto"/>
            </w:tcBorders>
          </w:tcPr>
          <w:p w14:paraId="116363B4"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-5.622e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2CF4A2F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2.728e</w:t>
            </w:r>
            <w:r w:rsidRPr="00631AC2">
              <w:rPr>
                <w:rFonts w:ascii="Times New Roman" w:eastAsia="Times New Roman" w:hAnsi="Times New Roman" w:cs="Times New Roman"/>
                <w:sz w:val="20"/>
                <w:szCs w:val="20"/>
                <w:vertAlign w:val="superscript"/>
              </w:rPr>
              <w:t>-05</w:t>
            </w:r>
          </w:p>
        </w:tc>
        <w:tc>
          <w:tcPr>
            <w:tcW w:w="496" w:type="pct"/>
            <w:tcBorders>
              <w:left w:val="single" w:sz="4" w:space="0" w:color="auto"/>
            </w:tcBorders>
          </w:tcPr>
          <w:p w14:paraId="401CCED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-2.620e</w:t>
            </w:r>
            <w:r w:rsidRPr="00631AC2">
              <w:rPr>
                <w:rFonts w:ascii="Times New Roman" w:eastAsia="Times New Roman" w:hAnsi="Times New Roman" w:cs="Times New Roman"/>
                <w:b/>
                <w:bCs/>
                <w:sz w:val="20"/>
                <w:szCs w:val="20"/>
                <w:vertAlign w:val="superscript"/>
              </w:rPr>
              <w:t>-01</w:t>
            </w:r>
          </w:p>
        </w:tc>
        <w:tc>
          <w:tcPr>
            <w:tcW w:w="435" w:type="pct"/>
          </w:tcPr>
          <w:p w14:paraId="2C39257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4.597e</w:t>
            </w:r>
            <w:r w:rsidRPr="00631AC2">
              <w:rPr>
                <w:rFonts w:ascii="Times New Roman" w:eastAsia="Times New Roman" w:hAnsi="Times New Roman" w:cs="Times New Roman"/>
                <w:sz w:val="20"/>
                <w:szCs w:val="20"/>
                <w:vertAlign w:val="superscript"/>
              </w:rPr>
              <w:t>-04</w:t>
            </w:r>
          </w:p>
        </w:tc>
      </w:tr>
      <w:tr w:rsidR="000444B1" w:rsidRPr="00631AC2" w14:paraId="6AF33E4D"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D325083"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7E478EA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Frequência - Raro</w:t>
            </w:r>
          </w:p>
        </w:tc>
        <w:tc>
          <w:tcPr>
            <w:tcW w:w="433" w:type="pct"/>
            <w:tcBorders>
              <w:left w:val="single" w:sz="4" w:space="0" w:color="auto"/>
            </w:tcBorders>
          </w:tcPr>
          <w:p w14:paraId="1A38671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1.024e</w:t>
            </w:r>
            <w:r w:rsidRPr="00631AC2">
              <w:rPr>
                <w:rFonts w:ascii="Times New Roman" w:eastAsia="Times New Roman" w:hAnsi="Times New Roman" w:cs="Times New Roman"/>
                <w:sz w:val="20"/>
                <w:szCs w:val="20"/>
                <w:vertAlign w:val="superscript"/>
              </w:rPr>
              <w:t>+00</w:t>
            </w:r>
          </w:p>
        </w:tc>
        <w:tc>
          <w:tcPr>
            <w:tcW w:w="730" w:type="pct"/>
            <w:tcBorders>
              <w:right w:val="single" w:sz="4" w:space="0" w:color="auto"/>
            </w:tcBorders>
          </w:tcPr>
          <w:p w14:paraId="00D7059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1.347e</w:t>
            </w:r>
            <w:r w:rsidRPr="00631AC2">
              <w:rPr>
                <w:rFonts w:ascii="Times New Roman" w:eastAsia="Times New Roman" w:hAnsi="Times New Roman" w:cs="Times New Roman"/>
                <w:b/>
                <w:bCs/>
                <w:sz w:val="20"/>
                <w:szCs w:val="20"/>
                <w:vertAlign w:val="superscript"/>
              </w:rPr>
              <w:t>-13</w:t>
            </w:r>
          </w:p>
        </w:tc>
        <w:tc>
          <w:tcPr>
            <w:tcW w:w="653" w:type="pct"/>
            <w:tcBorders>
              <w:left w:val="single" w:sz="4" w:space="0" w:color="auto"/>
            </w:tcBorders>
          </w:tcPr>
          <w:p w14:paraId="53FF3D5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5.727e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01E0FC4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2.256e</w:t>
            </w:r>
            <w:r w:rsidRPr="00631AC2">
              <w:rPr>
                <w:rFonts w:ascii="Times New Roman" w:eastAsia="Times New Roman" w:hAnsi="Times New Roman" w:cs="Times New Roman"/>
                <w:b/>
                <w:bCs/>
                <w:sz w:val="20"/>
                <w:szCs w:val="20"/>
                <w:vertAlign w:val="superscript"/>
              </w:rPr>
              <w:t>-04</w:t>
            </w:r>
          </w:p>
        </w:tc>
        <w:tc>
          <w:tcPr>
            <w:tcW w:w="496" w:type="pct"/>
            <w:tcBorders>
              <w:left w:val="single" w:sz="4" w:space="0" w:color="auto"/>
            </w:tcBorders>
          </w:tcPr>
          <w:p w14:paraId="2F3A6A7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-1.224e</w:t>
            </w:r>
            <w:r w:rsidRPr="00631AC2">
              <w:rPr>
                <w:rFonts w:ascii="Times New Roman" w:eastAsia="Times New Roman" w:hAnsi="Times New Roman" w:cs="Times New Roman"/>
                <w:sz w:val="20"/>
                <w:szCs w:val="20"/>
                <w:vertAlign w:val="superscript"/>
              </w:rPr>
              <w:t>+00</w:t>
            </w:r>
          </w:p>
        </w:tc>
        <w:tc>
          <w:tcPr>
            <w:tcW w:w="435" w:type="pct"/>
          </w:tcPr>
          <w:p w14:paraId="6F13F03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4.964e</w:t>
            </w:r>
            <w:r w:rsidRPr="00631AC2">
              <w:rPr>
                <w:rFonts w:ascii="Times New Roman" w:eastAsia="Times New Roman" w:hAnsi="Times New Roman" w:cs="Times New Roman"/>
                <w:sz w:val="20"/>
                <w:szCs w:val="20"/>
                <w:vertAlign w:val="superscript"/>
              </w:rPr>
              <w:t>-10</w:t>
            </w:r>
          </w:p>
        </w:tc>
      </w:tr>
      <w:tr w:rsidR="000444B1" w:rsidRPr="00631AC2" w14:paraId="101852C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0AA0563"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659D72B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Hábito - Criptozóico</w:t>
            </w:r>
          </w:p>
        </w:tc>
        <w:tc>
          <w:tcPr>
            <w:tcW w:w="433" w:type="pct"/>
            <w:tcBorders>
              <w:left w:val="single" w:sz="4" w:space="0" w:color="auto"/>
            </w:tcBorders>
          </w:tcPr>
          <w:p w14:paraId="6446C8D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5.307e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0A93012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3.975e</w:t>
            </w:r>
            <w:r w:rsidRPr="00631AC2">
              <w:rPr>
                <w:rFonts w:ascii="Times New Roman" w:eastAsia="Times New Roman" w:hAnsi="Times New Roman" w:cs="Times New Roman"/>
                <w:sz w:val="20"/>
                <w:szCs w:val="20"/>
                <w:vertAlign w:val="superscript"/>
              </w:rPr>
              <w:t>-12</w:t>
            </w:r>
          </w:p>
        </w:tc>
        <w:tc>
          <w:tcPr>
            <w:tcW w:w="653" w:type="pct"/>
            <w:tcBorders>
              <w:left w:val="single" w:sz="4" w:space="0" w:color="auto"/>
            </w:tcBorders>
          </w:tcPr>
          <w:p w14:paraId="44A0C98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2.956e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675F2F8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1.680e</w:t>
            </w:r>
            <w:r w:rsidRPr="00631AC2">
              <w:rPr>
                <w:rFonts w:ascii="Times New Roman" w:eastAsia="Times New Roman" w:hAnsi="Times New Roman" w:cs="Times New Roman"/>
                <w:b/>
                <w:bCs/>
                <w:sz w:val="20"/>
                <w:szCs w:val="20"/>
                <w:vertAlign w:val="superscript"/>
              </w:rPr>
              <w:t>-13</w:t>
            </w:r>
          </w:p>
        </w:tc>
        <w:tc>
          <w:tcPr>
            <w:tcW w:w="496" w:type="pct"/>
            <w:tcBorders>
              <w:left w:val="single" w:sz="4" w:space="0" w:color="auto"/>
            </w:tcBorders>
          </w:tcPr>
          <w:p w14:paraId="49AE594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-4.188e</w:t>
            </w:r>
            <w:r w:rsidRPr="00631AC2">
              <w:rPr>
                <w:rFonts w:ascii="Times New Roman" w:eastAsia="Times New Roman" w:hAnsi="Times New Roman" w:cs="Times New Roman"/>
                <w:b/>
                <w:bCs/>
                <w:sz w:val="20"/>
                <w:szCs w:val="20"/>
                <w:vertAlign w:val="superscript"/>
              </w:rPr>
              <w:t>-01</w:t>
            </w:r>
          </w:p>
        </w:tc>
        <w:tc>
          <w:tcPr>
            <w:tcW w:w="435" w:type="pct"/>
          </w:tcPr>
          <w:p w14:paraId="40A4DF5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7.179e</w:t>
            </w:r>
            <w:r w:rsidRPr="00631AC2">
              <w:rPr>
                <w:rFonts w:ascii="Times New Roman" w:eastAsia="Times New Roman" w:hAnsi="Times New Roman" w:cs="Times New Roman"/>
                <w:sz w:val="20"/>
                <w:szCs w:val="20"/>
                <w:vertAlign w:val="superscript"/>
              </w:rPr>
              <w:t>-06</w:t>
            </w:r>
          </w:p>
        </w:tc>
      </w:tr>
      <w:tr w:rsidR="000444B1" w:rsidRPr="00631AC2" w14:paraId="2E8CA7C9"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02BD3FE"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7C705FE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CRC – “M”</w:t>
            </w:r>
          </w:p>
        </w:tc>
        <w:tc>
          <w:tcPr>
            <w:tcW w:w="433" w:type="pct"/>
            <w:tcBorders>
              <w:left w:val="single" w:sz="4" w:space="0" w:color="auto"/>
            </w:tcBorders>
          </w:tcPr>
          <w:p w14:paraId="7E1B4C2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3.356e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7846238D"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1.362e</w:t>
            </w:r>
            <w:r w:rsidRPr="00631AC2">
              <w:rPr>
                <w:rFonts w:ascii="Times New Roman" w:hAnsi="Times New Roman" w:cs="Times New Roman"/>
                <w:color w:val="333333"/>
                <w:sz w:val="20"/>
                <w:szCs w:val="20"/>
                <w:vertAlign w:val="superscript"/>
              </w:rPr>
              <w:t>-03</w:t>
            </w:r>
          </w:p>
        </w:tc>
        <w:tc>
          <w:tcPr>
            <w:tcW w:w="653" w:type="pct"/>
            <w:tcBorders>
              <w:left w:val="single" w:sz="4" w:space="0" w:color="auto"/>
            </w:tcBorders>
          </w:tcPr>
          <w:p w14:paraId="35CEC3E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-4.691e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583E02C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7.075e</w:t>
            </w:r>
            <w:r w:rsidRPr="00631AC2">
              <w:rPr>
                <w:rFonts w:ascii="Times New Roman" w:eastAsia="Times New Roman" w:hAnsi="Times New Roman" w:cs="Times New Roman"/>
                <w:b/>
                <w:bCs/>
                <w:sz w:val="20"/>
                <w:szCs w:val="20"/>
                <w:vertAlign w:val="superscript"/>
              </w:rPr>
              <w:t>-12</w:t>
            </w:r>
          </w:p>
        </w:tc>
        <w:tc>
          <w:tcPr>
            <w:tcW w:w="496" w:type="pct"/>
            <w:tcBorders>
              <w:left w:val="single" w:sz="4" w:space="0" w:color="auto"/>
            </w:tcBorders>
          </w:tcPr>
          <w:p w14:paraId="5DFD7D4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2.036e</w:t>
            </w:r>
            <w:r w:rsidRPr="00631AC2">
              <w:rPr>
                <w:rFonts w:ascii="Times New Roman" w:eastAsia="Times New Roman" w:hAnsi="Times New Roman" w:cs="Times New Roman"/>
                <w:b/>
                <w:bCs/>
                <w:sz w:val="20"/>
                <w:szCs w:val="20"/>
                <w:vertAlign w:val="superscript"/>
              </w:rPr>
              <w:t>-01</w:t>
            </w:r>
          </w:p>
        </w:tc>
        <w:tc>
          <w:tcPr>
            <w:tcW w:w="435" w:type="pct"/>
          </w:tcPr>
          <w:p w14:paraId="60BC300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4.129e</w:t>
            </w:r>
            <w:r w:rsidRPr="00631AC2">
              <w:rPr>
                <w:rFonts w:ascii="Times New Roman" w:eastAsia="Times New Roman" w:hAnsi="Times New Roman" w:cs="Times New Roman"/>
                <w:sz w:val="20"/>
                <w:szCs w:val="20"/>
                <w:vertAlign w:val="superscript"/>
              </w:rPr>
              <w:t>-05</w:t>
            </w:r>
          </w:p>
        </w:tc>
      </w:tr>
      <w:tr w:rsidR="000444B1" w:rsidRPr="00631AC2" w14:paraId="1DCC310F"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50D98EB"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55B0537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Hábitat – Áreas abertas</w:t>
            </w:r>
          </w:p>
        </w:tc>
        <w:tc>
          <w:tcPr>
            <w:tcW w:w="433" w:type="pct"/>
            <w:tcBorders>
              <w:left w:val="single" w:sz="4" w:space="0" w:color="auto"/>
            </w:tcBorders>
          </w:tcPr>
          <w:p w14:paraId="687F3C9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-4.106e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7443914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1.362e</w:t>
            </w:r>
            <w:r w:rsidRPr="00631AC2">
              <w:rPr>
                <w:rFonts w:ascii="Times New Roman" w:eastAsia="Times New Roman" w:hAnsi="Times New Roman" w:cs="Times New Roman"/>
                <w:b/>
                <w:bCs/>
                <w:sz w:val="20"/>
                <w:szCs w:val="20"/>
                <w:vertAlign w:val="superscript"/>
              </w:rPr>
              <w:t>-12</w:t>
            </w:r>
          </w:p>
        </w:tc>
        <w:tc>
          <w:tcPr>
            <w:tcW w:w="653" w:type="pct"/>
            <w:tcBorders>
              <w:left w:val="single" w:sz="4" w:space="0" w:color="auto"/>
            </w:tcBorders>
          </w:tcPr>
          <w:p w14:paraId="5F29C56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-3.686e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60880F69"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5.035e</w:t>
            </w:r>
            <w:r w:rsidRPr="00631AC2">
              <w:rPr>
                <w:rFonts w:ascii="Times New Roman" w:hAnsi="Times New Roman" w:cs="Times New Roman"/>
                <w:color w:val="333333"/>
                <w:sz w:val="20"/>
                <w:szCs w:val="20"/>
                <w:vertAlign w:val="superscript"/>
              </w:rPr>
              <w:t>-04</w:t>
            </w:r>
          </w:p>
          <w:p w14:paraId="5EC4120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22F54D9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-2.916e</w:t>
            </w:r>
            <w:r w:rsidRPr="00631AC2">
              <w:rPr>
                <w:rFonts w:ascii="Times New Roman" w:eastAsia="Times New Roman" w:hAnsi="Times New Roman" w:cs="Times New Roman"/>
                <w:b/>
                <w:bCs/>
                <w:sz w:val="20"/>
                <w:szCs w:val="20"/>
                <w:vertAlign w:val="superscript"/>
              </w:rPr>
              <w:t>-01</w:t>
            </w:r>
          </w:p>
        </w:tc>
        <w:tc>
          <w:tcPr>
            <w:tcW w:w="435" w:type="pct"/>
          </w:tcPr>
          <w:p w14:paraId="37ADB38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3.341e</w:t>
            </w:r>
            <w:r w:rsidRPr="00631AC2">
              <w:rPr>
                <w:rFonts w:ascii="Times New Roman" w:eastAsia="Times New Roman" w:hAnsi="Times New Roman" w:cs="Times New Roman"/>
                <w:sz w:val="20"/>
                <w:szCs w:val="20"/>
                <w:vertAlign w:val="superscript"/>
              </w:rPr>
              <w:t>-03</w:t>
            </w:r>
          </w:p>
        </w:tc>
      </w:tr>
      <w:tr w:rsidR="000444B1" w:rsidRPr="00631AC2" w14:paraId="7537E81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3D82D41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hideMark/>
          </w:tcPr>
          <w:p w14:paraId="5F0EF5F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CRC</w:t>
            </w:r>
          </w:p>
        </w:tc>
        <w:tc>
          <w:tcPr>
            <w:tcW w:w="433" w:type="pct"/>
            <w:tcBorders>
              <w:left w:val="single" w:sz="4" w:space="0" w:color="auto"/>
            </w:tcBorders>
            <w:hideMark/>
          </w:tcPr>
          <w:p w14:paraId="5BFF7B8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1.425e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hideMark/>
          </w:tcPr>
          <w:p w14:paraId="733369C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1.561e</w:t>
            </w:r>
            <w:r w:rsidRPr="00631AC2">
              <w:rPr>
                <w:rFonts w:ascii="Times New Roman" w:eastAsia="Times New Roman" w:hAnsi="Times New Roman" w:cs="Times New Roman"/>
                <w:sz w:val="20"/>
                <w:szCs w:val="20"/>
                <w:vertAlign w:val="superscript"/>
              </w:rPr>
              <w:t>-06</w:t>
            </w:r>
          </w:p>
        </w:tc>
        <w:tc>
          <w:tcPr>
            <w:tcW w:w="653" w:type="pct"/>
            <w:tcBorders>
              <w:left w:val="single" w:sz="4" w:space="0" w:color="auto"/>
            </w:tcBorders>
          </w:tcPr>
          <w:p w14:paraId="166DA873" w14:textId="77777777" w:rsidR="000444B1" w:rsidRPr="00631AC2" w:rsidRDefault="000444B1" w:rsidP="00B049E0">
            <w:pPr>
              <w:tabs>
                <w:tab w:val="left" w:pos="636"/>
                <w:tab w:val="center" w:pos="752"/>
              </w:tabs>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2.361e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07E3FD4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6.634e</w:t>
            </w:r>
            <w:r w:rsidRPr="00631AC2">
              <w:rPr>
                <w:rFonts w:ascii="Times New Roman" w:eastAsia="Times New Roman" w:hAnsi="Times New Roman" w:cs="Times New Roman"/>
                <w:b/>
                <w:bCs/>
                <w:sz w:val="20"/>
                <w:szCs w:val="20"/>
                <w:vertAlign w:val="superscript"/>
              </w:rPr>
              <w:t>-11</w:t>
            </w:r>
          </w:p>
        </w:tc>
        <w:tc>
          <w:tcPr>
            <w:tcW w:w="496" w:type="pct"/>
            <w:tcBorders>
              <w:left w:val="single" w:sz="4" w:space="0" w:color="auto"/>
            </w:tcBorders>
          </w:tcPr>
          <w:p w14:paraId="50773FF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1.991e</w:t>
            </w:r>
            <w:r w:rsidRPr="00631AC2">
              <w:rPr>
                <w:rFonts w:ascii="Times New Roman" w:eastAsia="Times New Roman" w:hAnsi="Times New Roman" w:cs="Times New Roman"/>
                <w:b/>
                <w:bCs/>
                <w:sz w:val="20"/>
                <w:szCs w:val="20"/>
                <w:vertAlign w:val="superscript"/>
              </w:rPr>
              <w:t>-01</w:t>
            </w:r>
          </w:p>
        </w:tc>
        <w:tc>
          <w:tcPr>
            <w:tcW w:w="435" w:type="pct"/>
          </w:tcPr>
          <w:p w14:paraId="09DCC32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4.088e</w:t>
            </w:r>
            <w:r w:rsidRPr="00631AC2">
              <w:rPr>
                <w:rFonts w:ascii="Times New Roman" w:eastAsia="Times New Roman" w:hAnsi="Times New Roman" w:cs="Times New Roman"/>
                <w:sz w:val="20"/>
                <w:szCs w:val="20"/>
                <w:vertAlign w:val="superscript"/>
              </w:rPr>
              <w:t>-09</w:t>
            </w:r>
          </w:p>
        </w:tc>
      </w:tr>
      <w:tr w:rsidR="000444B1" w:rsidRPr="00631AC2" w14:paraId="00DC6F0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CCF9F48"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441E80C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CRC – “P”</w:t>
            </w:r>
          </w:p>
        </w:tc>
        <w:tc>
          <w:tcPr>
            <w:tcW w:w="433" w:type="pct"/>
            <w:tcBorders>
              <w:left w:val="single" w:sz="4" w:space="0" w:color="auto"/>
            </w:tcBorders>
          </w:tcPr>
          <w:p w14:paraId="613EE9E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459FD859"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333333"/>
                <w:sz w:val="20"/>
                <w:szCs w:val="20"/>
              </w:rPr>
            </w:pPr>
          </w:p>
        </w:tc>
        <w:tc>
          <w:tcPr>
            <w:tcW w:w="653" w:type="pct"/>
            <w:tcBorders>
              <w:left w:val="single" w:sz="4" w:space="0" w:color="auto"/>
            </w:tcBorders>
          </w:tcPr>
          <w:p w14:paraId="203BA63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2.382e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2B64B50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1.502e</w:t>
            </w:r>
            <w:r w:rsidRPr="00631AC2">
              <w:rPr>
                <w:rFonts w:ascii="Times New Roman" w:eastAsia="Times New Roman" w:hAnsi="Times New Roman" w:cs="Times New Roman"/>
                <w:sz w:val="20"/>
                <w:szCs w:val="20"/>
                <w:vertAlign w:val="superscript"/>
              </w:rPr>
              <w:t>-05</w:t>
            </w:r>
          </w:p>
        </w:tc>
        <w:tc>
          <w:tcPr>
            <w:tcW w:w="496" w:type="pct"/>
            <w:tcBorders>
              <w:left w:val="single" w:sz="4" w:space="0" w:color="auto"/>
            </w:tcBorders>
          </w:tcPr>
          <w:p w14:paraId="5181524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-3.754e</w:t>
            </w:r>
            <w:r w:rsidRPr="00631AC2">
              <w:rPr>
                <w:rFonts w:ascii="Times New Roman" w:eastAsia="Times New Roman" w:hAnsi="Times New Roman" w:cs="Times New Roman"/>
                <w:b/>
                <w:bCs/>
                <w:sz w:val="20"/>
                <w:szCs w:val="20"/>
                <w:vertAlign w:val="superscript"/>
              </w:rPr>
              <w:t>-01</w:t>
            </w:r>
          </w:p>
        </w:tc>
        <w:tc>
          <w:tcPr>
            <w:tcW w:w="435" w:type="pct"/>
          </w:tcPr>
          <w:p w14:paraId="693DBF2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4.998e</w:t>
            </w:r>
            <w:r w:rsidRPr="00631AC2">
              <w:rPr>
                <w:rFonts w:ascii="Times New Roman" w:eastAsia="Times New Roman" w:hAnsi="Times New Roman" w:cs="Times New Roman"/>
                <w:b/>
                <w:bCs/>
                <w:sz w:val="20"/>
                <w:szCs w:val="20"/>
                <w:vertAlign w:val="superscript"/>
              </w:rPr>
              <w:t>-10</w:t>
            </w:r>
          </w:p>
        </w:tc>
      </w:tr>
      <w:tr w:rsidR="000444B1" w:rsidRPr="00631AC2" w14:paraId="28683C23"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39C2A2C"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390AB08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Período de atividade – DN</w:t>
            </w:r>
          </w:p>
        </w:tc>
        <w:tc>
          <w:tcPr>
            <w:tcW w:w="433" w:type="pct"/>
            <w:tcBorders>
              <w:left w:val="single" w:sz="4" w:space="0" w:color="auto"/>
            </w:tcBorders>
          </w:tcPr>
          <w:p w14:paraId="6A23088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1.024e</w:t>
            </w:r>
            <w:r w:rsidRPr="00631AC2">
              <w:rPr>
                <w:rFonts w:ascii="Times New Roman" w:eastAsia="Times New Roman" w:hAnsi="Times New Roman" w:cs="Times New Roman"/>
                <w:sz w:val="20"/>
                <w:szCs w:val="20"/>
                <w:vertAlign w:val="superscript"/>
              </w:rPr>
              <w:t>+00</w:t>
            </w:r>
          </w:p>
        </w:tc>
        <w:tc>
          <w:tcPr>
            <w:tcW w:w="730" w:type="pct"/>
            <w:tcBorders>
              <w:right w:val="single" w:sz="4" w:space="0" w:color="auto"/>
            </w:tcBorders>
          </w:tcPr>
          <w:p w14:paraId="5D0A8D76"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333333"/>
                <w:sz w:val="20"/>
                <w:szCs w:val="20"/>
              </w:rPr>
            </w:pPr>
            <w:r w:rsidRPr="00631AC2">
              <w:rPr>
                <w:rFonts w:ascii="Times New Roman" w:eastAsia="Times New Roman" w:hAnsi="Times New Roman" w:cs="Times New Roman"/>
                <w:sz w:val="20"/>
                <w:szCs w:val="20"/>
              </w:rPr>
              <w:t>8.449e</w:t>
            </w:r>
            <w:r w:rsidRPr="00631AC2">
              <w:rPr>
                <w:rFonts w:ascii="Times New Roman" w:eastAsia="Times New Roman" w:hAnsi="Times New Roman" w:cs="Times New Roman"/>
                <w:sz w:val="20"/>
                <w:szCs w:val="20"/>
                <w:vertAlign w:val="superscript"/>
              </w:rPr>
              <w:t>-07</w:t>
            </w:r>
          </w:p>
        </w:tc>
        <w:tc>
          <w:tcPr>
            <w:tcW w:w="653" w:type="pct"/>
            <w:tcBorders>
              <w:left w:val="single" w:sz="4" w:space="0" w:color="auto"/>
            </w:tcBorders>
          </w:tcPr>
          <w:p w14:paraId="78E1DC14"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-2.825e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0BC4E0E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1.533e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1AF4DEA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-1.191e</w:t>
            </w:r>
            <w:r w:rsidRPr="00631AC2">
              <w:rPr>
                <w:rFonts w:ascii="Times New Roman" w:eastAsia="Times New Roman" w:hAnsi="Times New Roman" w:cs="Times New Roman"/>
                <w:b/>
                <w:bCs/>
                <w:sz w:val="20"/>
                <w:szCs w:val="20"/>
                <w:vertAlign w:val="superscript"/>
              </w:rPr>
              <w:t>+00</w:t>
            </w:r>
          </w:p>
        </w:tc>
        <w:tc>
          <w:tcPr>
            <w:tcW w:w="435" w:type="pct"/>
          </w:tcPr>
          <w:p w14:paraId="3F0E734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3.117e</w:t>
            </w:r>
            <w:r w:rsidRPr="00631AC2">
              <w:rPr>
                <w:rFonts w:ascii="Times New Roman" w:eastAsia="Times New Roman" w:hAnsi="Times New Roman" w:cs="Times New Roman"/>
                <w:b/>
                <w:bCs/>
                <w:sz w:val="20"/>
                <w:szCs w:val="20"/>
                <w:vertAlign w:val="superscript"/>
              </w:rPr>
              <w:t>-08</w:t>
            </w:r>
          </w:p>
        </w:tc>
      </w:tr>
      <w:tr w:rsidR="000444B1" w:rsidRPr="00631AC2" w14:paraId="73E9819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1D7D50B"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1014E80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Período de atividade – D</w:t>
            </w:r>
          </w:p>
        </w:tc>
        <w:tc>
          <w:tcPr>
            <w:tcW w:w="433" w:type="pct"/>
            <w:tcBorders>
              <w:left w:val="single" w:sz="4" w:space="0" w:color="auto"/>
            </w:tcBorders>
          </w:tcPr>
          <w:p w14:paraId="0D16370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2848C867"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333333"/>
                <w:sz w:val="20"/>
                <w:szCs w:val="20"/>
              </w:rPr>
            </w:pPr>
          </w:p>
        </w:tc>
        <w:tc>
          <w:tcPr>
            <w:tcW w:w="653" w:type="pct"/>
            <w:tcBorders>
              <w:left w:val="single" w:sz="4" w:space="0" w:color="auto"/>
            </w:tcBorders>
          </w:tcPr>
          <w:p w14:paraId="0B3CE34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2.224e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39E6BAD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5.037e</w:t>
            </w:r>
            <w:r w:rsidRPr="00631AC2">
              <w:rPr>
                <w:rFonts w:ascii="Times New Roman" w:eastAsia="Times New Roman" w:hAnsi="Times New Roman" w:cs="Times New Roman"/>
                <w:b/>
                <w:bCs/>
                <w:sz w:val="20"/>
                <w:szCs w:val="20"/>
                <w:vertAlign w:val="superscript"/>
              </w:rPr>
              <w:t>-08</w:t>
            </w:r>
          </w:p>
        </w:tc>
        <w:tc>
          <w:tcPr>
            <w:tcW w:w="496" w:type="pct"/>
            <w:tcBorders>
              <w:left w:val="single" w:sz="4" w:space="0" w:color="auto"/>
            </w:tcBorders>
          </w:tcPr>
          <w:p w14:paraId="639A5A2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4.855e</w:t>
            </w:r>
            <w:r w:rsidRPr="00631AC2">
              <w:rPr>
                <w:rFonts w:ascii="Times New Roman" w:eastAsia="Times New Roman" w:hAnsi="Times New Roman" w:cs="Times New Roman"/>
                <w:b/>
                <w:bCs/>
                <w:sz w:val="20"/>
                <w:szCs w:val="20"/>
                <w:vertAlign w:val="superscript"/>
              </w:rPr>
              <w:t>-01</w:t>
            </w:r>
          </w:p>
        </w:tc>
        <w:tc>
          <w:tcPr>
            <w:tcW w:w="435" w:type="pct"/>
          </w:tcPr>
          <w:p w14:paraId="3380EBF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3.562e</w:t>
            </w:r>
            <w:r w:rsidRPr="00631AC2">
              <w:rPr>
                <w:rFonts w:ascii="Times New Roman" w:eastAsia="Times New Roman" w:hAnsi="Times New Roman" w:cs="Times New Roman"/>
                <w:sz w:val="20"/>
                <w:szCs w:val="20"/>
                <w:vertAlign w:val="superscript"/>
              </w:rPr>
              <w:t>-06</w:t>
            </w:r>
          </w:p>
        </w:tc>
      </w:tr>
      <w:tr w:rsidR="000444B1" w:rsidRPr="00631AC2" w14:paraId="237D0E51"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601CE79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4FEDDAE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Ischnocnema juipoca</w:t>
            </w:r>
          </w:p>
        </w:tc>
        <w:tc>
          <w:tcPr>
            <w:tcW w:w="433" w:type="pct"/>
            <w:tcBorders>
              <w:left w:val="single" w:sz="4" w:space="0" w:color="auto"/>
            </w:tcBorders>
          </w:tcPr>
          <w:p w14:paraId="72F2E51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6B4ABCA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2D33454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6.272e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22F5981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2.046e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42D7DE3A"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333333"/>
                <w:sz w:val="20"/>
                <w:szCs w:val="20"/>
              </w:rPr>
            </w:pPr>
            <w:r w:rsidRPr="00631AC2">
              <w:rPr>
                <w:rFonts w:ascii="Times New Roman" w:hAnsi="Times New Roman" w:cs="Times New Roman"/>
                <w:b/>
                <w:bCs/>
                <w:color w:val="333333"/>
                <w:sz w:val="20"/>
                <w:szCs w:val="20"/>
              </w:rPr>
              <w:t>-1.324e</w:t>
            </w:r>
            <w:r w:rsidRPr="00631AC2">
              <w:rPr>
                <w:rFonts w:ascii="Times New Roman" w:hAnsi="Times New Roman" w:cs="Times New Roman"/>
                <w:b/>
                <w:bCs/>
                <w:color w:val="333333"/>
                <w:sz w:val="20"/>
                <w:szCs w:val="20"/>
                <w:vertAlign w:val="superscript"/>
              </w:rPr>
              <w:t>+00</w:t>
            </w:r>
          </w:p>
        </w:tc>
        <w:tc>
          <w:tcPr>
            <w:tcW w:w="435" w:type="pct"/>
          </w:tcPr>
          <w:p w14:paraId="6E75424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4.073e</w:t>
            </w:r>
            <w:r w:rsidRPr="00631AC2">
              <w:rPr>
                <w:rFonts w:ascii="Times New Roman" w:eastAsia="Times New Roman" w:hAnsi="Times New Roman" w:cs="Times New Roman"/>
                <w:b/>
                <w:bCs/>
                <w:sz w:val="20"/>
                <w:szCs w:val="20"/>
                <w:vertAlign w:val="superscript"/>
              </w:rPr>
              <w:t>-07</w:t>
            </w:r>
          </w:p>
        </w:tc>
      </w:tr>
      <w:tr w:rsidR="000444B1" w:rsidRPr="00631AC2" w14:paraId="38BEDA4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F9AEF9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lastRenderedPageBreak/>
              <w:t>História de vida</w:t>
            </w:r>
          </w:p>
        </w:tc>
        <w:tc>
          <w:tcPr>
            <w:tcW w:w="1068" w:type="pct"/>
            <w:tcBorders>
              <w:left w:val="single" w:sz="4" w:space="0" w:color="auto"/>
              <w:right w:val="single" w:sz="4" w:space="0" w:color="auto"/>
            </w:tcBorders>
          </w:tcPr>
          <w:p w14:paraId="45E6A6E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CRC – “G”</w:t>
            </w:r>
          </w:p>
        </w:tc>
        <w:tc>
          <w:tcPr>
            <w:tcW w:w="433" w:type="pct"/>
            <w:tcBorders>
              <w:left w:val="single" w:sz="4" w:space="0" w:color="auto"/>
            </w:tcBorders>
          </w:tcPr>
          <w:p w14:paraId="3C9EFD4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-4.513e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A689B6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1.272e</w:t>
            </w:r>
            <w:r w:rsidRPr="00631AC2">
              <w:rPr>
                <w:rFonts w:ascii="Times New Roman" w:eastAsia="Times New Roman" w:hAnsi="Times New Roman" w:cs="Times New Roman"/>
                <w:b/>
                <w:bCs/>
                <w:sz w:val="20"/>
                <w:szCs w:val="20"/>
                <w:vertAlign w:val="superscript"/>
              </w:rPr>
              <w:t>-06</w:t>
            </w:r>
          </w:p>
        </w:tc>
        <w:tc>
          <w:tcPr>
            <w:tcW w:w="653" w:type="pct"/>
            <w:tcBorders>
              <w:left w:val="single" w:sz="4" w:space="0" w:color="auto"/>
            </w:tcBorders>
          </w:tcPr>
          <w:p w14:paraId="5A1EF19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2.309e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7026537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3.739e</w:t>
            </w:r>
            <w:r w:rsidRPr="00631AC2">
              <w:rPr>
                <w:rFonts w:ascii="Times New Roman" w:eastAsia="Times New Roman" w:hAnsi="Times New Roman" w:cs="Times New Roman"/>
                <w:b/>
                <w:bCs/>
                <w:sz w:val="20"/>
                <w:szCs w:val="20"/>
                <w:vertAlign w:val="superscript"/>
              </w:rPr>
              <w:t>-02</w:t>
            </w:r>
          </w:p>
        </w:tc>
        <w:tc>
          <w:tcPr>
            <w:tcW w:w="496" w:type="pct"/>
            <w:tcBorders>
              <w:left w:val="single" w:sz="4" w:space="0" w:color="auto"/>
            </w:tcBorders>
          </w:tcPr>
          <w:p w14:paraId="095DE05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1.719e</w:t>
            </w:r>
            <w:r w:rsidRPr="00631AC2">
              <w:rPr>
                <w:rFonts w:ascii="Times New Roman" w:eastAsia="Times New Roman" w:hAnsi="Times New Roman" w:cs="Times New Roman"/>
                <w:b/>
                <w:bCs/>
                <w:sz w:val="20"/>
                <w:szCs w:val="20"/>
                <w:vertAlign w:val="superscript"/>
              </w:rPr>
              <w:t>-01</w:t>
            </w:r>
          </w:p>
        </w:tc>
        <w:tc>
          <w:tcPr>
            <w:tcW w:w="435" w:type="pct"/>
          </w:tcPr>
          <w:p w14:paraId="717536A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5.243e</w:t>
            </w:r>
            <w:r w:rsidRPr="00631AC2">
              <w:rPr>
                <w:rFonts w:ascii="Times New Roman" w:eastAsia="Times New Roman" w:hAnsi="Times New Roman" w:cs="Times New Roman"/>
                <w:b/>
                <w:bCs/>
                <w:sz w:val="20"/>
                <w:szCs w:val="20"/>
                <w:vertAlign w:val="superscript"/>
              </w:rPr>
              <w:t>-03</w:t>
            </w:r>
          </w:p>
        </w:tc>
      </w:tr>
      <w:tr w:rsidR="000444B1" w:rsidRPr="00631AC2" w14:paraId="581ABC8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CC9547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22BA8F0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Ameerega ﬂavopicta</w:t>
            </w:r>
          </w:p>
        </w:tc>
        <w:tc>
          <w:tcPr>
            <w:tcW w:w="433" w:type="pct"/>
            <w:tcBorders>
              <w:left w:val="single" w:sz="4" w:space="0" w:color="auto"/>
            </w:tcBorders>
          </w:tcPr>
          <w:p w14:paraId="6A0D0C8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11A677D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3A50B3B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1.502e</w:t>
            </w:r>
            <w:r w:rsidRPr="00631AC2">
              <w:rPr>
                <w:rFonts w:ascii="Times New Roman" w:eastAsia="Times New Roman" w:hAnsi="Times New Roman" w:cs="Times New Roman"/>
                <w:sz w:val="20"/>
                <w:szCs w:val="20"/>
                <w:vertAlign w:val="superscript"/>
              </w:rPr>
              <w:t>+00</w:t>
            </w:r>
          </w:p>
        </w:tc>
        <w:tc>
          <w:tcPr>
            <w:tcW w:w="452" w:type="pct"/>
            <w:tcBorders>
              <w:right w:val="single" w:sz="4" w:space="0" w:color="auto"/>
            </w:tcBorders>
          </w:tcPr>
          <w:p w14:paraId="450C802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5.470e</w:t>
            </w:r>
            <w:r w:rsidRPr="00631AC2">
              <w:rPr>
                <w:rFonts w:ascii="Times New Roman" w:eastAsia="Times New Roman" w:hAnsi="Times New Roman" w:cs="Times New Roman"/>
                <w:b/>
                <w:bCs/>
                <w:sz w:val="20"/>
                <w:szCs w:val="20"/>
                <w:vertAlign w:val="superscript"/>
              </w:rPr>
              <w:t>-06</w:t>
            </w:r>
          </w:p>
        </w:tc>
        <w:tc>
          <w:tcPr>
            <w:tcW w:w="496" w:type="pct"/>
            <w:tcBorders>
              <w:left w:val="single" w:sz="4" w:space="0" w:color="auto"/>
            </w:tcBorders>
          </w:tcPr>
          <w:p w14:paraId="0B9D22E0"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333333"/>
                <w:sz w:val="20"/>
                <w:szCs w:val="20"/>
              </w:rPr>
            </w:pPr>
            <w:r w:rsidRPr="00631AC2">
              <w:rPr>
                <w:rFonts w:ascii="Times New Roman" w:hAnsi="Times New Roman" w:cs="Times New Roman"/>
                <w:color w:val="333333"/>
                <w:sz w:val="20"/>
                <w:szCs w:val="20"/>
              </w:rPr>
              <w:t>1.059e</w:t>
            </w:r>
            <w:r w:rsidRPr="00631AC2">
              <w:rPr>
                <w:rFonts w:ascii="Times New Roman" w:eastAsia="Times New Roman" w:hAnsi="Times New Roman" w:cs="Times New Roman"/>
                <w:sz w:val="20"/>
                <w:szCs w:val="20"/>
                <w:vertAlign w:val="superscript"/>
              </w:rPr>
              <w:t>+00</w:t>
            </w:r>
          </w:p>
        </w:tc>
        <w:tc>
          <w:tcPr>
            <w:tcW w:w="435" w:type="pct"/>
          </w:tcPr>
          <w:p w14:paraId="264FA28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1.748e</w:t>
            </w:r>
            <w:r w:rsidRPr="00631AC2">
              <w:rPr>
                <w:rFonts w:ascii="Times New Roman" w:eastAsia="Times New Roman" w:hAnsi="Times New Roman" w:cs="Times New Roman"/>
                <w:sz w:val="20"/>
                <w:szCs w:val="20"/>
                <w:vertAlign w:val="superscript"/>
              </w:rPr>
              <w:t>-03</w:t>
            </w:r>
          </w:p>
        </w:tc>
      </w:tr>
      <w:tr w:rsidR="000444B1" w:rsidRPr="00631AC2" w14:paraId="59459132"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4BF7CAF"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111EFFC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Rhinella rubescens</w:t>
            </w:r>
          </w:p>
        </w:tc>
        <w:tc>
          <w:tcPr>
            <w:tcW w:w="433" w:type="pct"/>
            <w:tcBorders>
              <w:left w:val="single" w:sz="4" w:space="0" w:color="auto"/>
            </w:tcBorders>
          </w:tcPr>
          <w:p w14:paraId="6D47EDC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9.315e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7B78EB3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1.379e</w:t>
            </w:r>
            <w:r w:rsidRPr="00631AC2">
              <w:rPr>
                <w:rFonts w:ascii="Times New Roman" w:eastAsia="Times New Roman" w:hAnsi="Times New Roman" w:cs="Times New Roman"/>
                <w:b/>
                <w:bCs/>
                <w:sz w:val="20"/>
                <w:szCs w:val="20"/>
                <w:vertAlign w:val="superscript"/>
              </w:rPr>
              <w:t>-05</w:t>
            </w:r>
          </w:p>
        </w:tc>
        <w:tc>
          <w:tcPr>
            <w:tcW w:w="653" w:type="pct"/>
            <w:tcBorders>
              <w:left w:val="single" w:sz="4" w:space="0" w:color="auto"/>
            </w:tcBorders>
          </w:tcPr>
          <w:p w14:paraId="68E5732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5.753e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4580747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1.754e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6C00E16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9.315e</w:t>
            </w:r>
            <w:r w:rsidRPr="00631AC2">
              <w:rPr>
                <w:rFonts w:ascii="Times New Roman" w:eastAsia="Times New Roman" w:hAnsi="Times New Roman" w:cs="Times New Roman"/>
                <w:b/>
                <w:bCs/>
                <w:sz w:val="20"/>
                <w:szCs w:val="20"/>
                <w:vertAlign w:val="superscript"/>
              </w:rPr>
              <w:t>-01</w:t>
            </w:r>
          </w:p>
        </w:tc>
        <w:tc>
          <w:tcPr>
            <w:tcW w:w="435" w:type="pct"/>
          </w:tcPr>
          <w:p w14:paraId="78D3328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1.379e</w:t>
            </w:r>
            <w:r w:rsidRPr="00631AC2">
              <w:rPr>
                <w:rFonts w:ascii="Times New Roman" w:eastAsia="Times New Roman" w:hAnsi="Times New Roman" w:cs="Times New Roman"/>
                <w:b/>
                <w:bCs/>
                <w:sz w:val="20"/>
                <w:szCs w:val="20"/>
                <w:vertAlign w:val="superscript"/>
              </w:rPr>
              <w:t>-05</w:t>
            </w:r>
          </w:p>
        </w:tc>
      </w:tr>
      <w:tr w:rsidR="000444B1" w:rsidRPr="00631AC2" w14:paraId="4E0C0195"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5CE021A0"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1D76D7A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Hábito - Terrícola</w:t>
            </w:r>
          </w:p>
        </w:tc>
        <w:tc>
          <w:tcPr>
            <w:tcW w:w="433" w:type="pct"/>
            <w:tcBorders>
              <w:left w:val="single" w:sz="4" w:space="0" w:color="auto"/>
            </w:tcBorders>
          </w:tcPr>
          <w:p w14:paraId="733B39E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-3.728e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4228CA14"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8.054e</w:t>
            </w:r>
            <w:r w:rsidRPr="00631AC2">
              <w:rPr>
                <w:rFonts w:ascii="Times New Roman" w:eastAsia="Times New Roman" w:hAnsi="Times New Roman" w:cs="Times New Roman"/>
                <w:sz w:val="20"/>
                <w:szCs w:val="20"/>
                <w:vertAlign w:val="superscript"/>
              </w:rPr>
              <w:t>-03</w:t>
            </w:r>
          </w:p>
        </w:tc>
        <w:tc>
          <w:tcPr>
            <w:tcW w:w="653" w:type="pct"/>
            <w:tcBorders>
              <w:left w:val="single" w:sz="4" w:space="0" w:color="auto"/>
            </w:tcBorders>
          </w:tcPr>
          <w:p w14:paraId="31DD2A9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-6.222e</w:t>
            </w:r>
            <w:r w:rsidRPr="00631AC2">
              <w:rPr>
                <w:rFonts w:ascii="Times New Roman" w:eastAsia="Times New Roman" w:hAnsi="Times New Roman" w:cs="Times New Roman"/>
                <w:sz w:val="20"/>
                <w:szCs w:val="20"/>
                <w:vertAlign w:val="superscript"/>
              </w:rPr>
              <w:t>-01</w:t>
            </w:r>
          </w:p>
        </w:tc>
        <w:tc>
          <w:tcPr>
            <w:tcW w:w="452" w:type="pct"/>
            <w:tcBorders>
              <w:right w:val="single" w:sz="4" w:space="0" w:color="auto"/>
            </w:tcBorders>
          </w:tcPr>
          <w:p w14:paraId="0CB8E8F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3.011e</w:t>
            </w:r>
            <w:r w:rsidRPr="00631AC2">
              <w:rPr>
                <w:rFonts w:ascii="Times New Roman" w:eastAsia="Times New Roman" w:hAnsi="Times New Roman" w:cs="Times New Roman"/>
                <w:sz w:val="20"/>
                <w:szCs w:val="20"/>
                <w:vertAlign w:val="superscript"/>
              </w:rPr>
              <w:t>-05</w:t>
            </w:r>
          </w:p>
        </w:tc>
        <w:tc>
          <w:tcPr>
            <w:tcW w:w="496" w:type="pct"/>
            <w:tcBorders>
              <w:left w:val="single" w:sz="4" w:space="0" w:color="auto"/>
            </w:tcBorders>
          </w:tcPr>
          <w:p w14:paraId="2CCCE421"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2.088e</w:t>
            </w:r>
            <w:r w:rsidRPr="00631AC2">
              <w:rPr>
                <w:rFonts w:ascii="Times New Roman" w:eastAsia="Times New Roman" w:hAnsi="Times New Roman" w:cs="Times New Roman"/>
                <w:b/>
                <w:bCs/>
                <w:sz w:val="20"/>
                <w:szCs w:val="20"/>
                <w:vertAlign w:val="superscript"/>
              </w:rPr>
              <w:t>-01</w:t>
            </w:r>
          </w:p>
          <w:p w14:paraId="4B588E8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35" w:type="pct"/>
          </w:tcPr>
          <w:p w14:paraId="1F60579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2.007e</w:t>
            </w:r>
            <w:r w:rsidRPr="00631AC2">
              <w:rPr>
                <w:rFonts w:ascii="Times New Roman" w:eastAsia="Times New Roman" w:hAnsi="Times New Roman" w:cs="Times New Roman"/>
                <w:b/>
                <w:bCs/>
                <w:sz w:val="20"/>
                <w:szCs w:val="20"/>
                <w:vertAlign w:val="superscript"/>
              </w:rPr>
              <w:t>-05</w:t>
            </w:r>
          </w:p>
        </w:tc>
      </w:tr>
      <w:tr w:rsidR="000444B1" w:rsidRPr="00631AC2" w14:paraId="3DEF98E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3DA59BE7"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155AC08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Rio/Riacho e Brejo/Lago</w:t>
            </w:r>
          </w:p>
        </w:tc>
        <w:tc>
          <w:tcPr>
            <w:tcW w:w="433" w:type="pct"/>
            <w:tcBorders>
              <w:left w:val="single" w:sz="4" w:space="0" w:color="auto"/>
            </w:tcBorders>
          </w:tcPr>
          <w:p w14:paraId="55993CE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72C1804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0462AC9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4.573e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5882CD8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3.947e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2D139D3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9.449e</w:t>
            </w:r>
            <w:r w:rsidRPr="00631AC2">
              <w:rPr>
                <w:rFonts w:ascii="Times New Roman" w:eastAsia="Times New Roman" w:hAnsi="Times New Roman" w:cs="Times New Roman"/>
                <w:b/>
                <w:bCs/>
                <w:sz w:val="20"/>
                <w:szCs w:val="20"/>
                <w:vertAlign w:val="superscript"/>
              </w:rPr>
              <w:t>-01</w:t>
            </w:r>
          </w:p>
        </w:tc>
        <w:tc>
          <w:tcPr>
            <w:tcW w:w="435" w:type="pct"/>
          </w:tcPr>
          <w:p w14:paraId="64842E4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6.430e</w:t>
            </w:r>
            <w:r w:rsidRPr="00631AC2">
              <w:rPr>
                <w:rFonts w:ascii="Times New Roman" w:eastAsia="Times New Roman" w:hAnsi="Times New Roman" w:cs="Times New Roman"/>
                <w:b/>
                <w:bCs/>
                <w:sz w:val="20"/>
                <w:szCs w:val="20"/>
                <w:vertAlign w:val="superscript"/>
              </w:rPr>
              <w:t>-05</w:t>
            </w:r>
          </w:p>
        </w:tc>
      </w:tr>
      <w:tr w:rsidR="000444B1" w:rsidRPr="00631AC2" w14:paraId="16EF9BF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BC9CA95"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776D88D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Hábito - Arborícola</w:t>
            </w:r>
          </w:p>
        </w:tc>
        <w:tc>
          <w:tcPr>
            <w:tcW w:w="433" w:type="pct"/>
            <w:tcBorders>
              <w:left w:val="single" w:sz="4" w:space="0" w:color="auto"/>
            </w:tcBorders>
          </w:tcPr>
          <w:p w14:paraId="4027DB0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-6.318e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540B630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1.379e</w:t>
            </w:r>
            <w:r w:rsidRPr="00631AC2">
              <w:rPr>
                <w:rFonts w:ascii="Times New Roman" w:eastAsia="Times New Roman" w:hAnsi="Times New Roman" w:cs="Times New Roman"/>
                <w:sz w:val="20"/>
                <w:szCs w:val="20"/>
                <w:vertAlign w:val="superscript"/>
              </w:rPr>
              <w:t>-04</w:t>
            </w:r>
          </w:p>
        </w:tc>
        <w:tc>
          <w:tcPr>
            <w:tcW w:w="653" w:type="pct"/>
            <w:tcBorders>
              <w:left w:val="single" w:sz="4" w:space="0" w:color="auto"/>
            </w:tcBorders>
          </w:tcPr>
          <w:p w14:paraId="53E3E80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-8.030e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694A1E0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7.400e</w:t>
            </w:r>
            <w:r w:rsidRPr="00631AC2">
              <w:rPr>
                <w:rFonts w:ascii="Times New Roman" w:eastAsia="Times New Roman" w:hAnsi="Times New Roman" w:cs="Times New Roman"/>
                <w:b/>
                <w:bCs/>
                <w:sz w:val="20"/>
                <w:szCs w:val="20"/>
                <w:vertAlign w:val="superscript"/>
              </w:rPr>
              <w:t>-05</w:t>
            </w:r>
          </w:p>
        </w:tc>
        <w:tc>
          <w:tcPr>
            <w:tcW w:w="496" w:type="pct"/>
            <w:tcBorders>
              <w:left w:val="single" w:sz="4" w:space="0" w:color="auto"/>
            </w:tcBorders>
          </w:tcPr>
          <w:p w14:paraId="5B6DD9B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-2.267e</w:t>
            </w:r>
            <w:r w:rsidRPr="00631AC2">
              <w:rPr>
                <w:rFonts w:ascii="Times New Roman" w:eastAsia="Times New Roman" w:hAnsi="Times New Roman" w:cs="Times New Roman"/>
                <w:b/>
                <w:bCs/>
                <w:sz w:val="20"/>
                <w:szCs w:val="20"/>
                <w:vertAlign w:val="superscript"/>
              </w:rPr>
              <w:t>-01</w:t>
            </w:r>
          </w:p>
        </w:tc>
        <w:tc>
          <w:tcPr>
            <w:tcW w:w="435" w:type="pct"/>
          </w:tcPr>
          <w:p w14:paraId="2045202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4.461e</w:t>
            </w:r>
            <w:r w:rsidRPr="00631AC2">
              <w:rPr>
                <w:rFonts w:ascii="Times New Roman" w:eastAsia="Times New Roman" w:hAnsi="Times New Roman" w:cs="Times New Roman"/>
                <w:b/>
                <w:bCs/>
                <w:sz w:val="20"/>
                <w:szCs w:val="20"/>
                <w:vertAlign w:val="superscript"/>
              </w:rPr>
              <w:t>-03</w:t>
            </w:r>
          </w:p>
        </w:tc>
      </w:tr>
      <w:tr w:rsidR="000444B1" w:rsidRPr="00631AC2" w14:paraId="78CBE591"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013F08C2"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6A3FAC8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Adelphobates galactonotus</w:t>
            </w:r>
          </w:p>
        </w:tc>
        <w:tc>
          <w:tcPr>
            <w:tcW w:w="433" w:type="pct"/>
            <w:tcBorders>
              <w:left w:val="single" w:sz="4" w:space="0" w:color="auto"/>
            </w:tcBorders>
          </w:tcPr>
          <w:p w14:paraId="27CA9DC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231374F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3C7C19B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1.452e</w:t>
            </w:r>
            <w:r w:rsidRPr="00631AC2">
              <w:rPr>
                <w:rFonts w:ascii="Times New Roman" w:eastAsia="Times New Roman" w:hAnsi="Times New Roman" w:cs="Times New Roman"/>
                <w:sz w:val="20"/>
                <w:szCs w:val="20"/>
                <w:vertAlign w:val="superscript"/>
              </w:rPr>
              <w:t>+00</w:t>
            </w:r>
          </w:p>
        </w:tc>
        <w:tc>
          <w:tcPr>
            <w:tcW w:w="452" w:type="pct"/>
            <w:tcBorders>
              <w:right w:val="single" w:sz="4" w:space="0" w:color="auto"/>
            </w:tcBorders>
          </w:tcPr>
          <w:p w14:paraId="7FF3CC2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3.825e</w:t>
            </w:r>
            <w:r w:rsidRPr="00631AC2">
              <w:rPr>
                <w:rFonts w:ascii="Times New Roman" w:eastAsia="Times New Roman" w:hAnsi="Times New Roman" w:cs="Times New Roman"/>
                <w:b/>
                <w:bCs/>
                <w:sz w:val="20"/>
                <w:szCs w:val="20"/>
                <w:vertAlign w:val="superscript"/>
              </w:rPr>
              <w:t>-04</w:t>
            </w:r>
          </w:p>
        </w:tc>
        <w:tc>
          <w:tcPr>
            <w:tcW w:w="496" w:type="pct"/>
            <w:tcBorders>
              <w:left w:val="single" w:sz="4" w:space="0" w:color="auto"/>
            </w:tcBorders>
          </w:tcPr>
          <w:p w14:paraId="46EC27B2"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333333"/>
                <w:sz w:val="20"/>
                <w:szCs w:val="20"/>
              </w:rPr>
            </w:pPr>
            <w:r w:rsidRPr="00631AC2">
              <w:rPr>
                <w:rFonts w:ascii="Times New Roman" w:hAnsi="Times New Roman" w:cs="Times New Roman"/>
                <w:color w:val="333333"/>
                <w:sz w:val="20"/>
                <w:szCs w:val="20"/>
              </w:rPr>
              <w:t>1.433e</w:t>
            </w:r>
            <w:r w:rsidRPr="00631AC2">
              <w:rPr>
                <w:rFonts w:ascii="Times New Roman" w:eastAsia="Times New Roman" w:hAnsi="Times New Roman" w:cs="Times New Roman"/>
                <w:sz w:val="20"/>
                <w:szCs w:val="20"/>
                <w:vertAlign w:val="superscript"/>
              </w:rPr>
              <w:t>+00</w:t>
            </w:r>
          </w:p>
        </w:tc>
        <w:tc>
          <w:tcPr>
            <w:tcW w:w="435" w:type="pct"/>
          </w:tcPr>
          <w:p w14:paraId="6CBBB99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6.725e</w:t>
            </w:r>
            <w:r w:rsidRPr="00631AC2">
              <w:rPr>
                <w:rFonts w:ascii="Times New Roman" w:eastAsia="Times New Roman" w:hAnsi="Times New Roman" w:cs="Times New Roman"/>
                <w:sz w:val="20"/>
                <w:szCs w:val="20"/>
                <w:vertAlign w:val="superscript"/>
              </w:rPr>
              <w:t>-04</w:t>
            </w:r>
          </w:p>
        </w:tc>
      </w:tr>
      <w:tr w:rsidR="000444B1" w:rsidRPr="00631AC2" w14:paraId="402790EE"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132D480"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vida</w:t>
            </w:r>
          </w:p>
        </w:tc>
        <w:tc>
          <w:tcPr>
            <w:tcW w:w="1068" w:type="pct"/>
            <w:tcBorders>
              <w:left w:val="single" w:sz="4" w:space="0" w:color="auto"/>
              <w:right w:val="single" w:sz="4" w:space="0" w:color="auto"/>
            </w:tcBorders>
          </w:tcPr>
          <w:p w14:paraId="560F10D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Área de distribuição – moderada</w:t>
            </w:r>
          </w:p>
        </w:tc>
        <w:tc>
          <w:tcPr>
            <w:tcW w:w="433" w:type="pct"/>
            <w:tcBorders>
              <w:left w:val="single" w:sz="4" w:space="0" w:color="auto"/>
            </w:tcBorders>
          </w:tcPr>
          <w:p w14:paraId="1B05AF8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442B499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4BB43D7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52" w:type="pct"/>
            <w:tcBorders>
              <w:right w:val="single" w:sz="4" w:space="0" w:color="auto"/>
            </w:tcBorders>
          </w:tcPr>
          <w:p w14:paraId="5CA6DCDD" w14:textId="77777777" w:rsidR="000444B1" w:rsidRPr="00631AC2" w:rsidRDefault="000444B1" w:rsidP="00B049E0">
            <w:pPr>
              <w:spacing w:after="30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0873F3F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-7.296e</w:t>
            </w:r>
            <w:r w:rsidRPr="00631AC2">
              <w:rPr>
                <w:rFonts w:ascii="Times New Roman" w:eastAsia="Times New Roman" w:hAnsi="Times New Roman" w:cs="Times New Roman"/>
                <w:b/>
                <w:bCs/>
                <w:sz w:val="20"/>
                <w:szCs w:val="20"/>
                <w:vertAlign w:val="superscript"/>
              </w:rPr>
              <w:t>-01</w:t>
            </w:r>
          </w:p>
        </w:tc>
        <w:tc>
          <w:tcPr>
            <w:tcW w:w="435" w:type="pct"/>
          </w:tcPr>
          <w:p w14:paraId="6361F60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4.259e</w:t>
            </w:r>
            <w:r w:rsidRPr="00631AC2">
              <w:rPr>
                <w:rFonts w:ascii="Times New Roman" w:eastAsia="Times New Roman" w:hAnsi="Times New Roman" w:cs="Times New Roman"/>
                <w:b/>
                <w:bCs/>
                <w:sz w:val="20"/>
                <w:szCs w:val="20"/>
                <w:vertAlign w:val="superscript"/>
              </w:rPr>
              <w:t>-04</w:t>
            </w:r>
          </w:p>
        </w:tc>
      </w:tr>
      <w:tr w:rsidR="000444B1" w:rsidRPr="00631AC2" w14:paraId="7CC5F1EA"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8EFCB02"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324BEFA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Habitat – Áreas abertas e florestadas</w:t>
            </w:r>
          </w:p>
        </w:tc>
        <w:tc>
          <w:tcPr>
            <w:tcW w:w="433" w:type="pct"/>
            <w:tcBorders>
              <w:left w:val="single" w:sz="4" w:space="0" w:color="auto"/>
            </w:tcBorders>
          </w:tcPr>
          <w:p w14:paraId="2636CBE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-1.591e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F38AFF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7.460e</w:t>
            </w:r>
            <w:r w:rsidRPr="00631AC2">
              <w:rPr>
                <w:rFonts w:ascii="Times New Roman" w:eastAsia="Times New Roman" w:hAnsi="Times New Roman" w:cs="Times New Roman"/>
                <w:b/>
                <w:bCs/>
                <w:sz w:val="20"/>
                <w:szCs w:val="20"/>
                <w:vertAlign w:val="superscript"/>
              </w:rPr>
              <w:t>-04</w:t>
            </w:r>
          </w:p>
        </w:tc>
        <w:tc>
          <w:tcPr>
            <w:tcW w:w="653" w:type="pct"/>
            <w:tcBorders>
              <w:left w:val="single" w:sz="4" w:space="0" w:color="auto"/>
            </w:tcBorders>
          </w:tcPr>
          <w:p w14:paraId="5CC34AC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4B19A3E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31B1409D"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333333"/>
                <w:sz w:val="20"/>
                <w:szCs w:val="20"/>
              </w:rPr>
            </w:pPr>
            <w:r w:rsidRPr="00631AC2">
              <w:rPr>
                <w:rFonts w:ascii="Times New Roman" w:hAnsi="Times New Roman" w:cs="Times New Roman"/>
                <w:color w:val="333333"/>
                <w:sz w:val="20"/>
                <w:szCs w:val="20"/>
              </w:rPr>
              <w:t>-2.676e</w:t>
            </w:r>
            <w:r w:rsidRPr="00631AC2">
              <w:rPr>
                <w:rFonts w:ascii="Times New Roman" w:eastAsia="Times New Roman" w:hAnsi="Times New Roman" w:cs="Times New Roman"/>
                <w:b/>
                <w:bCs/>
                <w:sz w:val="20"/>
                <w:szCs w:val="20"/>
                <w:vertAlign w:val="superscript"/>
              </w:rPr>
              <w:t>-01</w:t>
            </w:r>
          </w:p>
        </w:tc>
        <w:tc>
          <w:tcPr>
            <w:tcW w:w="435" w:type="pct"/>
          </w:tcPr>
          <w:p w14:paraId="7808984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1.875e</w:t>
            </w:r>
            <w:r w:rsidRPr="00631AC2">
              <w:rPr>
                <w:rFonts w:ascii="Times New Roman" w:eastAsia="Times New Roman" w:hAnsi="Times New Roman" w:cs="Times New Roman"/>
                <w:b/>
                <w:bCs/>
                <w:sz w:val="20"/>
                <w:szCs w:val="20"/>
                <w:vertAlign w:val="superscript"/>
              </w:rPr>
              <w:t>-02</w:t>
            </w:r>
          </w:p>
        </w:tc>
      </w:tr>
      <w:tr w:rsidR="000444B1" w:rsidRPr="00631AC2" w14:paraId="353D7DBA"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50DEAB66"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0962389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Rhinella margaritifera</w:t>
            </w:r>
          </w:p>
        </w:tc>
        <w:tc>
          <w:tcPr>
            <w:tcW w:w="433" w:type="pct"/>
            <w:tcBorders>
              <w:left w:val="single" w:sz="4" w:space="0" w:color="auto"/>
            </w:tcBorders>
          </w:tcPr>
          <w:p w14:paraId="18224FE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7760103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3B5B93E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1.846e</w:t>
            </w:r>
            <w:r w:rsidRPr="00631AC2">
              <w:rPr>
                <w:rFonts w:ascii="Times New Roman" w:eastAsia="Times New Roman" w:hAnsi="Times New Roman" w:cs="Times New Roman"/>
                <w:sz w:val="20"/>
                <w:szCs w:val="20"/>
                <w:vertAlign w:val="superscript"/>
              </w:rPr>
              <w:t>+00</w:t>
            </w:r>
          </w:p>
        </w:tc>
        <w:tc>
          <w:tcPr>
            <w:tcW w:w="452" w:type="pct"/>
            <w:tcBorders>
              <w:right w:val="single" w:sz="4" w:space="0" w:color="auto"/>
            </w:tcBorders>
          </w:tcPr>
          <w:p w14:paraId="4346EBE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1.988e</w:t>
            </w:r>
            <w:r w:rsidRPr="00631AC2">
              <w:rPr>
                <w:rFonts w:ascii="Times New Roman" w:eastAsia="Times New Roman" w:hAnsi="Times New Roman" w:cs="Times New Roman"/>
                <w:sz w:val="20"/>
                <w:szCs w:val="20"/>
                <w:vertAlign w:val="superscript"/>
              </w:rPr>
              <w:t>-03</w:t>
            </w:r>
          </w:p>
        </w:tc>
        <w:tc>
          <w:tcPr>
            <w:tcW w:w="496" w:type="pct"/>
            <w:tcBorders>
              <w:left w:val="single" w:sz="4" w:space="0" w:color="auto"/>
            </w:tcBorders>
          </w:tcPr>
          <w:p w14:paraId="12D4B99D"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333333"/>
                <w:sz w:val="20"/>
                <w:szCs w:val="20"/>
              </w:rPr>
            </w:pPr>
            <w:r w:rsidRPr="00631AC2">
              <w:rPr>
                <w:rFonts w:ascii="Times New Roman" w:hAnsi="Times New Roman" w:cs="Times New Roman"/>
                <w:b/>
                <w:bCs/>
                <w:color w:val="333333"/>
                <w:sz w:val="20"/>
                <w:szCs w:val="20"/>
              </w:rPr>
              <w:t>2.044e</w:t>
            </w:r>
            <w:r w:rsidRPr="00631AC2">
              <w:rPr>
                <w:rFonts w:ascii="Times New Roman" w:eastAsia="Times New Roman" w:hAnsi="Times New Roman" w:cs="Times New Roman"/>
                <w:sz w:val="20"/>
                <w:szCs w:val="20"/>
                <w:vertAlign w:val="superscript"/>
              </w:rPr>
              <w:t>+00</w:t>
            </w:r>
          </w:p>
        </w:tc>
        <w:tc>
          <w:tcPr>
            <w:tcW w:w="435" w:type="pct"/>
          </w:tcPr>
          <w:p w14:paraId="05E1747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7.508e</w:t>
            </w:r>
            <w:r w:rsidRPr="00631AC2">
              <w:rPr>
                <w:rFonts w:ascii="Times New Roman" w:eastAsia="Times New Roman" w:hAnsi="Times New Roman" w:cs="Times New Roman"/>
                <w:b/>
                <w:bCs/>
                <w:sz w:val="20"/>
                <w:szCs w:val="20"/>
                <w:vertAlign w:val="superscript"/>
              </w:rPr>
              <w:t>-04</w:t>
            </w:r>
          </w:p>
        </w:tc>
      </w:tr>
      <w:tr w:rsidR="000444B1" w:rsidRPr="00631AC2" w14:paraId="6FA7DFA3"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30D1E8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79586E8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Leptodactylus paranuru</w:t>
            </w:r>
          </w:p>
        </w:tc>
        <w:tc>
          <w:tcPr>
            <w:tcW w:w="433" w:type="pct"/>
            <w:tcBorders>
              <w:left w:val="single" w:sz="4" w:space="0" w:color="auto"/>
            </w:tcBorders>
          </w:tcPr>
          <w:p w14:paraId="5095940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155BA52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77DCC61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1.976e</w:t>
            </w:r>
            <w:r w:rsidRPr="00631AC2">
              <w:rPr>
                <w:rFonts w:ascii="Times New Roman" w:eastAsia="Times New Roman" w:hAnsi="Times New Roman" w:cs="Times New Roman"/>
                <w:sz w:val="20"/>
                <w:szCs w:val="20"/>
                <w:vertAlign w:val="superscript"/>
              </w:rPr>
              <w:t>+00</w:t>
            </w:r>
          </w:p>
        </w:tc>
        <w:tc>
          <w:tcPr>
            <w:tcW w:w="452" w:type="pct"/>
            <w:tcBorders>
              <w:right w:val="single" w:sz="4" w:space="0" w:color="auto"/>
            </w:tcBorders>
          </w:tcPr>
          <w:p w14:paraId="6BA8BEF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9.809e</w:t>
            </w:r>
            <w:r w:rsidRPr="00631AC2">
              <w:rPr>
                <w:rFonts w:ascii="Times New Roman" w:eastAsia="Times New Roman" w:hAnsi="Times New Roman" w:cs="Times New Roman"/>
                <w:b/>
                <w:bCs/>
                <w:sz w:val="20"/>
                <w:szCs w:val="20"/>
                <w:vertAlign w:val="superscript"/>
              </w:rPr>
              <w:t>-04</w:t>
            </w:r>
          </w:p>
        </w:tc>
        <w:tc>
          <w:tcPr>
            <w:tcW w:w="496" w:type="pct"/>
            <w:tcBorders>
              <w:left w:val="single" w:sz="4" w:space="0" w:color="auto"/>
            </w:tcBorders>
          </w:tcPr>
          <w:p w14:paraId="43B2FCBF"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333333"/>
                <w:sz w:val="20"/>
                <w:szCs w:val="20"/>
              </w:rPr>
            </w:pPr>
            <w:r w:rsidRPr="00631AC2">
              <w:rPr>
                <w:rFonts w:ascii="Times New Roman" w:hAnsi="Times New Roman" w:cs="Times New Roman"/>
                <w:color w:val="333333"/>
                <w:sz w:val="20"/>
                <w:szCs w:val="20"/>
              </w:rPr>
              <w:t>1.971e</w:t>
            </w:r>
            <w:r w:rsidRPr="00631AC2">
              <w:rPr>
                <w:rFonts w:ascii="Times New Roman" w:eastAsia="Times New Roman" w:hAnsi="Times New Roman" w:cs="Times New Roman"/>
                <w:sz w:val="20"/>
                <w:szCs w:val="20"/>
                <w:vertAlign w:val="superscript"/>
              </w:rPr>
              <w:t>+00</w:t>
            </w:r>
          </w:p>
        </w:tc>
        <w:tc>
          <w:tcPr>
            <w:tcW w:w="435" w:type="pct"/>
          </w:tcPr>
          <w:p w14:paraId="4496FE5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1.148e</w:t>
            </w:r>
            <w:r w:rsidRPr="00631AC2">
              <w:rPr>
                <w:rFonts w:ascii="Times New Roman" w:eastAsia="Times New Roman" w:hAnsi="Times New Roman" w:cs="Times New Roman"/>
                <w:sz w:val="20"/>
                <w:szCs w:val="20"/>
                <w:vertAlign w:val="superscript"/>
              </w:rPr>
              <w:t>-03</w:t>
            </w:r>
          </w:p>
        </w:tc>
      </w:tr>
      <w:tr w:rsidR="000444B1" w:rsidRPr="00631AC2" w14:paraId="58AD794D"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63B6B7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0096D32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Oreobates heterodactylus</w:t>
            </w:r>
          </w:p>
        </w:tc>
        <w:tc>
          <w:tcPr>
            <w:tcW w:w="433" w:type="pct"/>
            <w:tcBorders>
              <w:left w:val="single" w:sz="4" w:space="0" w:color="auto"/>
            </w:tcBorders>
          </w:tcPr>
          <w:p w14:paraId="352F62F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75F4C23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49CAF86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9.529e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0AA86FC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2.517e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7AD5998E"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333333"/>
                <w:sz w:val="20"/>
                <w:szCs w:val="20"/>
              </w:rPr>
            </w:pPr>
          </w:p>
        </w:tc>
        <w:tc>
          <w:tcPr>
            <w:tcW w:w="435" w:type="pct"/>
          </w:tcPr>
          <w:p w14:paraId="6F70E27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10E8B66E"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213591D"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lastRenderedPageBreak/>
              <w:t>Espécie</w:t>
            </w:r>
          </w:p>
        </w:tc>
        <w:tc>
          <w:tcPr>
            <w:tcW w:w="1068" w:type="pct"/>
            <w:tcBorders>
              <w:left w:val="single" w:sz="4" w:space="0" w:color="auto"/>
              <w:right w:val="single" w:sz="4" w:space="0" w:color="auto"/>
            </w:tcBorders>
          </w:tcPr>
          <w:p w14:paraId="0B4E74B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Scinax fuscovarius</w:t>
            </w:r>
          </w:p>
        </w:tc>
        <w:tc>
          <w:tcPr>
            <w:tcW w:w="433" w:type="pct"/>
            <w:tcBorders>
              <w:left w:val="single" w:sz="4" w:space="0" w:color="auto"/>
            </w:tcBorders>
          </w:tcPr>
          <w:p w14:paraId="5BE07FB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-4.374e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4E91B87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2.986e</w:t>
            </w:r>
            <w:r w:rsidRPr="00631AC2">
              <w:rPr>
                <w:rFonts w:ascii="Times New Roman" w:eastAsia="Times New Roman" w:hAnsi="Times New Roman" w:cs="Times New Roman"/>
                <w:b/>
                <w:bCs/>
                <w:sz w:val="20"/>
                <w:szCs w:val="20"/>
                <w:vertAlign w:val="superscript"/>
              </w:rPr>
              <w:t>-03</w:t>
            </w:r>
          </w:p>
        </w:tc>
        <w:tc>
          <w:tcPr>
            <w:tcW w:w="653" w:type="pct"/>
            <w:tcBorders>
              <w:left w:val="single" w:sz="4" w:space="0" w:color="auto"/>
            </w:tcBorders>
          </w:tcPr>
          <w:p w14:paraId="475EDDF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-5.538e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1D76F93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1.406e</w:t>
            </w:r>
            <w:r w:rsidRPr="00631AC2">
              <w:rPr>
                <w:rFonts w:ascii="Times New Roman" w:eastAsia="Times New Roman" w:hAnsi="Times New Roman" w:cs="Times New Roman"/>
                <w:sz w:val="20"/>
                <w:szCs w:val="20"/>
                <w:vertAlign w:val="superscript"/>
              </w:rPr>
              <w:t>-02</w:t>
            </w:r>
          </w:p>
        </w:tc>
        <w:tc>
          <w:tcPr>
            <w:tcW w:w="496" w:type="pct"/>
            <w:tcBorders>
              <w:left w:val="single" w:sz="4" w:space="0" w:color="auto"/>
            </w:tcBorders>
          </w:tcPr>
          <w:p w14:paraId="7842B52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-3.727e</w:t>
            </w:r>
            <w:r w:rsidRPr="00631AC2">
              <w:rPr>
                <w:rFonts w:ascii="Times New Roman" w:eastAsia="Times New Roman" w:hAnsi="Times New Roman" w:cs="Times New Roman"/>
                <w:b/>
                <w:bCs/>
                <w:sz w:val="20"/>
                <w:szCs w:val="20"/>
                <w:vertAlign w:val="superscript"/>
              </w:rPr>
              <w:t>-01</w:t>
            </w:r>
          </w:p>
        </w:tc>
        <w:tc>
          <w:tcPr>
            <w:tcW w:w="435" w:type="pct"/>
          </w:tcPr>
          <w:p w14:paraId="322D5A2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3.344e</w:t>
            </w:r>
            <w:r w:rsidRPr="00631AC2">
              <w:rPr>
                <w:rFonts w:ascii="Times New Roman" w:eastAsia="Times New Roman" w:hAnsi="Times New Roman" w:cs="Times New Roman"/>
                <w:sz w:val="20"/>
                <w:szCs w:val="20"/>
                <w:vertAlign w:val="superscript"/>
              </w:rPr>
              <w:t>-02</w:t>
            </w:r>
          </w:p>
        </w:tc>
      </w:tr>
      <w:tr w:rsidR="000444B1" w:rsidRPr="00631AC2" w14:paraId="3F00F49B"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AAB642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2C2D8C2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Chão de mata e Vegetação baixa</w:t>
            </w:r>
          </w:p>
        </w:tc>
        <w:tc>
          <w:tcPr>
            <w:tcW w:w="433" w:type="pct"/>
            <w:tcBorders>
              <w:left w:val="single" w:sz="4" w:space="0" w:color="auto"/>
            </w:tcBorders>
          </w:tcPr>
          <w:p w14:paraId="6A675EA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1AA82C3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40B57FF1" w14:textId="77777777" w:rsidR="000444B1" w:rsidRPr="00631AC2" w:rsidRDefault="000444B1" w:rsidP="00B049E0">
            <w:pPr>
              <w:spacing w:after="30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333333"/>
                <w:sz w:val="20"/>
                <w:szCs w:val="20"/>
              </w:rPr>
            </w:pPr>
            <w:r w:rsidRPr="00631AC2">
              <w:rPr>
                <w:rFonts w:ascii="Times New Roman" w:hAnsi="Times New Roman" w:cs="Times New Roman"/>
                <w:b/>
                <w:bCs/>
                <w:color w:val="333333"/>
                <w:sz w:val="20"/>
                <w:szCs w:val="20"/>
              </w:rPr>
              <w:t>5.093e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0DFA165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2.046e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4E3806FC"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5670C34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601422C7"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2B4A86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07ADB6A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Chão de mata</w:t>
            </w:r>
          </w:p>
        </w:tc>
        <w:tc>
          <w:tcPr>
            <w:tcW w:w="433" w:type="pct"/>
            <w:tcBorders>
              <w:left w:val="single" w:sz="4" w:space="0" w:color="auto"/>
            </w:tcBorders>
          </w:tcPr>
          <w:p w14:paraId="2E4453A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0E4AB9C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63C5443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4.535e</w:t>
            </w:r>
            <w:r w:rsidRPr="00631AC2">
              <w:rPr>
                <w:rFonts w:ascii="Times New Roman" w:eastAsia="Times New Roman" w:hAnsi="Times New Roman" w:cs="Times New Roman"/>
                <w:b/>
                <w:bCs/>
                <w:sz w:val="20"/>
                <w:szCs w:val="20"/>
                <w:vertAlign w:val="superscript"/>
              </w:rPr>
              <w:t>-01</w:t>
            </w:r>
          </w:p>
        </w:tc>
        <w:tc>
          <w:tcPr>
            <w:tcW w:w="452" w:type="pct"/>
            <w:tcBorders>
              <w:right w:val="single" w:sz="4" w:space="0" w:color="auto"/>
            </w:tcBorders>
          </w:tcPr>
          <w:p w14:paraId="21D775D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4.133e</w:t>
            </w:r>
            <w:r w:rsidRPr="00631AC2">
              <w:rPr>
                <w:rFonts w:ascii="Times New Roman" w:eastAsia="Times New Roman" w:hAnsi="Times New Roman" w:cs="Times New Roman"/>
                <w:b/>
                <w:bCs/>
                <w:sz w:val="20"/>
                <w:szCs w:val="20"/>
                <w:vertAlign w:val="superscript"/>
              </w:rPr>
              <w:t>-03</w:t>
            </w:r>
          </w:p>
        </w:tc>
        <w:tc>
          <w:tcPr>
            <w:tcW w:w="496" w:type="pct"/>
            <w:tcBorders>
              <w:left w:val="single" w:sz="4" w:space="0" w:color="auto"/>
            </w:tcBorders>
          </w:tcPr>
          <w:p w14:paraId="61D0438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0DBB28A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6AAA3515"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F87136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7BFFE12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Brejo/Lago e Remanso de rios</w:t>
            </w:r>
          </w:p>
        </w:tc>
        <w:tc>
          <w:tcPr>
            <w:tcW w:w="433" w:type="pct"/>
            <w:tcBorders>
              <w:left w:val="single" w:sz="4" w:space="0" w:color="auto"/>
            </w:tcBorders>
          </w:tcPr>
          <w:p w14:paraId="226CAE4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-4.970e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E673E1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3.518e</w:t>
            </w:r>
            <w:r w:rsidRPr="00631AC2">
              <w:rPr>
                <w:rFonts w:ascii="Times New Roman" w:eastAsia="Times New Roman" w:hAnsi="Times New Roman" w:cs="Times New Roman"/>
                <w:b/>
                <w:bCs/>
                <w:sz w:val="20"/>
                <w:szCs w:val="20"/>
                <w:vertAlign w:val="superscript"/>
              </w:rPr>
              <w:t>-03</w:t>
            </w:r>
          </w:p>
        </w:tc>
        <w:tc>
          <w:tcPr>
            <w:tcW w:w="653" w:type="pct"/>
            <w:tcBorders>
              <w:left w:val="single" w:sz="4" w:space="0" w:color="auto"/>
            </w:tcBorders>
          </w:tcPr>
          <w:p w14:paraId="19C6308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6340970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3FEE447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32C5D5DC" w14:textId="77777777" w:rsidR="000444B1" w:rsidRPr="00631AC2" w:rsidRDefault="000444B1" w:rsidP="00B049E0">
            <w:pPr>
              <w:spacing w:after="30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57E7F8D4"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EC35081"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45F43197"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Cycloramphus eleutherodactylus</w:t>
            </w:r>
          </w:p>
        </w:tc>
        <w:tc>
          <w:tcPr>
            <w:tcW w:w="433" w:type="pct"/>
            <w:tcBorders>
              <w:left w:val="single" w:sz="4" w:space="0" w:color="auto"/>
            </w:tcBorders>
          </w:tcPr>
          <w:p w14:paraId="441F47B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7.790e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7F0E495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1.343e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622041A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0A82B22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52F954E3"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333333"/>
                <w:sz w:val="20"/>
                <w:szCs w:val="20"/>
              </w:rPr>
            </w:pPr>
          </w:p>
        </w:tc>
        <w:tc>
          <w:tcPr>
            <w:tcW w:w="435" w:type="pct"/>
          </w:tcPr>
          <w:p w14:paraId="423A76A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07CB52C7"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941D460"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6D7D4E4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Leptodactylus vastus</w:t>
            </w:r>
          </w:p>
        </w:tc>
        <w:tc>
          <w:tcPr>
            <w:tcW w:w="433" w:type="pct"/>
            <w:tcBorders>
              <w:left w:val="single" w:sz="4" w:space="0" w:color="auto"/>
            </w:tcBorders>
          </w:tcPr>
          <w:p w14:paraId="7B30C6B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-6.773e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94555D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4.662e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13FB0BD3"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210154A7"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4B194A9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244F0DA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45C5A69D"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E335BFC"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335C9529"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Leptodactylus mystacinus</w:t>
            </w:r>
          </w:p>
        </w:tc>
        <w:tc>
          <w:tcPr>
            <w:tcW w:w="433" w:type="pct"/>
            <w:tcBorders>
              <w:left w:val="single" w:sz="4" w:space="0" w:color="auto"/>
            </w:tcBorders>
          </w:tcPr>
          <w:p w14:paraId="01D30BB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-5.746e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875C38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3.521e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78D9D2A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57742B2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1EA7B3F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22AF9A7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40DC4B75"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4A95B7A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6CB2E9EA"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Physalaemus cuvieri</w:t>
            </w:r>
          </w:p>
        </w:tc>
        <w:tc>
          <w:tcPr>
            <w:tcW w:w="433" w:type="pct"/>
            <w:tcBorders>
              <w:left w:val="single" w:sz="4" w:space="0" w:color="auto"/>
            </w:tcBorders>
          </w:tcPr>
          <w:p w14:paraId="26C49FF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-5.746e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60394DD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2.238e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116C617D"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05E4C238"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33FB8E9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549A5C8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29436538"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5E47ABFB"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7E9DAC46"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Rhinella diptycha</w:t>
            </w:r>
          </w:p>
        </w:tc>
        <w:tc>
          <w:tcPr>
            <w:tcW w:w="433" w:type="pct"/>
            <w:tcBorders>
              <w:left w:val="single" w:sz="4" w:space="0" w:color="auto"/>
            </w:tcBorders>
          </w:tcPr>
          <w:p w14:paraId="01E6EF7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-6.487e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137C9F31"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1.826e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2EF3C5D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58F8911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52E2A845"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5C5E5082"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13DF162C"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198ECE97"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Espécie</w:t>
            </w:r>
          </w:p>
        </w:tc>
        <w:tc>
          <w:tcPr>
            <w:tcW w:w="1068" w:type="pct"/>
            <w:tcBorders>
              <w:left w:val="single" w:sz="4" w:space="0" w:color="auto"/>
              <w:right w:val="single" w:sz="4" w:space="0" w:color="auto"/>
            </w:tcBorders>
          </w:tcPr>
          <w:p w14:paraId="1698480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00631AC2">
              <w:rPr>
                <w:rFonts w:ascii="Times New Roman" w:eastAsia="Times New Roman" w:hAnsi="Times New Roman" w:cs="Times New Roman"/>
                <w:i/>
                <w:iCs/>
                <w:sz w:val="20"/>
                <w:szCs w:val="20"/>
              </w:rPr>
              <w:t>Leptodactylus labyrinthicus</w:t>
            </w:r>
          </w:p>
        </w:tc>
        <w:tc>
          <w:tcPr>
            <w:tcW w:w="433" w:type="pct"/>
            <w:tcBorders>
              <w:left w:val="single" w:sz="4" w:space="0" w:color="auto"/>
            </w:tcBorders>
          </w:tcPr>
          <w:p w14:paraId="6B0F1D56"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-6.317e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3DE5575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1.253e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225387A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79871715"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4E8D7A89"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24A2C7FE"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304C4A3B"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062409E"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Conservação</w:t>
            </w:r>
          </w:p>
        </w:tc>
        <w:tc>
          <w:tcPr>
            <w:tcW w:w="1068" w:type="pct"/>
            <w:tcBorders>
              <w:left w:val="single" w:sz="4" w:space="0" w:color="auto"/>
              <w:right w:val="single" w:sz="4" w:space="0" w:color="auto"/>
            </w:tcBorders>
          </w:tcPr>
          <w:p w14:paraId="0455D4CE"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IUCN-NT</w:t>
            </w:r>
          </w:p>
        </w:tc>
        <w:tc>
          <w:tcPr>
            <w:tcW w:w="433" w:type="pct"/>
            <w:tcBorders>
              <w:left w:val="single" w:sz="4" w:space="0" w:color="auto"/>
            </w:tcBorders>
          </w:tcPr>
          <w:p w14:paraId="6BD1896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6091E2FA" w14:textId="77777777" w:rsidR="000444B1" w:rsidRPr="00631AC2" w:rsidRDefault="000444B1" w:rsidP="00B049E0">
            <w:pPr>
              <w:spacing w:after="3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333333"/>
                <w:sz w:val="20"/>
                <w:szCs w:val="20"/>
              </w:rPr>
            </w:pPr>
          </w:p>
        </w:tc>
        <w:tc>
          <w:tcPr>
            <w:tcW w:w="653" w:type="pct"/>
            <w:tcBorders>
              <w:left w:val="single" w:sz="4" w:space="0" w:color="auto"/>
            </w:tcBorders>
          </w:tcPr>
          <w:p w14:paraId="57BD7CA4"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52" w:type="pct"/>
            <w:tcBorders>
              <w:right w:val="single" w:sz="4" w:space="0" w:color="auto"/>
            </w:tcBorders>
          </w:tcPr>
          <w:p w14:paraId="1B638808"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54665653"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-8.213e</w:t>
            </w:r>
            <w:r w:rsidRPr="00631AC2">
              <w:rPr>
                <w:rFonts w:ascii="Times New Roman" w:eastAsia="Times New Roman" w:hAnsi="Times New Roman" w:cs="Times New Roman"/>
                <w:b/>
                <w:bCs/>
                <w:sz w:val="20"/>
                <w:szCs w:val="20"/>
                <w:vertAlign w:val="superscript"/>
              </w:rPr>
              <w:t>-01</w:t>
            </w:r>
          </w:p>
        </w:tc>
        <w:tc>
          <w:tcPr>
            <w:tcW w:w="435" w:type="pct"/>
          </w:tcPr>
          <w:p w14:paraId="750A8990"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3.448e</w:t>
            </w:r>
            <w:r w:rsidRPr="00631AC2">
              <w:rPr>
                <w:rFonts w:ascii="Times New Roman" w:eastAsia="Times New Roman" w:hAnsi="Times New Roman" w:cs="Times New Roman"/>
                <w:b/>
                <w:bCs/>
                <w:sz w:val="20"/>
                <w:szCs w:val="20"/>
                <w:vertAlign w:val="superscript"/>
              </w:rPr>
              <w:t>-02</w:t>
            </w:r>
          </w:p>
        </w:tc>
      </w:tr>
      <w:tr w:rsidR="000444B1" w:rsidRPr="00631AC2" w14:paraId="7397DF66" w14:textId="77777777" w:rsidTr="00B049E0">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79C88914"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História de vida</w:t>
            </w:r>
          </w:p>
        </w:tc>
        <w:tc>
          <w:tcPr>
            <w:tcW w:w="1068" w:type="pct"/>
            <w:tcBorders>
              <w:left w:val="single" w:sz="4" w:space="0" w:color="auto"/>
              <w:right w:val="single" w:sz="4" w:space="0" w:color="auto"/>
            </w:tcBorders>
          </w:tcPr>
          <w:p w14:paraId="1D3FC7B1"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Local de reprodução – Grutas e tocas</w:t>
            </w:r>
          </w:p>
        </w:tc>
        <w:tc>
          <w:tcPr>
            <w:tcW w:w="433" w:type="pct"/>
            <w:tcBorders>
              <w:left w:val="single" w:sz="4" w:space="0" w:color="auto"/>
            </w:tcBorders>
          </w:tcPr>
          <w:p w14:paraId="32DC9BD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6.971e</w:t>
            </w:r>
            <w:r w:rsidRPr="00631AC2">
              <w:rPr>
                <w:rFonts w:ascii="Times New Roman" w:eastAsia="Times New Roman" w:hAnsi="Times New Roman" w:cs="Times New Roman"/>
                <w:b/>
                <w:bCs/>
                <w:sz w:val="20"/>
                <w:szCs w:val="20"/>
                <w:vertAlign w:val="superscript"/>
              </w:rPr>
              <w:t>-01</w:t>
            </w:r>
          </w:p>
        </w:tc>
        <w:tc>
          <w:tcPr>
            <w:tcW w:w="730" w:type="pct"/>
            <w:tcBorders>
              <w:right w:val="single" w:sz="4" w:space="0" w:color="auto"/>
            </w:tcBorders>
          </w:tcPr>
          <w:p w14:paraId="5453F02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1.343e</w:t>
            </w:r>
            <w:r w:rsidRPr="00631AC2">
              <w:rPr>
                <w:rFonts w:ascii="Times New Roman" w:eastAsia="Times New Roman" w:hAnsi="Times New Roman" w:cs="Times New Roman"/>
                <w:b/>
                <w:bCs/>
                <w:sz w:val="20"/>
                <w:szCs w:val="20"/>
                <w:vertAlign w:val="superscript"/>
              </w:rPr>
              <w:t>-02</w:t>
            </w:r>
          </w:p>
        </w:tc>
        <w:tc>
          <w:tcPr>
            <w:tcW w:w="653" w:type="pct"/>
            <w:tcBorders>
              <w:left w:val="single" w:sz="4" w:space="0" w:color="auto"/>
            </w:tcBorders>
          </w:tcPr>
          <w:p w14:paraId="33301E72"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52" w:type="pct"/>
            <w:tcBorders>
              <w:right w:val="single" w:sz="4" w:space="0" w:color="auto"/>
            </w:tcBorders>
          </w:tcPr>
          <w:p w14:paraId="580CC9F0"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0"/>
                <w:szCs w:val="20"/>
              </w:rPr>
            </w:pPr>
          </w:p>
        </w:tc>
        <w:tc>
          <w:tcPr>
            <w:tcW w:w="496" w:type="pct"/>
            <w:tcBorders>
              <w:left w:val="single" w:sz="4" w:space="0" w:color="auto"/>
            </w:tcBorders>
          </w:tcPr>
          <w:p w14:paraId="7DABE3CF"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435" w:type="pct"/>
          </w:tcPr>
          <w:p w14:paraId="464F846B" w14:textId="77777777" w:rsidR="000444B1" w:rsidRPr="00631AC2" w:rsidRDefault="000444B1" w:rsidP="00B049E0">
            <w:pPr>
              <w:spacing w:after="300" w:line="360" w:lineRule="auto"/>
              <w:ind w:left="5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0444B1" w:rsidRPr="00631AC2" w14:paraId="64C83C89" w14:textId="77777777" w:rsidTr="00B04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pct"/>
            <w:tcBorders>
              <w:right w:val="single" w:sz="4" w:space="0" w:color="auto"/>
            </w:tcBorders>
          </w:tcPr>
          <w:p w14:paraId="246246CA" w14:textId="77777777" w:rsidR="000444B1" w:rsidRPr="00631AC2" w:rsidRDefault="000444B1" w:rsidP="00B049E0">
            <w:pPr>
              <w:spacing w:after="300" w:line="360" w:lineRule="auto"/>
              <w:ind w:left="56"/>
              <w:jc w:val="center"/>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lastRenderedPageBreak/>
              <w:t>História de vida</w:t>
            </w:r>
          </w:p>
        </w:tc>
        <w:tc>
          <w:tcPr>
            <w:tcW w:w="1068" w:type="pct"/>
            <w:tcBorders>
              <w:left w:val="single" w:sz="4" w:space="0" w:color="auto"/>
              <w:right w:val="single" w:sz="4" w:space="0" w:color="auto"/>
            </w:tcBorders>
          </w:tcPr>
          <w:p w14:paraId="69427B3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31AC2">
              <w:rPr>
                <w:rFonts w:ascii="Times New Roman" w:eastAsia="Times New Roman" w:hAnsi="Times New Roman" w:cs="Times New Roman"/>
                <w:sz w:val="20"/>
                <w:szCs w:val="20"/>
              </w:rPr>
              <w:t>Hábito – Terrícola e Criptozóico</w:t>
            </w:r>
          </w:p>
        </w:tc>
        <w:tc>
          <w:tcPr>
            <w:tcW w:w="433" w:type="pct"/>
            <w:tcBorders>
              <w:left w:val="single" w:sz="4" w:space="0" w:color="auto"/>
            </w:tcBorders>
          </w:tcPr>
          <w:p w14:paraId="367EB46B"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730" w:type="pct"/>
            <w:tcBorders>
              <w:right w:val="single" w:sz="4" w:space="0" w:color="auto"/>
            </w:tcBorders>
          </w:tcPr>
          <w:p w14:paraId="35DC3DDF"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c>
          <w:tcPr>
            <w:tcW w:w="653" w:type="pct"/>
            <w:tcBorders>
              <w:left w:val="single" w:sz="4" w:space="0" w:color="auto"/>
            </w:tcBorders>
          </w:tcPr>
          <w:p w14:paraId="5D3E550C"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52" w:type="pct"/>
            <w:tcBorders>
              <w:right w:val="single" w:sz="4" w:space="0" w:color="auto"/>
            </w:tcBorders>
          </w:tcPr>
          <w:p w14:paraId="3B51A0A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496" w:type="pct"/>
            <w:tcBorders>
              <w:left w:val="single" w:sz="4" w:space="0" w:color="auto"/>
            </w:tcBorders>
          </w:tcPr>
          <w:p w14:paraId="458DD53A"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-1.312e</w:t>
            </w:r>
            <w:r w:rsidRPr="00631AC2">
              <w:rPr>
                <w:rFonts w:ascii="Times New Roman" w:eastAsia="Times New Roman" w:hAnsi="Times New Roman" w:cs="Times New Roman"/>
                <w:b/>
                <w:bCs/>
                <w:sz w:val="20"/>
                <w:szCs w:val="20"/>
                <w:vertAlign w:val="superscript"/>
              </w:rPr>
              <w:t>-00</w:t>
            </w:r>
          </w:p>
        </w:tc>
        <w:tc>
          <w:tcPr>
            <w:tcW w:w="435" w:type="pct"/>
          </w:tcPr>
          <w:p w14:paraId="6D39FDBD" w14:textId="77777777" w:rsidR="000444B1" w:rsidRPr="00631AC2" w:rsidRDefault="000444B1" w:rsidP="00B049E0">
            <w:pPr>
              <w:spacing w:after="300"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r w:rsidRPr="00631AC2">
              <w:rPr>
                <w:rFonts w:ascii="Times New Roman" w:eastAsia="Times New Roman" w:hAnsi="Times New Roman" w:cs="Times New Roman"/>
                <w:b/>
                <w:bCs/>
                <w:sz w:val="20"/>
                <w:szCs w:val="20"/>
              </w:rPr>
              <w:t>3.448e</w:t>
            </w:r>
            <w:r w:rsidRPr="00631AC2">
              <w:rPr>
                <w:rFonts w:ascii="Times New Roman" w:eastAsia="Times New Roman" w:hAnsi="Times New Roman" w:cs="Times New Roman"/>
                <w:b/>
                <w:bCs/>
                <w:sz w:val="20"/>
                <w:szCs w:val="20"/>
                <w:vertAlign w:val="superscript"/>
              </w:rPr>
              <w:t>-02</w:t>
            </w:r>
          </w:p>
        </w:tc>
      </w:tr>
    </w:tbl>
    <w:p w14:paraId="70C73DCA" w14:textId="77777777" w:rsidR="000444B1" w:rsidRDefault="000444B1" w:rsidP="000444B1">
      <w:pPr>
        <w:jc w:val="both"/>
        <w:rPr>
          <w:rFonts w:ascii="Times New Roman" w:hAnsi="Times New Roman" w:cs="Times New Roman"/>
          <w:sz w:val="24"/>
          <w:szCs w:val="24"/>
        </w:rPr>
      </w:pPr>
    </w:p>
    <w:p w14:paraId="269A6F69" w14:textId="77777777" w:rsidR="000444B1" w:rsidRDefault="000444B1" w:rsidP="000444B1">
      <w:pPr>
        <w:rPr>
          <w:rFonts w:ascii="Times New Roman" w:hAnsi="Times New Roman" w:cs="Times New Roman"/>
          <w:sz w:val="24"/>
          <w:szCs w:val="24"/>
        </w:rPr>
      </w:pPr>
      <w:r>
        <w:rPr>
          <w:rFonts w:ascii="Times New Roman" w:hAnsi="Times New Roman" w:cs="Times New Roman"/>
          <w:sz w:val="24"/>
          <w:szCs w:val="24"/>
        </w:rPr>
        <w:br w:type="page"/>
      </w:r>
    </w:p>
    <w:p w14:paraId="62EE978D" w14:textId="1950AC0B" w:rsidR="00BE2B4F" w:rsidRDefault="00BE2B4F">
      <w:pPr>
        <w:rPr>
          <w:rFonts w:ascii="Arial" w:hAnsi="Arial" w:cs="Arial"/>
          <w:sz w:val="24"/>
          <w:szCs w:val="24"/>
        </w:rPr>
      </w:pPr>
    </w:p>
    <w:p w14:paraId="01390A4B" w14:textId="77777777" w:rsidR="00BE2B4F" w:rsidRDefault="00BE2B4F" w:rsidP="00BE2B4F">
      <w:pPr>
        <w:spacing w:line="360" w:lineRule="auto"/>
        <w:rPr>
          <w:rFonts w:ascii="Arial" w:hAnsi="Arial" w:cs="Arial"/>
          <w:sz w:val="24"/>
          <w:szCs w:val="24"/>
        </w:rPr>
      </w:pPr>
    </w:p>
    <w:p w14:paraId="6DC666D2" w14:textId="77777777" w:rsidR="00BE2B4F" w:rsidRPr="00BE2B4F" w:rsidRDefault="00BE2B4F" w:rsidP="00170BD8">
      <w:pPr>
        <w:rPr>
          <w:rFonts w:ascii="Arial" w:hAnsi="Arial" w:cs="Arial"/>
          <w:sz w:val="24"/>
          <w:szCs w:val="24"/>
        </w:rPr>
      </w:pPr>
    </w:p>
    <w:p w14:paraId="651DCB14" w14:textId="77777777" w:rsidR="007F229F" w:rsidRPr="00BE2B4F" w:rsidRDefault="007F229F" w:rsidP="007F229F">
      <w:pPr>
        <w:spacing w:line="360" w:lineRule="auto"/>
        <w:jc w:val="center"/>
        <w:rPr>
          <w:rFonts w:ascii="Arial" w:hAnsi="Arial" w:cs="Arial"/>
          <w:sz w:val="24"/>
          <w:szCs w:val="24"/>
        </w:rPr>
      </w:pPr>
    </w:p>
    <w:p w14:paraId="4304BB52" w14:textId="77777777" w:rsidR="007F229F" w:rsidRPr="00BE2B4F" w:rsidRDefault="007F229F" w:rsidP="007F229F">
      <w:pPr>
        <w:spacing w:line="360" w:lineRule="auto"/>
        <w:jc w:val="center"/>
        <w:rPr>
          <w:rFonts w:ascii="Arial" w:hAnsi="Arial" w:cs="Arial"/>
          <w:sz w:val="24"/>
          <w:szCs w:val="24"/>
        </w:rPr>
      </w:pPr>
    </w:p>
    <w:p w14:paraId="279318B3" w14:textId="77777777" w:rsidR="007F229F" w:rsidRPr="00BE2B4F" w:rsidRDefault="007F229F" w:rsidP="007F229F">
      <w:pPr>
        <w:spacing w:line="360" w:lineRule="auto"/>
        <w:jc w:val="center"/>
        <w:rPr>
          <w:rFonts w:ascii="Arial" w:hAnsi="Arial" w:cs="Arial"/>
          <w:sz w:val="24"/>
          <w:szCs w:val="24"/>
        </w:rPr>
      </w:pPr>
    </w:p>
    <w:p w14:paraId="512751AF" w14:textId="77777777" w:rsidR="007F229F" w:rsidRPr="00BE2B4F" w:rsidRDefault="007F229F" w:rsidP="007F229F">
      <w:pPr>
        <w:spacing w:line="360" w:lineRule="auto"/>
        <w:jc w:val="center"/>
        <w:rPr>
          <w:rFonts w:ascii="Arial" w:hAnsi="Arial" w:cs="Arial"/>
          <w:sz w:val="24"/>
          <w:szCs w:val="24"/>
        </w:rPr>
      </w:pPr>
    </w:p>
    <w:p w14:paraId="6C758B6D" w14:textId="77777777" w:rsidR="007F229F" w:rsidRPr="00BE2B4F" w:rsidRDefault="007F229F" w:rsidP="007F229F">
      <w:pPr>
        <w:spacing w:line="360" w:lineRule="auto"/>
        <w:jc w:val="center"/>
        <w:rPr>
          <w:rFonts w:ascii="Arial" w:hAnsi="Arial" w:cs="Arial"/>
          <w:sz w:val="24"/>
          <w:szCs w:val="24"/>
        </w:rPr>
      </w:pPr>
    </w:p>
    <w:p w14:paraId="7472C12A" w14:textId="77777777" w:rsidR="007F229F" w:rsidRPr="00BE2B4F" w:rsidRDefault="007F229F" w:rsidP="007F229F">
      <w:pPr>
        <w:spacing w:line="360" w:lineRule="auto"/>
        <w:jc w:val="center"/>
        <w:rPr>
          <w:rFonts w:ascii="Arial" w:hAnsi="Arial" w:cs="Arial"/>
          <w:sz w:val="24"/>
          <w:szCs w:val="24"/>
        </w:rPr>
      </w:pPr>
    </w:p>
    <w:p w14:paraId="1F3E7A09" w14:textId="00BB594D" w:rsidR="00E7500D" w:rsidRPr="00EA216A" w:rsidRDefault="00513B1A" w:rsidP="00A830C0">
      <w:pPr>
        <w:spacing w:line="360" w:lineRule="auto"/>
        <w:jc w:val="center"/>
        <w:rPr>
          <w:rFonts w:ascii="Arial" w:hAnsi="Arial" w:cs="Arial"/>
          <w:sz w:val="24"/>
          <w:szCs w:val="24"/>
          <w:lang w:val="en-US"/>
        </w:rPr>
      </w:pPr>
      <w:r w:rsidRPr="00EA216A">
        <w:rPr>
          <w:rFonts w:ascii="Arial" w:hAnsi="Arial" w:cs="Arial"/>
          <w:sz w:val="24"/>
          <w:szCs w:val="24"/>
          <w:lang w:val="en-US"/>
        </w:rPr>
        <w:t>CAPÍTULO IV</w:t>
      </w:r>
    </w:p>
    <w:p w14:paraId="1B02FDD0" w14:textId="227529C1" w:rsidR="00513B1A" w:rsidRPr="00EA216A" w:rsidRDefault="00513B1A" w:rsidP="00A830C0">
      <w:pPr>
        <w:spacing w:line="360" w:lineRule="auto"/>
        <w:jc w:val="center"/>
        <w:rPr>
          <w:rFonts w:ascii="Arial" w:hAnsi="Arial" w:cs="Arial"/>
          <w:b/>
          <w:bCs/>
          <w:sz w:val="24"/>
          <w:szCs w:val="24"/>
          <w:lang w:val="en-US"/>
        </w:rPr>
      </w:pPr>
      <w:r w:rsidRPr="00EA216A">
        <w:rPr>
          <w:rFonts w:ascii="Arial" w:hAnsi="Arial" w:cs="Arial"/>
          <w:b/>
          <w:bCs/>
          <w:sz w:val="24"/>
          <w:szCs w:val="24"/>
          <w:lang w:val="en-US"/>
        </w:rPr>
        <w:t xml:space="preserve">The first observation of predation on </w:t>
      </w:r>
      <w:r w:rsidRPr="00EA216A">
        <w:rPr>
          <w:rFonts w:ascii="Arial" w:hAnsi="Arial" w:cs="Arial"/>
          <w:b/>
          <w:bCs/>
          <w:i/>
          <w:iCs/>
          <w:sz w:val="24"/>
          <w:szCs w:val="24"/>
          <w:lang w:val="en-US"/>
        </w:rPr>
        <w:t>Crossodactylus caramaschii</w:t>
      </w:r>
      <w:r w:rsidRPr="00EA216A">
        <w:rPr>
          <w:rFonts w:ascii="Arial" w:hAnsi="Arial" w:cs="Arial"/>
          <w:b/>
          <w:bCs/>
          <w:sz w:val="24"/>
          <w:szCs w:val="24"/>
          <w:lang w:val="en-US"/>
        </w:rPr>
        <w:t xml:space="preserve"> Bastos and Pombal, 1995 (Anura: Hylodidae) by a fishing spider (Araneae: Trechaleidae) in a neotropical cave</w:t>
      </w:r>
    </w:p>
    <w:p w14:paraId="1BEB7585" w14:textId="77777777" w:rsidR="00513B1A" w:rsidRPr="00EA216A" w:rsidRDefault="00513B1A" w:rsidP="00A830C0">
      <w:pPr>
        <w:spacing w:line="360" w:lineRule="auto"/>
        <w:jc w:val="center"/>
        <w:rPr>
          <w:rFonts w:ascii="Arial" w:hAnsi="Arial" w:cs="Arial"/>
          <w:b/>
          <w:bCs/>
          <w:sz w:val="24"/>
          <w:szCs w:val="24"/>
          <w:lang w:val="en-US"/>
        </w:rPr>
      </w:pPr>
    </w:p>
    <w:p w14:paraId="4B9EBA1E" w14:textId="33BD6E85" w:rsidR="00513B1A" w:rsidRPr="00A830C0" w:rsidRDefault="00513B1A" w:rsidP="00A830C0">
      <w:pPr>
        <w:spacing w:line="360" w:lineRule="auto"/>
        <w:jc w:val="center"/>
        <w:rPr>
          <w:rFonts w:ascii="Arial" w:hAnsi="Arial" w:cs="Arial"/>
          <w:sz w:val="24"/>
          <w:szCs w:val="24"/>
        </w:rPr>
      </w:pPr>
      <w:r w:rsidRPr="00A830C0">
        <w:rPr>
          <w:rFonts w:ascii="Arial" w:hAnsi="Arial" w:cs="Arial"/>
          <w:sz w:val="24"/>
          <w:szCs w:val="24"/>
        </w:rPr>
        <w:t xml:space="preserve">Aceito em </w:t>
      </w:r>
      <w:r w:rsidRPr="00A830C0">
        <w:rPr>
          <w:rFonts w:ascii="Arial" w:hAnsi="Arial" w:cs="Arial"/>
          <w:i/>
          <w:iCs/>
          <w:sz w:val="24"/>
          <w:szCs w:val="24"/>
        </w:rPr>
        <w:t>Herpetology Notes</w:t>
      </w:r>
      <w:r w:rsidRPr="00A830C0">
        <w:rPr>
          <w:rFonts w:ascii="Arial" w:hAnsi="Arial" w:cs="Arial"/>
          <w:sz w:val="24"/>
          <w:szCs w:val="24"/>
        </w:rPr>
        <w:t xml:space="preserve"> (Qualis B3 – Quadriênio 2017-2020; Fator de impacto: 0.71) na seção </w:t>
      </w:r>
      <w:r w:rsidRPr="00A830C0">
        <w:rPr>
          <w:rFonts w:ascii="Arial" w:hAnsi="Arial" w:cs="Arial"/>
          <w:i/>
          <w:iCs/>
          <w:sz w:val="24"/>
          <w:szCs w:val="24"/>
        </w:rPr>
        <w:t>“Short Communication”</w:t>
      </w:r>
    </w:p>
    <w:p w14:paraId="2C9D31D8" w14:textId="022CE9AD" w:rsidR="00513B1A" w:rsidRPr="00A830C0" w:rsidRDefault="00513B1A" w:rsidP="00A830C0">
      <w:pPr>
        <w:spacing w:line="360" w:lineRule="auto"/>
        <w:jc w:val="center"/>
        <w:rPr>
          <w:rFonts w:ascii="Arial" w:hAnsi="Arial" w:cs="Arial"/>
          <w:sz w:val="24"/>
          <w:szCs w:val="24"/>
        </w:rPr>
      </w:pPr>
      <w:r w:rsidRPr="00A830C0">
        <w:rPr>
          <w:rFonts w:ascii="Arial" w:hAnsi="Arial" w:cs="Arial"/>
          <w:sz w:val="24"/>
          <w:szCs w:val="24"/>
        </w:rPr>
        <w:t>Normas e diretrizes d</w:t>
      </w:r>
      <w:r w:rsidR="00CE33F4" w:rsidRPr="00A830C0">
        <w:rPr>
          <w:rFonts w:ascii="Arial" w:hAnsi="Arial" w:cs="Arial"/>
          <w:sz w:val="24"/>
          <w:szCs w:val="24"/>
        </w:rPr>
        <w:t>e</w:t>
      </w:r>
      <w:r w:rsidRPr="00A830C0">
        <w:rPr>
          <w:rFonts w:ascii="Arial" w:hAnsi="Arial" w:cs="Arial"/>
          <w:sz w:val="24"/>
          <w:szCs w:val="24"/>
        </w:rPr>
        <w:t xml:space="preserve"> submissão em </w:t>
      </w:r>
      <w:r w:rsidRPr="007F229F">
        <w:rPr>
          <w:rFonts w:ascii="Arial" w:hAnsi="Arial" w:cs="Arial"/>
          <w:sz w:val="24"/>
          <w:szCs w:val="24"/>
        </w:rPr>
        <w:t>https://www.biotaxa.org/hn/information/authors</w:t>
      </w:r>
    </w:p>
    <w:p w14:paraId="5C9B5B5A" w14:textId="2B1A7029" w:rsidR="00513B1A" w:rsidRPr="00A830C0" w:rsidRDefault="00513B1A" w:rsidP="00A830C0">
      <w:pPr>
        <w:spacing w:line="360" w:lineRule="auto"/>
        <w:jc w:val="center"/>
        <w:rPr>
          <w:rFonts w:ascii="Arial" w:hAnsi="Arial" w:cs="Arial"/>
          <w:sz w:val="24"/>
          <w:szCs w:val="24"/>
        </w:rPr>
      </w:pPr>
    </w:p>
    <w:p w14:paraId="4C950FB5" w14:textId="77777777" w:rsidR="00513B1A" w:rsidRPr="00A830C0" w:rsidRDefault="00513B1A" w:rsidP="00A830C0">
      <w:pPr>
        <w:spacing w:line="360" w:lineRule="auto"/>
        <w:jc w:val="center"/>
        <w:rPr>
          <w:rFonts w:ascii="Arial" w:hAnsi="Arial" w:cs="Arial"/>
          <w:sz w:val="24"/>
          <w:szCs w:val="24"/>
        </w:rPr>
      </w:pPr>
    </w:p>
    <w:p w14:paraId="4530DB19" w14:textId="77777777" w:rsidR="00513B1A" w:rsidRPr="00A830C0" w:rsidRDefault="00513B1A" w:rsidP="00A830C0">
      <w:pPr>
        <w:spacing w:line="360" w:lineRule="auto"/>
        <w:jc w:val="center"/>
        <w:rPr>
          <w:rFonts w:ascii="Arial" w:hAnsi="Arial" w:cs="Arial"/>
          <w:sz w:val="24"/>
          <w:szCs w:val="24"/>
        </w:rPr>
      </w:pPr>
    </w:p>
    <w:p w14:paraId="31A710D6" w14:textId="77777777" w:rsidR="00513B1A" w:rsidRPr="00A830C0" w:rsidRDefault="00513B1A" w:rsidP="00A830C0">
      <w:pPr>
        <w:spacing w:line="360" w:lineRule="auto"/>
        <w:jc w:val="center"/>
        <w:rPr>
          <w:rFonts w:ascii="Arial" w:hAnsi="Arial" w:cs="Arial"/>
          <w:sz w:val="24"/>
          <w:szCs w:val="24"/>
        </w:rPr>
      </w:pPr>
    </w:p>
    <w:p w14:paraId="688B9236" w14:textId="77777777" w:rsidR="00513B1A" w:rsidRPr="00A830C0" w:rsidRDefault="00513B1A" w:rsidP="00A830C0">
      <w:pPr>
        <w:spacing w:line="360" w:lineRule="auto"/>
        <w:jc w:val="center"/>
        <w:rPr>
          <w:rFonts w:ascii="Arial" w:hAnsi="Arial" w:cs="Arial"/>
          <w:sz w:val="24"/>
          <w:szCs w:val="24"/>
        </w:rPr>
      </w:pPr>
    </w:p>
    <w:p w14:paraId="20B9514F" w14:textId="77777777" w:rsidR="00513B1A" w:rsidRPr="00A830C0" w:rsidRDefault="00513B1A" w:rsidP="00A830C0">
      <w:pPr>
        <w:spacing w:line="360" w:lineRule="auto"/>
        <w:jc w:val="center"/>
        <w:rPr>
          <w:rFonts w:ascii="Arial" w:hAnsi="Arial" w:cs="Arial"/>
          <w:sz w:val="24"/>
          <w:szCs w:val="24"/>
        </w:rPr>
      </w:pPr>
    </w:p>
    <w:p w14:paraId="0C1FE47C" w14:textId="77777777" w:rsidR="00513B1A" w:rsidRPr="00A830C0" w:rsidRDefault="00513B1A" w:rsidP="00A830C0">
      <w:pPr>
        <w:spacing w:line="360" w:lineRule="auto"/>
        <w:jc w:val="center"/>
        <w:rPr>
          <w:rFonts w:ascii="Arial" w:hAnsi="Arial" w:cs="Arial"/>
          <w:sz w:val="24"/>
          <w:szCs w:val="24"/>
        </w:rPr>
      </w:pPr>
    </w:p>
    <w:p w14:paraId="0F4CC612" w14:textId="77777777" w:rsidR="00513B1A" w:rsidRPr="00A830C0" w:rsidRDefault="00513B1A" w:rsidP="00A830C0">
      <w:pPr>
        <w:spacing w:line="360" w:lineRule="auto"/>
        <w:jc w:val="center"/>
        <w:rPr>
          <w:rFonts w:ascii="Arial" w:hAnsi="Arial" w:cs="Arial"/>
          <w:sz w:val="24"/>
          <w:szCs w:val="24"/>
        </w:rPr>
      </w:pPr>
    </w:p>
    <w:p w14:paraId="20923D66" w14:textId="77777777" w:rsidR="00513B1A" w:rsidRPr="00A830C0" w:rsidRDefault="00513B1A" w:rsidP="00A830C0">
      <w:pPr>
        <w:spacing w:line="360" w:lineRule="auto"/>
        <w:jc w:val="center"/>
        <w:rPr>
          <w:rFonts w:ascii="Arial" w:hAnsi="Arial" w:cs="Arial"/>
          <w:b/>
          <w:bCs/>
          <w:sz w:val="24"/>
          <w:szCs w:val="24"/>
          <w:lang w:val="en-US"/>
        </w:rPr>
      </w:pPr>
      <w:bookmarkStart w:id="32" w:name="_Hlk165384389"/>
      <w:r w:rsidRPr="00A830C0">
        <w:rPr>
          <w:rFonts w:ascii="Arial" w:hAnsi="Arial" w:cs="Arial"/>
          <w:b/>
          <w:bCs/>
          <w:sz w:val="24"/>
          <w:szCs w:val="24"/>
          <w:lang w:val="en-US"/>
        </w:rPr>
        <w:lastRenderedPageBreak/>
        <w:t xml:space="preserve">The first observation of predation on </w:t>
      </w:r>
      <w:r w:rsidRPr="00A830C0">
        <w:rPr>
          <w:rFonts w:ascii="Arial" w:hAnsi="Arial" w:cs="Arial"/>
          <w:b/>
          <w:bCs/>
          <w:i/>
          <w:iCs/>
          <w:sz w:val="24"/>
          <w:szCs w:val="24"/>
          <w:lang w:val="en-US"/>
        </w:rPr>
        <w:t>Crossodactylus caramaschii</w:t>
      </w:r>
      <w:r w:rsidRPr="00A830C0">
        <w:rPr>
          <w:rFonts w:ascii="Arial" w:hAnsi="Arial" w:cs="Arial"/>
          <w:b/>
          <w:bCs/>
          <w:sz w:val="24"/>
          <w:szCs w:val="24"/>
          <w:lang w:val="en-US"/>
        </w:rPr>
        <w:t xml:space="preserve"> Bastos and Pombal, 1995 (Anura: Hylodidae) by a fishing spider (Araneae: Trechaleidae) in a neotropical cave</w:t>
      </w:r>
    </w:p>
    <w:bookmarkEnd w:id="32"/>
    <w:p w14:paraId="254A2E39" w14:textId="77777777" w:rsidR="00513B1A" w:rsidRPr="00A830C0" w:rsidRDefault="00513B1A" w:rsidP="00A830C0">
      <w:pPr>
        <w:spacing w:line="360" w:lineRule="auto"/>
        <w:jc w:val="both"/>
        <w:rPr>
          <w:rFonts w:ascii="Arial" w:hAnsi="Arial" w:cs="Arial"/>
          <w:sz w:val="24"/>
          <w:szCs w:val="24"/>
          <w:lang w:val="en-US"/>
        </w:rPr>
      </w:pPr>
    </w:p>
    <w:p w14:paraId="29DC1514" w14:textId="77777777" w:rsidR="00513B1A" w:rsidRPr="00A830C0" w:rsidRDefault="00513B1A" w:rsidP="00A830C0">
      <w:pPr>
        <w:spacing w:line="360" w:lineRule="auto"/>
        <w:jc w:val="center"/>
        <w:rPr>
          <w:rFonts w:ascii="Arial" w:hAnsi="Arial" w:cs="Arial"/>
          <w:sz w:val="24"/>
          <w:szCs w:val="24"/>
        </w:rPr>
      </w:pPr>
      <w:r w:rsidRPr="00A830C0">
        <w:rPr>
          <w:rFonts w:ascii="Arial" w:hAnsi="Arial" w:cs="Arial"/>
          <w:sz w:val="24"/>
          <w:szCs w:val="24"/>
        </w:rPr>
        <w:t>Vinícius da Fontoura Sperandei 1, 3,*, Wilian Vaz-Silva 2 , Francisco Leonardo Tejerina-Garro 2,4</w:t>
      </w:r>
    </w:p>
    <w:p w14:paraId="7B2167F8" w14:textId="77777777" w:rsidR="00513B1A" w:rsidRPr="00A830C0" w:rsidRDefault="00513B1A" w:rsidP="00A830C0">
      <w:pPr>
        <w:spacing w:line="360" w:lineRule="auto"/>
        <w:jc w:val="both"/>
        <w:rPr>
          <w:rFonts w:ascii="Arial" w:hAnsi="Arial" w:cs="Arial"/>
          <w:sz w:val="24"/>
          <w:szCs w:val="24"/>
        </w:rPr>
      </w:pPr>
    </w:p>
    <w:p w14:paraId="4B9E8EC7" w14:textId="77777777" w:rsidR="00513B1A" w:rsidRPr="00A830C0" w:rsidRDefault="00513B1A" w:rsidP="00174C95">
      <w:pPr>
        <w:spacing w:after="0" w:line="360" w:lineRule="auto"/>
        <w:jc w:val="both"/>
        <w:rPr>
          <w:rFonts w:ascii="Arial" w:hAnsi="Arial" w:cs="Arial"/>
          <w:sz w:val="24"/>
          <w:szCs w:val="24"/>
        </w:rPr>
      </w:pPr>
      <w:r w:rsidRPr="00A830C0">
        <w:rPr>
          <w:rFonts w:ascii="Arial" w:hAnsi="Arial" w:cs="Arial"/>
          <w:sz w:val="24"/>
          <w:szCs w:val="24"/>
        </w:rPr>
        <w:t>1 Universidade Federal de São Carlos, 13565-905, Km 235, Rodovia Washington Luís, São Carlos, SP, Brazil.</w:t>
      </w:r>
    </w:p>
    <w:p w14:paraId="1CD84189" w14:textId="77777777" w:rsidR="00513B1A" w:rsidRPr="00A830C0" w:rsidRDefault="00513B1A" w:rsidP="00174C95">
      <w:pPr>
        <w:spacing w:after="0" w:line="360" w:lineRule="auto"/>
        <w:jc w:val="both"/>
        <w:rPr>
          <w:rFonts w:ascii="Arial" w:hAnsi="Arial" w:cs="Arial"/>
          <w:sz w:val="24"/>
          <w:szCs w:val="24"/>
        </w:rPr>
      </w:pPr>
      <w:r w:rsidRPr="00A830C0">
        <w:rPr>
          <w:rFonts w:ascii="Arial" w:hAnsi="Arial" w:cs="Arial"/>
          <w:sz w:val="24"/>
          <w:szCs w:val="24"/>
        </w:rPr>
        <w:t>2 Pontifícia Universidade Católica de Goiás, Escola de Ciências Médicas e da Vida, Campus II, 74885-460, Jardim Mariliza, Av. Engler s/n, Goiânia, GO, Brazil.</w:t>
      </w:r>
    </w:p>
    <w:p w14:paraId="2F56E50F" w14:textId="77777777" w:rsidR="00513B1A" w:rsidRPr="00A830C0" w:rsidRDefault="00513B1A" w:rsidP="00174C95">
      <w:pPr>
        <w:spacing w:after="0" w:line="360" w:lineRule="auto"/>
        <w:jc w:val="both"/>
        <w:rPr>
          <w:rFonts w:ascii="Arial" w:hAnsi="Arial" w:cs="Arial"/>
          <w:sz w:val="24"/>
          <w:szCs w:val="24"/>
        </w:rPr>
      </w:pPr>
      <w:r w:rsidRPr="00A830C0">
        <w:rPr>
          <w:rFonts w:ascii="Arial" w:hAnsi="Arial" w:cs="Arial"/>
          <w:sz w:val="24"/>
          <w:szCs w:val="24"/>
        </w:rPr>
        <w:t>3 Universidade de Rio Verde, 75901-970, Fazenda Fontes do Saber, Rio Verde, GO, Brazil.</w:t>
      </w:r>
    </w:p>
    <w:p w14:paraId="339E4472" w14:textId="77777777" w:rsidR="00513B1A" w:rsidRPr="00A830C0" w:rsidRDefault="00513B1A" w:rsidP="00174C95">
      <w:pPr>
        <w:spacing w:after="0" w:line="360" w:lineRule="auto"/>
        <w:jc w:val="both"/>
        <w:rPr>
          <w:rFonts w:ascii="Arial" w:hAnsi="Arial" w:cs="Arial"/>
          <w:sz w:val="24"/>
          <w:szCs w:val="24"/>
        </w:rPr>
      </w:pPr>
      <w:r w:rsidRPr="00A830C0">
        <w:rPr>
          <w:rFonts w:ascii="Arial" w:hAnsi="Arial" w:cs="Arial"/>
          <w:sz w:val="24"/>
          <w:szCs w:val="24"/>
        </w:rPr>
        <w:t>4 Universidade Evangélica de Goiás, 75083-515, Av. Universitária Km 3,5, Cidade Universitária – Anápolis, GO, Brazil.</w:t>
      </w:r>
    </w:p>
    <w:p w14:paraId="59B494A4"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*Corresponding author. Email: vinicius.sperandei@gmail.com</w:t>
      </w:r>
    </w:p>
    <w:p w14:paraId="7FB73F80" w14:textId="77777777" w:rsidR="00513B1A" w:rsidRPr="00A830C0" w:rsidRDefault="00513B1A" w:rsidP="00A830C0">
      <w:pPr>
        <w:spacing w:line="360" w:lineRule="auto"/>
        <w:jc w:val="both"/>
        <w:rPr>
          <w:rFonts w:ascii="Arial" w:hAnsi="Arial" w:cs="Arial"/>
          <w:sz w:val="24"/>
          <w:szCs w:val="24"/>
          <w:lang w:val="en-US"/>
        </w:rPr>
      </w:pPr>
    </w:p>
    <w:p w14:paraId="340C0F3B" w14:textId="77777777" w:rsidR="00513B1A" w:rsidRPr="00A830C0" w:rsidRDefault="00513B1A" w:rsidP="00957DBA">
      <w:pPr>
        <w:spacing w:after="0" w:line="360" w:lineRule="auto"/>
        <w:ind w:firstLine="708"/>
        <w:jc w:val="both"/>
        <w:rPr>
          <w:rFonts w:ascii="Arial" w:hAnsi="Arial" w:cs="Arial"/>
          <w:sz w:val="24"/>
          <w:szCs w:val="24"/>
          <w:lang w:val="en-US"/>
        </w:rPr>
      </w:pPr>
      <w:r w:rsidRPr="00A830C0">
        <w:rPr>
          <w:rFonts w:ascii="Arial" w:hAnsi="Arial" w:cs="Arial"/>
          <w:sz w:val="24"/>
          <w:szCs w:val="24"/>
          <w:lang w:val="en-US"/>
        </w:rPr>
        <w:t>The subterranean environment is characterized by the scarcity of available organic material, little or no primary production inside the caves, and a low or absent natural light rate (Culver and Pipan, 2019). Additionally, they are characterized by high environmental stability, with temperatures close to the annual external average, humidity tending to saturation, and simplified trophic networks (Barr, 1968). However, the study of ecological interactions and predation networks in neotropical caves is still incipient and scarce (Souza-Silva and Ferreira, 2014; Resende and Bichuette; 2016, Bernardi et al., 2020). Anuran amphibians are part of the food items of top predator invertebrates (Toledo, 2005; Barbo et al., 2009; Sanches et al., 2018). In caves, spiders are among the top predators (Bernardi et al., 2020), they represent a group of significant diversity compared to other subterranean taxonomic groups (Trajano and Bichuette, 2010; Cizauskas, 2017). However, there are some gaps in understanding of interactions, behavioral, and ecological information within this habitat.</w:t>
      </w:r>
    </w:p>
    <w:p w14:paraId="4DB11C7B" w14:textId="77777777" w:rsidR="00513B1A" w:rsidRPr="00A830C0" w:rsidRDefault="00513B1A" w:rsidP="00957DBA">
      <w:pPr>
        <w:spacing w:after="0" w:line="360" w:lineRule="auto"/>
        <w:ind w:firstLine="708"/>
        <w:jc w:val="both"/>
        <w:rPr>
          <w:rFonts w:ascii="Arial" w:hAnsi="Arial" w:cs="Arial"/>
          <w:sz w:val="24"/>
          <w:szCs w:val="24"/>
          <w:lang w:val="en-US"/>
        </w:rPr>
      </w:pPr>
      <w:r w:rsidRPr="00A830C0">
        <w:rPr>
          <w:rFonts w:ascii="Arial" w:hAnsi="Arial" w:cs="Arial"/>
          <w:sz w:val="24"/>
          <w:szCs w:val="24"/>
          <w:lang w:val="en-US"/>
        </w:rPr>
        <w:lastRenderedPageBreak/>
        <w:t xml:space="preserve">In neotropical caves, communities are composed of invertebrates, including arachnids, ants, and dentritivorous animals, which may or may not move between hypogeal and epigeal habitat. These invertebrates may also serve as prey for anurans (Bernarde, 2012; Ferreira et al., 2018, dos Santos et al., 2022). Caves also function as natural refuges for anurans, whit behavioral and physiological adaptations to this habitat varying among neotropical species (Biswas, 2014; Matavelli et al., 2015; Dos Santos et al., 2021; Bichuette et al., 2022; Sperandei et al., 2023). </w:t>
      </w:r>
    </w:p>
    <w:p w14:paraId="1E9E708E" w14:textId="77777777" w:rsidR="00513B1A" w:rsidRPr="00A830C0" w:rsidRDefault="00513B1A" w:rsidP="00957DBA">
      <w:pPr>
        <w:spacing w:after="0" w:line="360" w:lineRule="auto"/>
        <w:jc w:val="both"/>
        <w:rPr>
          <w:rFonts w:ascii="Arial" w:hAnsi="Arial" w:cs="Arial"/>
          <w:sz w:val="24"/>
          <w:szCs w:val="24"/>
          <w:lang w:val="en-US"/>
        </w:rPr>
      </w:pPr>
      <w:r w:rsidRPr="00A830C0">
        <w:rPr>
          <w:rFonts w:ascii="Arial" w:hAnsi="Arial" w:cs="Arial"/>
          <w:sz w:val="24"/>
          <w:szCs w:val="24"/>
          <w:lang w:val="en-US"/>
        </w:rPr>
        <w:tab/>
        <w:t xml:space="preserve">This study reports the predation involving a fishing spider </w:t>
      </w:r>
      <w:r w:rsidRPr="00A830C0">
        <w:rPr>
          <w:rFonts w:ascii="Arial" w:hAnsi="Arial" w:cs="Arial"/>
          <w:i/>
          <w:iCs/>
          <w:sz w:val="24"/>
          <w:szCs w:val="24"/>
          <w:lang w:val="en-US"/>
        </w:rPr>
        <w:t>Trechaleoides biocellata</w:t>
      </w:r>
      <w:r w:rsidRPr="00A830C0">
        <w:rPr>
          <w:rFonts w:ascii="Arial" w:hAnsi="Arial" w:cs="Arial"/>
          <w:sz w:val="24"/>
          <w:szCs w:val="24"/>
          <w:lang w:val="en-US"/>
        </w:rPr>
        <w:t xml:space="preserve"> (Mello-Leitão, 1926) (Aranae: Trechaleidae) preying on an anuran </w:t>
      </w:r>
      <w:r w:rsidRPr="00A830C0">
        <w:rPr>
          <w:rFonts w:ascii="Arial" w:hAnsi="Arial" w:cs="Arial"/>
          <w:i/>
          <w:iCs/>
          <w:sz w:val="24"/>
          <w:szCs w:val="24"/>
          <w:lang w:val="en-US"/>
        </w:rPr>
        <w:t>Crossodactylus caramaschii</w:t>
      </w:r>
      <w:r w:rsidRPr="00A830C0">
        <w:rPr>
          <w:rFonts w:ascii="Arial" w:hAnsi="Arial" w:cs="Arial"/>
          <w:sz w:val="24"/>
          <w:szCs w:val="24"/>
          <w:lang w:val="en-US"/>
        </w:rPr>
        <w:t xml:space="preserve"> Bastos and Pombal, 1995 (Anura: Hylodidae) (Figure 1). The observation took place in May 2015 in the Fenda das Almas cave (-24.1997ºS; -48.3515º W) in the municipality of Ribeirão Grande, São Paulo, Brazil. This cavity, formed in carbonate lithology, is located in the Atlantic Forest Domain characterize by a Cfa climate (humid temperate with hot summer and no dry season) according to the Köppen-Geiger classification (Alvares et al., 2013). At the time, the observation was conducted in a passage located in the deepest area of the cave, within the aphotic zone and above the water body coursing through the cave. This study makes the first observation of anuran-fishing spiders’ interaction in a subterranean habitat.</w:t>
      </w:r>
    </w:p>
    <w:p w14:paraId="3458CC68" w14:textId="08F774A5" w:rsidR="003C3C63" w:rsidRPr="00A830C0" w:rsidRDefault="003C3C63" w:rsidP="00A830C0">
      <w:pPr>
        <w:spacing w:line="360" w:lineRule="auto"/>
        <w:jc w:val="both"/>
        <w:rPr>
          <w:rFonts w:ascii="Arial" w:hAnsi="Arial" w:cs="Arial"/>
          <w:sz w:val="24"/>
          <w:szCs w:val="24"/>
          <w:lang w:val="en-US"/>
        </w:rPr>
      </w:pPr>
      <w:r w:rsidRPr="00A830C0">
        <w:rPr>
          <w:rFonts w:ascii="Arial" w:hAnsi="Arial" w:cs="Arial"/>
          <w:noProof/>
        </w:rPr>
        <w:lastRenderedPageBreak/>
        <w:drawing>
          <wp:inline distT="0" distB="0" distL="0" distR="0" wp14:anchorId="4CC37758" wp14:editId="1B41D9EA">
            <wp:extent cx="5400040" cy="4055110"/>
            <wp:effectExtent l="0" t="0" r="0" b="2540"/>
            <wp:docPr id="2041574582" name="Imagem 1" descr="Uma imagem contendo animal, rocha, pedra, gran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74582" name="Imagem 1" descr="Uma imagem contendo animal, rocha, pedra, grande&#10;&#10;Descrição gerada automa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400040" cy="4055110"/>
                    </a:xfrm>
                    <a:prstGeom prst="rect">
                      <a:avLst/>
                    </a:prstGeom>
                    <a:noFill/>
                    <a:ln>
                      <a:noFill/>
                    </a:ln>
                  </pic:spPr>
                </pic:pic>
              </a:graphicData>
            </a:graphic>
          </wp:inline>
        </w:drawing>
      </w:r>
    </w:p>
    <w:p w14:paraId="6F404090" w14:textId="78E3C9BC" w:rsidR="003C3C63" w:rsidRPr="00A830C0" w:rsidRDefault="003C3C63" w:rsidP="00A830C0">
      <w:pPr>
        <w:spacing w:line="360" w:lineRule="auto"/>
        <w:jc w:val="both"/>
        <w:rPr>
          <w:rFonts w:ascii="Arial" w:hAnsi="Arial" w:cs="Arial"/>
          <w:sz w:val="20"/>
          <w:szCs w:val="20"/>
          <w:lang w:val="en-US"/>
        </w:rPr>
      </w:pPr>
      <w:r w:rsidRPr="00A830C0">
        <w:rPr>
          <w:rFonts w:ascii="Arial" w:hAnsi="Arial" w:cs="Arial"/>
          <w:b/>
          <w:bCs/>
          <w:sz w:val="20"/>
          <w:szCs w:val="20"/>
          <w:lang w:val="en-US"/>
        </w:rPr>
        <w:t>Figure 1</w:t>
      </w:r>
      <w:r w:rsidRPr="00A830C0">
        <w:rPr>
          <w:rFonts w:ascii="Arial" w:hAnsi="Arial" w:cs="Arial"/>
          <w:sz w:val="20"/>
          <w:szCs w:val="20"/>
          <w:lang w:val="en-US"/>
        </w:rPr>
        <w:t xml:space="preserve">: Observation of predation involving an anuran, </w:t>
      </w:r>
      <w:r w:rsidRPr="00A830C0">
        <w:rPr>
          <w:rFonts w:ascii="Arial" w:hAnsi="Arial" w:cs="Arial"/>
          <w:i/>
          <w:iCs/>
          <w:sz w:val="20"/>
          <w:szCs w:val="20"/>
          <w:lang w:val="en-US"/>
        </w:rPr>
        <w:t>Crossodactylus caramaschii</w:t>
      </w:r>
      <w:r w:rsidRPr="00A830C0">
        <w:rPr>
          <w:rFonts w:ascii="Arial" w:hAnsi="Arial" w:cs="Arial"/>
          <w:sz w:val="20"/>
          <w:szCs w:val="20"/>
          <w:lang w:val="en-US"/>
        </w:rPr>
        <w:t xml:space="preserve"> (Anura: Hylodidae), by a fishing spider (</w:t>
      </w:r>
      <w:r w:rsidRPr="00A830C0">
        <w:rPr>
          <w:rFonts w:ascii="Arial" w:hAnsi="Arial" w:cs="Arial"/>
          <w:i/>
          <w:iCs/>
          <w:sz w:val="20"/>
          <w:szCs w:val="20"/>
          <w:lang w:val="en-US"/>
        </w:rPr>
        <w:t>Trechaleoides biocellata</w:t>
      </w:r>
      <w:r w:rsidRPr="00A830C0">
        <w:rPr>
          <w:rFonts w:ascii="Arial" w:hAnsi="Arial" w:cs="Arial"/>
          <w:sz w:val="20"/>
          <w:szCs w:val="20"/>
          <w:lang w:val="en-US"/>
        </w:rPr>
        <w:t xml:space="preserve"> (Aranae: Trechaleidae) in</w:t>
      </w:r>
      <w:r w:rsidR="00677ED5">
        <w:rPr>
          <w:rFonts w:ascii="Arial" w:hAnsi="Arial" w:cs="Arial"/>
          <w:sz w:val="20"/>
          <w:szCs w:val="20"/>
          <w:lang w:val="en-US"/>
        </w:rPr>
        <w:t xml:space="preserve"> Fenda das Almas,</w:t>
      </w:r>
      <w:r w:rsidRPr="00A830C0">
        <w:rPr>
          <w:rFonts w:ascii="Arial" w:hAnsi="Arial" w:cs="Arial"/>
          <w:sz w:val="20"/>
          <w:szCs w:val="20"/>
          <w:lang w:val="en-US"/>
        </w:rPr>
        <w:t xml:space="preserve"> a carbonate cave in the State of São Paulo, Brazil.</w:t>
      </w:r>
    </w:p>
    <w:p w14:paraId="3F50B135" w14:textId="77777777" w:rsidR="00513B1A" w:rsidRPr="00A830C0" w:rsidRDefault="00513B1A" w:rsidP="00957DBA">
      <w:pPr>
        <w:spacing w:after="0" w:line="360" w:lineRule="auto"/>
        <w:ind w:firstLine="708"/>
        <w:jc w:val="both"/>
        <w:rPr>
          <w:rFonts w:ascii="Arial" w:hAnsi="Arial" w:cs="Arial"/>
          <w:sz w:val="24"/>
          <w:szCs w:val="24"/>
          <w:lang w:val="en-US"/>
        </w:rPr>
      </w:pPr>
      <w:r w:rsidRPr="00A830C0">
        <w:rPr>
          <w:rFonts w:ascii="Arial" w:hAnsi="Arial" w:cs="Arial"/>
          <w:sz w:val="24"/>
          <w:szCs w:val="24"/>
          <w:lang w:val="en-US"/>
        </w:rPr>
        <w:t xml:space="preserve">Fishing spiders, such as </w:t>
      </w:r>
      <w:r w:rsidRPr="00A830C0">
        <w:rPr>
          <w:rFonts w:ascii="Arial" w:hAnsi="Arial" w:cs="Arial"/>
          <w:i/>
          <w:iCs/>
          <w:sz w:val="24"/>
          <w:szCs w:val="24"/>
          <w:lang w:val="en-US"/>
        </w:rPr>
        <w:t>T. biocellata</w:t>
      </w:r>
      <w:r w:rsidRPr="00A830C0">
        <w:rPr>
          <w:rFonts w:ascii="Arial" w:hAnsi="Arial" w:cs="Arial"/>
          <w:sz w:val="24"/>
          <w:szCs w:val="24"/>
          <w:lang w:val="en-US"/>
        </w:rPr>
        <w:t xml:space="preserve"> in this case, are also known as “water spiders”, measuring ~50mm in size, they forage near watercourses with ambush behavior and are classified as troglophiles according to the Schiner-Racovitza classification of subterranean species (Cizauskas, 2017), that is, they have an affinity to occupy the cave and have populations in the epigeal (surface) and hypogeal (underground habitat).</w:t>
      </w:r>
    </w:p>
    <w:p w14:paraId="15AB0BE2" w14:textId="04747019" w:rsidR="00513B1A" w:rsidRPr="00A830C0" w:rsidRDefault="00513B1A" w:rsidP="00957DBA">
      <w:pPr>
        <w:spacing w:after="0" w:line="360" w:lineRule="auto"/>
        <w:ind w:firstLine="708"/>
        <w:jc w:val="both"/>
        <w:rPr>
          <w:rFonts w:ascii="Arial" w:hAnsi="Arial" w:cs="Arial"/>
          <w:sz w:val="24"/>
          <w:szCs w:val="24"/>
          <w:lang w:val="en-US"/>
        </w:rPr>
      </w:pPr>
      <w:r w:rsidRPr="00A830C0">
        <w:rPr>
          <w:rFonts w:ascii="Arial" w:hAnsi="Arial" w:cs="Arial"/>
          <w:sz w:val="24"/>
          <w:szCs w:val="24"/>
          <w:lang w:val="en-US"/>
        </w:rPr>
        <w:t xml:space="preserve">Anurans from the Hylodidae family, such as </w:t>
      </w:r>
      <w:r w:rsidRPr="00A830C0">
        <w:rPr>
          <w:rFonts w:ascii="Arial" w:hAnsi="Arial" w:cs="Arial"/>
          <w:i/>
          <w:iCs/>
          <w:sz w:val="24"/>
          <w:szCs w:val="24"/>
          <w:lang w:val="en-US"/>
        </w:rPr>
        <w:t>C. caramaschii</w:t>
      </w:r>
      <w:r w:rsidRPr="00A830C0">
        <w:rPr>
          <w:rFonts w:ascii="Arial" w:hAnsi="Arial" w:cs="Arial"/>
          <w:sz w:val="24"/>
          <w:szCs w:val="24"/>
          <w:lang w:val="en-US"/>
        </w:rPr>
        <w:t xml:space="preserve">, typically inhabits areas near watercourses in rocky environments, including small waterfalls, primarily located within or near dense forests. Specimens of </w:t>
      </w:r>
      <w:r w:rsidRPr="00A830C0">
        <w:rPr>
          <w:rFonts w:ascii="Arial" w:hAnsi="Arial" w:cs="Arial"/>
          <w:i/>
          <w:iCs/>
          <w:sz w:val="24"/>
          <w:szCs w:val="24"/>
          <w:lang w:val="en-US"/>
        </w:rPr>
        <w:t>C. caramaschii</w:t>
      </w:r>
      <w:r w:rsidRPr="00A830C0">
        <w:rPr>
          <w:rFonts w:ascii="Arial" w:hAnsi="Arial" w:cs="Arial"/>
          <w:sz w:val="24"/>
          <w:szCs w:val="24"/>
          <w:lang w:val="en-US"/>
        </w:rPr>
        <w:t xml:space="preserve"> are small, with an average size of 23 mm, not varying between males and females (Haddad et al., 2013). The presence of anurans in caves, such as </w:t>
      </w:r>
      <w:r w:rsidRPr="00A830C0">
        <w:rPr>
          <w:rFonts w:ascii="Arial" w:hAnsi="Arial" w:cs="Arial"/>
          <w:i/>
          <w:iCs/>
          <w:sz w:val="24"/>
          <w:szCs w:val="24"/>
          <w:lang w:val="en-US"/>
        </w:rPr>
        <w:t>C. caramaschii</w:t>
      </w:r>
      <w:r w:rsidRPr="00A830C0">
        <w:rPr>
          <w:rFonts w:ascii="Arial" w:hAnsi="Arial" w:cs="Arial"/>
          <w:sz w:val="24"/>
          <w:szCs w:val="24"/>
          <w:lang w:val="en-US"/>
        </w:rPr>
        <w:t xml:space="preserve">, is considered accidental; these animals occasionally enter the cavity for short periods in a non-systematic manner and may sometimes perish inside (Trajano and Bichuette, 2006; Trajano, 2012). Recently, there has been a reevaluation of the classification and occupation of the cave habitat by anurans </w:t>
      </w:r>
      <w:r w:rsidRPr="00A830C0">
        <w:rPr>
          <w:rFonts w:ascii="Arial" w:hAnsi="Arial" w:cs="Arial"/>
          <w:sz w:val="24"/>
          <w:szCs w:val="24"/>
          <w:lang w:val="en-US"/>
        </w:rPr>
        <w:lastRenderedPageBreak/>
        <w:t xml:space="preserve">in Brazil, focusing on species lists, </w:t>
      </w:r>
      <w:r w:rsidR="00CE33F4" w:rsidRPr="00A830C0">
        <w:rPr>
          <w:rFonts w:ascii="Arial" w:hAnsi="Arial" w:cs="Arial"/>
          <w:sz w:val="24"/>
          <w:szCs w:val="24"/>
          <w:lang w:val="en-US"/>
        </w:rPr>
        <w:t>population,</w:t>
      </w:r>
      <w:r w:rsidRPr="00A830C0">
        <w:rPr>
          <w:rFonts w:ascii="Arial" w:hAnsi="Arial" w:cs="Arial"/>
          <w:sz w:val="24"/>
          <w:szCs w:val="24"/>
          <w:lang w:val="en-US"/>
        </w:rPr>
        <w:t xml:space="preserve"> and community studies. Additionally, discussions on the bio-speleological classification of anurans have been emphasized (Andrade et al., 2021; Dos Santos et al., 2022, Bichuette et al., 2022; Sperandei et al., 2023). </w:t>
      </w:r>
    </w:p>
    <w:p w14:paraId="5DF39778" w14:textId="46DA94B7" w:rsidR="00513B1A" w:rsidRPr="00A830C0" w:rsidRDefault="00513B1A" w:rsidP="00957DBA">
      <w:pPr>
        <w:spacing w:after="0" w:line="360" w:lineRule="auto"/>
        <w:jc w:val="both"/>
        <w:rPr>
          <w:rFonts w:ascii="Arial" w:hAnsi="Arial" w:cs="Arial"/>
          <w:sz w:val="24"/>
          <w:szCs w:val="24"/>
          <w:lang w:val="en-US"/>
        </w:rPr>
      </w:pPr>
      <w:r w:rsidRPr="00A830C0">
        <w:rPr>
          <w:rFonts w:ascii="Arial" w:hAnsi="Arial" w:cs="Arial"/>
          <w:sz w:val="24"/>
          <w:szCs w:val="24"/>
          <w:lang w:val="en-US"/>
        </w:rPr>
        <w:tab/>
        <w:t xml:space="preserve">The predation of anurans by the fishing spider </w:t>
      </w:r>
      <w:r w:rsidRPr="00A830C0">
        <w:rPr>
          <w:rFonts w:ascii="Arial" w:hAnsi="Arial" w:cs="Arial"/>
          <w:i/>
          <w:iCs/>
          <w:sz w:val="24"/>
          <w:szCs w:val="24"/>
          <w:lang w:val="en-US"/>
        </w:rPr>
        <w:t>T. biocellata</w:t>
      </w:r>
      <w:r w:rsidRPr="00A830C0">
        <w:rPr>
          <w:rFonts w:ascii="Arial" w:hAnsi="Arial" w:cs="Arial"/>
          <w:sz w:val="24"/>
          <w:szCs w:val="24"/>
          <w:lang w:val="en-US"/>
        </w:rPr>
        <w:t xml:space="preserve">, as reported in this study, finds support in the work of Gaiarsa et al. (2012), who documented the predation of a juvenile anuran, </w:t>
      </w:r>
      <w:r w:rsidRPr="00A830C0">
        <w:rPr>
          <w:rFonts w:ascii="Arial" w:hAnsi="Arial" w:cs="Arial"/>
          <w:i/>
          <w:iCs/>
          <w:sz w:val="24"/>
          <w:szCs w:val="24"/>
          <w:lang w:val="en-US"/>
        </w:rPr>
        <w:t>Cycloramphus boraceiensis</w:t>
      </w:r>
      <w:r w:rsidRPr="00A830C0">
        <w:rPr>
          <w:rFonts w:ascii="Arial" w:hAnsi="Arial" w:cs="Arial"/>
          <w:sz w:val="24"/>
          <w:szCs w:val="24"/>
          <w:lang w:val="en-US"/>
        </w:rPr>
        <w:t xml:space="preserve"> (Heyer, 1983), in a neotropical cave. This observation suggests that </w:t>
      </w:r>
      <w:r w:rsidRPr="00A830C0">
        <w:rPr>
          <w:rFonts w:ascii="Arial" w:hAnsi="Arial" w:cs="Arial"/>
          <w:i/>
          <w:iCs/>
          <w:sz w:val="24"/>
          <w:szCs w:val="24"/>
          <w:lang w:val="en-US"/>
        </w:rPr>
        <w:t>T. biocellata</w:t>
      </w:r>
      <w:r w:rsidRPr="00A830C0">
        <w:rPr>
          <w:rFonts w:ascii="Arial" w:hAnsi="Arial" w:cs="Arial"/>
          <w:sz w:val="24"/>
          <w:szCs w:val="24"/>
          <w:lang w:val="en-US"/>
        </w:rPr>
        <w:t xml:space="preserve"> may preys also</w:t>
      </w:r>
      <w:r w:rsidR="00677ED5">
        <w:rPr>
          <w:rFonts w:ascii="Arial" w:hAnsi="Arial" w:cs="Arial"/>
          <w:sz w:val="24"/>
          <w:szCs w:val="24"/>
          <w:lang w:val="en-US"/>
        </w:rPr>
        <w:t xml:space="preserve"> be</w:t>
      </w:r>
      <w:r w:rsidRPr="00A830C0">
        <w:rPr>
          <w:rFonts w:ascii="Arial" w:hAnsi="Arial" w:cs="Arial"/>
          <w:sz w:val="24"/>
          <w:szCs w:val="24"/>
          <w:lang w:val="en-US"/>
        </w:rPr>
        <w:t xml:space="preserve"> on small anurans in caves, despite these anurans may be larger than most invertebrate species present in this habitat. </w:t>
      </w:r>
    </w:p>
    <w:p w14:paraId="6506C38A" w14:textId="77777777" w:rsidR="00513B1A" w:rsidRPr="00A830C0" w:rsidRDefault="00513B1A" w:rsidP="00A830C0">
      <w:pPr>
        <w:spacing w:line="360" w:lineRule="auto"/>
        <w:jc w:val="both"/>
        <w:rPr>
          <w:rFonts w:ascii="Arial" w:hAnsi="Arial" w:cs="Arial"/>
          <w:sz w:val="24"/>
          <w:szCs w:val="24"/>
          <w:lang w:val="en-US"/>
        </w:rPr>
      </w:pPr>
    </w:p>
    <w:p w14:paraId="4F886304" w14:textId="77777777" w:rsidR="00513B1A" w:rsidRPr="00A830C0" w:rsidRDefault="00513B1A" w:rsidP="00174C95">
      <w:pPr>
        <w:spacing w:after="0" w:line="360" w:lineRule="auto"/>
        <w:jc w:val="both"/>
        <w:rPr>
          <w:rFonts w:ascii="Arial" w:hAnsi="Arial" w:cs="Arial"/>
          <w:b/>
          <w:bCs/>
          <w:sz w:val="24"/>
          <w:szCs w:val="24"/>
          <w:lang w:val="en-US"/>
        </w:rPr>
      </w:pPr>
      <w:r w:rsidRPr="00A830C0">
        <w:rPr>
          <w:rFonts w:ascii="Arial" w:hAnsi="Arial" w:cs="Arial"/>
          <w:b/>
          <w:bCs/>
          <w:sz w:val="24"/>
          <w:szCs w:val="24"/>
          <w:lang w:val="en-US"/>
        </w:rPr>
        <w:t>Acknowledgments</w:t>
      </w:r>
    </w:p>
    <w:p w14:paraId="3E4B8125" w14:textId="77777777" w:rsidR="00513B1A" w:rsidRPr="00EA216A" w:rsidRDefault="00513B1A" w:rsidP="00174C95">
      <w:pPr>
        <w:spacing w:after="0" w:line="360" w:lineRule="auto"/>
        <w:ind w:firstLine="708"/>
        <w:jc w:val="both"/>
        <w:rPr>
          <w:rFonts w:ascii="Arial" w:hAnsi="Arial" w:cs="Arial"/>
          <w:sz w:val="24"/>
          <w:szCs w:val="24"/>
          <w:lang w:val="en-US"/>
        </w:rPr>
      </w:pPr>
      <w:r w:rsidRPr="00A830C0">
        <w:rPr>
          <w:rFonts w:ascii="Arial" w:hAnsi="Arial" w:cs="Arial"/>
          <w:sz w:val="24"/>
          <w:szCs w:val="24"/>
          <w:lang w:val="en-US"/>
        </w:rPr>
        <w:t xml:space="preserve">This study was partially financed by the Coordination for the Improvement of Higher Education Personnel – Brazil (CAPES) – Finance Code 001. </w:t>
      </w:r>
      <w:r w:rsidRPr="00EA216A">
        <w:rPr>
          <w:rFonts w:ascii="Arial" w:hAnsi="Arial" w:cs="Arial"/>
          <w:sz w:val="24"/>
          <w:szCs w:val="24"/>
          <w:lang w:val="en-US"/>
        </w:rPr>
        <w:t>The first author is a CAPES scholarship holder.</w:t>
      </w:r>
    </w:p>
    <w:p w14:paraId="69D0BCC2" w14:textId="77777777" w:rsidR="00A830C0" w:rsidRPr="00EA216A" w:rsidRDefault="00A830C0" w:rsidP="00A830C0">
      <w:pPr>
        <w:spacing w:line="360" w:lineRule="auto"/>
        <w:ind w:firstLine="708"/>
        <w:jc w:val="both"/>
        <w:rPr>
          <w:rFonts w:ascii="Arial" w:hAnsi="Arial" w:cs="Arial"/>
          <w:sz w:val="24"/>
          <w:szCs w:val="24"/>
          <w:lang w:val="en-US"/>
        </w:rPr>
      </w:pPr>
    </w:p>
    <w:p w14:paraId="71A64979" w14:textId="77777777" w:rsidR="00513B1A" w:rsidRPr="00EA216A" w:rsidRDefault="00513B1A" w:rsidP="00A830C0">
      <w:pPr>
        <w:spacing w:line="360" w:lineRule="auto"/>
        <w:jc w:val="both"/>
        <w:rPr>
          <w:rFonts w:ascii="Arial" w:hAnsi="Arial" w:cs="Arial"/>
          <w:b/>
          <w:bCs/>
          <w:sz w:val="24"/>
          <w:szCs w:val="24"/>
          <w:lang w:val="en-US"/>
        </w:rPr>
      </w:pPr>
      <w:r w:rsidRPr="00EA216A">
        <w:rPr>
          <w:rFonts w:ascii="Arial" w:hAnsi="Arial" w:cs="Arial"/>
          <w:b/>
          <w:bCs/>
          <w:sz w:val="24"/>
          <w:szCs w:val="24"/>
          <w:lang w:val="en-US"/>
        </w:rPr>
        <w:t>References</w:t>
      </w:r>
    </w:p>
    <w:p w14:paraId="135D896A" w14:textId="77777777" w:rsidR="00513B1A" w:rsidRPr="00A830C0" w:rsidRDefault="00513B1A" w:rsidP="00A830C0">
      <w:pPr>
        <w:spacing w:line="360" w:lineRule="auto"/>
        <w:jc w:val="both"/>
        <w:rPr>
          <w:rFonts w:ascii="Arial" w:hAnsi="Arial" w:cs="Arial"/>
          <w:sz w:val="24"/>
          <w:szCs w:val="24"/>
          <w:lang w:val="en-US"/>
        </w:rPr>
      </w:pPr>
      <w:r w:rsidRPr="00EA216A">
        <w:rPr>
          <w:rFonts w:ascii="Arial" w:hAnsi="Arial" w:cs="Arial"/>
          <w:sz w:val="24"/>
          <w:szCs w:val="24"/>
          <w:lang w:val="en-US"/>
        </w:rPr>
        <w:t xml:space="preserve">Alvares, C.A., Stape, J.L., Sentelhas, P.C., de Moraes, G., Leonardo, J., Sparovek, G. (2013): Köppen’s climate classification map for Brazil. </w:t>
      </w:r>
      <w:r w:rsidRPr="00A830C0">
        <w:rPr>
          <w:rFonts w:ascii="Arial" w:hAnsi="Arial" w:cs="Arial"/>
          <w:sz w:val="24"/>
          <w:szCs w:val="24"/>
          <w:lang w:val="en-US"/>
        </w:rPr>
        <w:t>Meteorologische Zeitschrift 22(6): 711–728</w:t>
      </w:r>
    </w:p>
    <w:p w14:paraId="066D7510"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Andrade, M.C.M., Costa, J.C.R., Eterovick, P.C. (2021): Fidelity in the use of iron caves by Bokermannohyla martinsi (Anura: Hylidae): a step further in unveiling the importance of Brazilian caves for the herpetofauna. Salamandra 57: 502–512.</w:t>
      </w:r>
    </w:p>
    <w:p w14:paraId="30309A37"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Barbo, F.E., Rodrigues, M.G., Couto, F.M., Sawaya, R.J. (2009): Predation on Leptodactylus marmoratus (Anura: Leptodactylidae) by the spider Ctenus medius (Araneae: Ctenidae) in the Atlantic Forest, southeast Brazil. Herpetology Notes 2: 99–100</w:t>
      </w:r>
    </w:p>
    <w:p w14:paraId="5398FAAF"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Barr, T.C. (1968): Ecological studies in the Mammoth Cave ecosystems of Kentucky. International Journal of Speleology 3: 147–204.</w:t>
      </w:r>
    </w:p>
    <w:p w14:paraId="2ED5E916"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lastRenderedPageBreak/>
        <w:t>Bernardi, L.F.O., Sperandei, V.F., Audino, L.D., Sena, C.H., Alves, J.A. (2020): Notes on the predation of an assassin bug by a spider in a Neotropical cave. Subterranean Biology 33: 17–22.</w:t>
      </w:r>
    </w:p>
    <w:p w14:paraId="5F5BBED7"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Bichuette, M.E., Sperandei, V.F., Bertolini, D.L.V., Simão, P.X., Sabbag, A.F. (2022): Frogs of seven granitic caves on Santa Catarina Island, Florianópolis Municipality, Santa Catarina State, southern Brazil. Herpetology Notes 15: 353–359.</w:t>
      </w:r>
    </w:p>
    <w:p w14:paraId="5DB533BE" w14:textId="77777777" w:rsidR="00513B1A" w:rsidRPr="00A830C0" w:rsidRDefault="00513B1A" w:rsidP="00A830C0">
      <w:pPr>
        <w:spacing w:line="360" w:lineRule="auto"/>
        <w:jc w:val="both"/>
        <w:rPr>
          <w:rFonts w:ascii="Arial" w:hAnsi="Arial" w:cs="Arial"/>
          <w:sz w:val="24"/>
          <w:szCs w:val="24"/>
        </w:rPr>
      </w:pPr>
      <w:r w:rsidRPr="00A830C0">
        <w:rPr>
          <w:rFonts w:ascii="Arial" w:hAnsi="Arial" w:cs="Arial"/>
          <w:sz w:val="24"/>
          <w:szCs w:val="24"/>
          <w:lang w:val="en-US"/>
        </w:rPr>
        <w:t xml:space="preserve">Biswas, J. (2014): Occurrence and distribution of cave dwelling frogs of peninsular India. </w:t>
      </w:r>
      <w:r w:rsidRPr="00A830C0">
        <w:rPr>
          <w:rFonts w:ascii="Arial" w:hAnsi="Arial" w:cs="Arial"/>
          <w:sz w:val="24"/>
          <w:szCs w:val="24"/>
        </w:rPr>
        <w:t>Ambient Science 1: 17–25.</w:t>
      </w:r>
    </w:p>
    <w:p w14:paraId="0B8EE09C"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rPr>
        <w:t xml:space="preserve">Cizauskas, I. (2017): Análise da diversidade funcional e dos padrões de riqueza de aranhas cavernícolas do Brasil e um modelo de mapeamento. </w:t>
      </w:r>
      <w:r w:rsidRPr="00A830C0">
        <w:rPr>
          <w:rFonts w:ascii="Arial" w:hAnsi="Arial" w:cs="Arial"/>
          <w:sz w:val="24"/>
          <w:szCs w:val="24"/>
          <w:lang w:val="en-US"/>
        </w:rPr>
        <w:t>Unpublished PhD thesis, Universidade de São Paulo, Brazil.</w:t>
      </w:r>
    </w:p>
    <w:p w14:paraId="034B7952" w14:textId="77777777" w:rsidR="00513B1A" w:rsidRPr="00A830C0" w:rsidRDefault="00513B1A" w:rsidP="00A830C0">
      <w:pPr>
        <w:spacing w:line="360" w:lineRule="auto"/>
        <w:jc w:val="both"/>
        <w:rPr>
          <w:rFonts w:ascii="Arial" w:hAnsi="Arial" w:cs="Arial"/>
          <w:sz w:val="24"/>
          <w:szCs w:val="24"/>
        </w:rPr>
      </w:pPr>
      <w:r w:rsidRPr="00A830C0">
        <w:rPr>
          <w:rFonts w:ascii="Arial" w:hAnsi="Arial" w:cs="Arial"/>
          <w:sz w:val="24"/>
          <w:szCs w:val="24"/>
          <w:lang w:val="en-US"/>
        </w:rPr>
        <w:t xml:space="preserve">dos Santos, T., de Souza, A.M., Bondezan, F.L., Eterovick, P.C. (2022): Going Underground: What the Natural History Traits of Cave Users Can Tell Us about Cave Use Propensity. </w:t>
      </w:r>
      <w:r w:rsidRPr="00A830C0">
        <w:rPr>
          <w:rFonts w:ascii="Arial" w:hAnsi="Arial" w:cs="Arial"/>
          <w:sz w:val="24"/>
          <w:szCs w:val="24"/>
        </w:rPr>
        <w:t>Journal of Herpetology 56: 153–163.</w:t>
      </w:r>
    </w:p>
    <w:p w14:paraId="0179FE8F"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rPr>
        <w:t xml:space="preserve">Ferreira R.L., de Oliveira M.P.A., Souza-Silva M., 2018. </w:t>
      </w:r>
      <w:r w:rsidRPr="00A830C0">
        <w:rPr>
          <w:rFonts w:ascii="Arial" w:hAnsi="Arial" w:cs="Arial"/>
          <w:sz w:val="24"/>
          <w:szCs w:val="24"/>
          <w:lang w:val="en-US"/>
        </w:rPr>
        <w:t>Subterranean biodiversity in ferruginous landscapes. In: Moldovan O.T., Kováč Ľ. &amp; Halse S. (Eds.), Cave Ecology. p. 435-447.</w:t>
      </w:r>
    </w:p>
    <w:p w14:paraId="4027572B" w14:textId="77777777" w:rsidR="00513B1A" w:rsidRPr="00A830C0" w:rsidRDefault="00513B1A" w:rsidP="00A830C0">
      <w:pPr>
        <w:spacing w:line="360" w:lineRule="auto"/>
        <w:jc w:val="both"/>
        <w:rPr>
          <w:rFonts w:ascii="Arial" w:hAnsi="Arial" w:cs="Arial"/>
          <w:sz w:val="24"/>
          <w:szCs w:val="24"/>
        </w:rPr>
      </w:pPr>
      <w:r w:rsidRPr="00A830C0">
        <w:rPr>
          <w:rFonts w:ascii="Arial" w:hAnsi="Arial" w:cs="Arial"/>
          <w:sz w:val="24"/>
          <w:szCs w:val="24"/>
        </w:rPr>
        <w:t xml:space="preserve">Gaiarsa, M.P., Alencar, L.R.V.D., Dias, C.J., Martins, M. (2012): Predator or prey? </w:t>
      </w:r>
      <w:r w:rsidRPr="00A830C0">
        <w:rPr>
          <w:rFonts w:ascii="Arial" w:hAnsi="Arial" w:cs="Arial"/>
          <w:sz w:val="24"/>
          <w:szCs w:val="24"/>
          <w:lang w:val="en-US"/>
        </w:rPr>
        <w:t xml:space="preserve">Predatory interactions between the frog Cycloramphus boraceiensis and the spider Trechaleoides biocellata in the Atlantic Forest of Southeastern Brazil. </w:t>
      </w:r>
      <w:r w:rsidRPr="00A830C0">
        <w:rPr>
          <w:rFonts w:ascii="Arial" w:hAnsi="Arial" w:cs="Arial"/>
          <w:sz w:val="24"/>
          <w:szCs w:val="24"/>
        </w:rPr>
        <w:t>Herpetology Notes 5: 67–68.</w:t>
      </w:r>
    </w:p>
    <w:p w14:paraId="4047E555"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rPr>
        <w:t xml:space="preserve">Haddad, C.F., Toledo, L.F., Prado, C.P., Loebmann, D., Gasparini, J.L., Sazima, I. (2013): Guia dos anfíbios da Mata Atlântica: diversidade e biologia. </w:t>
      </w:r>
      <w:r w:rsidRPr="00A830C0">
        <w:rPr>
          <w:rFonts w:ascii="Arial" w:hAnsi="Arial" w:cs="Arial"/>
          <w:sz w:val="24"/>
          <w:szCs w:val="24"/>
          <w:lang w:val="en-US"/>
        </w:rPr>
        <w:t>São Paulo, Brazil, Anolis Books.</w:t>
      </w:r>
    </w:p>
    <w:p w14:paraId="2135B703" w14:textId="49133BB0"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 xml:space="preserve">Maffei, F., Ubaid, F.K., Jim, J. (2010): Predation of herps by spiders (Araneae) in the Brazilian </w:t>
      </w:r>
      <w:r w:rsidR="00BD008B">
        <w:rPr>
          <w:rFonts w:ascii="Arial" w:hAnsi="Arial" w:cs="Arial"/>
          <w:sz w:val="24"/>
          <w:szCs w:val="24"/>
          <w:lang w:val="en-US"/>
        </w:rPr>
        <w:t>Brazilian savanna</w:t>
      </w:r>
      <w:r w:rsidRPr="00A830C0">
        <w:rPr>
          <w:rFonts w:ascii="Arial" w:hAnsi="Arial" w:cs="Arial"/>
          <w:sz w:val="24"/>
          <w:szCs w:val="24"/>
          <w:lang w:val="en-US"/>
        </w:rPr>
        <w:t>. Herpetology notes 3: 167–170.</w:t>
      </w:r>
    </w:p>
    <w:p w14:paraId="24BAAC5B"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 xml:space="preserve">Resende, L.P.A, Bichuette, M.E. (2016): Sharing the space: coexistence among terrestrial predators in Neotropical caves. Journal of Natural History 50(33–34): 2107–2128. </w:t>
      </w:r>
    </w:p>
    <w:p w14:paraId="2872F6BA" w14:textId="77777777" w:rsidR="00513B1A" w:rsidRPr="00A830C0" w:rsidRDefault="00513B1A" w:rsidP="00A830C0">
      <w:pPr>
        <w:spacing w:line="360" w:lineRule="auto"/>
        <w:jc w:val="both"/>
        <w:rPr>
          <w:rFonts w:ascii="Arial" w:hAnsi="Arial" w:cs="Arial"/>
          <w:sz w:val="24"/>
          <w:szCs w:val="24"/>
          <w:lang w:val="en-US"/>
        </w:rPr>
      </w:pPr>
      <w:r w:rsidRPr="009B18A4">
        <w:rPr>
          <w:rFonts w:ascii="Arial" w:hAnsi="Arial" w:cs="Arial"/>
          <w:sz w:val="24"/>
          <w:szCs w:val="24"/>
        </w:rPr>
        <w:lastRenderedPageBreak/>
        <w:t xml:space="preserve">Sanches, P.R., Pedroso-Santos, F., Costas-Campos, C.E., Batista, D.S.,Vianna, P.A.R.B. (2018): Scinax ruber (Red-snouted Treefrog). </w:t>
      </w:r>
      <w:r w:rsidRPr="00A830C0">
        <w:rPr>
          <w:rFonts w:ascii="Arial" w:hAnsi="Arial" w:cs="Arial"/>
          <w:sz w:val="24"/>
          <w:szCs w:val="24"/>
          <w:lang w:val="en-US"/>
        </w:rPr>
        <w:t>Predation. Herpetological Review 49:730–731.</w:t>
      </w:r>
    </w:p>
    <w:p w14:paraId="5D7004FA"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lang w:val="en-US"/>
        </w:rPr>
        <w:t>Silva, M.S., Ferreira, R.L. (2014): Loxosceles spiders (Araneae Sicariidae) preying on invertebrates in Brazilian caves. Speleobiology Notes 6: 27–32.</w:t>
      </w:r>
    </w:p>
    <w:p w14:paraId="2D7BC8A2" w14:textId="77777777" w:rsidR="00513B1A" w:rsidRPr="00A830C0" w:rsidRDefault="00513B1A" w:rsidP="00A830C0">
      <w:pPr>
        <w:spacing w:line="360" w:lineRule="auto"/>
        <w:jc w:val="both"/>
        <w:rPr>
          <w:rFonts w:ascii="Arial" w:hAnsi="Arial" w:cs="Arial"/>
          <w:sz w:val="24"/>
          <w:szCs w:val="24"/>
        </w:rPr>
      </w:pPr>
      <w:r w:rsidRPr="00A830C0">
        <w:rPr>
          <w:rFonts w:ascii="Arial" w:hAnsi="Arial" w:cs="Arial"/>
          <w:sz w:val="24"/>
          <w:szCs w:val="24"/>
          <w:lang w:val="en-US"/>
        </w:rPr>
        <w:t xml:space="preserve">Toledo, L.F. (2005): Predation of juvenile and adult anurans by invertebrates: current knowledge and perspectives. </w:t>
      </w:r>
      <w:r w:rsidRPr="00A830C0">
        <w:rPr>
          <w:rFonts w:ascii="Arial" w:hAnsi="Arial" w:cs="Arial"/>
          <w:sz w:val="24"/>
          <w:szCs w:val="24"/>
        </w:rPr>
        <w:t>Herpetological Review 36: 395–400.</w:t>
      </w:r>
    </w:p>
    <w:p w14:paraId="00CCB237" w14:textId="77777777" w:rsidR="00513B1A" w:rsidRPr="00A830C0" w:rsidRDefault="00513B1A" w:rsidP="00A830C0">
      <w:pPr>
        <w:spacing w:line="360" w:lineRule="auto"/>
        <w:jc w:val="both"/>
        <w:rPr>
          <w:rFonts w:ascii="Arial" w:hAnsi="Arial" w:cs="Arial"/>
          <w:sz w:val="24"/>
          <w:szCs w:val="24"/>
        </w:rPr>
      </w:pPr>
      <w:r w:rsidRPr="00A830C0">
        <w:rPr>
          <w:rFonts w:ascii="Arial" w:hAnsi="Arial" w:cs="Arial"/>
          <w:sz w:val="24"/>
          <w:szCs w:val="24"/>
        </w:rPr>
        <w:t>Trajano, E., Bichuette, M.E. (2006): Biologia subterrânea: introdução. São Paulo, Brazil, Redespeleo Brasil.</w:t>
      </w:r>
    </w:p>
    <w:p w14:paraId="47DDA6C5" w14:textId="77777777" w:rsidR="00513B1A" w:rsidRPr="00A830C0" w:rsidRDefault="00513B1A" w:rsidP="00A830C0">
      <w:pPr>
        <w:spacing w:line="360" w:lineRule="auto"/>
        <w:jc w:val="both"/>
        <w:rPr>
          <w:rFonts w:ascii="Arial" w:hAnsi="Arial" w:cs="Arial"/>
          <w:sz w:val="24"/>
          <w:szCs w:val="24"/>
          <w:lang w:val="en-US"/>
        </w:rPr>
      </w:pPr>
      <w:r w:rsidRPr="00A830C0">
        <w:rPr>
          <w:rFonts w:ascii="Arial" w:hAnsi="Arial" w:cs="Arial"/>
          <w:sz w:val="24"/>
          <w:szCs w:val="24"/>
        </w:rPr>
        <w:t xml:space="preserve">Trajano, E., Bichuette, M.E. (2010): Diversity of Brazilian subterranean invertebrates, with a list of troglomorphic taxa. </w:t>
      </w:r>
      <w:r w:rsidRPr="00A830C0">
        <w:rPr>
          <w:rFonts w:ascii="Arial" w:hAnsi="Arial" w:cs="Arial"/>
          <w:sz w:val="24"/>
          <w:szCs w:val="24"/>
          <w:lang w:val="en-US"/>
        </w:rPr>
        <w:t>Subterranean Biology 7: 1–16.</w:t>
      </w:r>
    </w:p>
    <w:p w14:paraId="15ADBF1D" w14:textId="594B2C04" w:rsidR="000D3254" w:rsidRPr="00EA216A" w:rsidRDefault="00513B1A" w:rsidP="00A830C0">
      <w:pPr>
        <w:spacing w:line="360" w:lineRule="auto"/>
        <w:jc w:val="both"/>
        <w:rPr>
          <w:rFonts w:ascii="Arial" w:hAnsi="Arial" w:cs="Arial"/>
          <w:sz w:val="24"/>
          <w:szCs w:val="24"/>
        </w:rPr>
      </w:pPr>
      <w:r w:rsidRPr="00A830C0">
        <w:rPr>
          <w:rFonts w:ascii="Arial" w:hAnsi="Arial" w:cs="Arial"/>
          <w:sz w:val="24"/>
          <w:szCs w:val="24"/>
          <w:lang w:val="en-US"/>
        </w:rPr>
        <w:t xml:space="preserve">Trajano E (2012): Ecological classification of subterranean organisms. In: White WB, Culver DC (Eds) Encyclopedia of Caves. </w:t>
      </w:r>
      <w:r w:rsidRPr="00EA216A">
        <w:rPr>
          <w:rFonts w:ascii="Arial" w:hAnsi="Arial" w:cs="Arial"/>
          <w:sz w:val="24"/>
          <w:szCs w:val="24"/>
        </w:rPr>
        <w:t xml:space="preserve">Leicestershire, UK, Academic Press. </w:t>
      </w:r>
    </w:p>
    <w:p w14:paraId="2B804E3F" w14:textId="74469855" w:rsidR="00A830C0" w:rsidRPr="00EA216A" w:rsidRDefault="00A830C0">
      <w:pPr>
        <w:rPr>
          <w:rFonts w:ascii="Arial" w:hAnsi="Arial" w:cs="Arial"/>
          <w:sz w:val="24"/>
          <w:szCs w:val="24"/>
        </w:rPr>
      </w:pPr>
      <w:r w:rsidRPr="00EA216A">
        <w:rPr>
          <w:rFonts w:ascii="Arial" w:hAnsi="Arial" w:cs="Arial"/>
          <w:sz w:val="24"/>
          <w:szCs w:val="24"/>
        </w:rPr>
        <w:br w:type="page"/>
      </w:r>
    </w:p>
    <w:p w14:paraId="3FA6A2A2" w14:textId="7F8B4939" w:rsidR="000D3254" w:rsidRPr="000B710D" w:rsidRDefault="000D3254" w:rsidP="00174C95">
      <w:pPr>
        <w:spacing w:after="0" w:line="360" w:lineRule="auto"/>
        <w:jc w:val="both"/>
        <w:rPr>
          <w:rFonts w:ascii="Arial" w:hAnsi="Arial" w:cs="Arial"/>
          <w:b/>
          <w:bCs/>
          <w:sz w:val="24"/>
          <w:szCs w:val="24"/>
        </w:rPr>
      </w:pPr>
      <w:r w:rsidRPr="000B710D">
        <w:rPr>
          <w:rFonts w:ascii="Arial" w:hAnsi="Arial" w:cs="Arial"/>
          <w:b/>
          <w:bCs/>
          <w:sz w:val="24"/>
          <w:szCs w:val="24"/>
        </w:rPr>
        <w:lastRenderedPageBreak/>
        <w:t>CONCLUSÃO FINAL</w:t>
      </w:r>
    </w:p>
    <w:p w14:paraId="6B2A6BCA" w14:textId="38D5F1FC" w:rsidR="00CE33F4" w:rsidRDefault="00CE33F4" w:rsidP="00174C95">
      <w:pPr>
        <w:spacing w:after="0" w:line="360" w:lineRule="auto"/>
        <w:ind w:firstLine="708"/>
        <w:jc w:val="both"/>
        <w:rPr>
          <w:rFonts w:ascii="Arial" w:hAnsi="Arial" w:cs="Arial"/>
          <w:sz w:val="24"/>
          <w:szCs w:val="24"/>
        </w:rPr>
      </w:pPr>
      <w:r w:rsidRPr="00A830C0">
        <w:rPr>
          <w:rFonts w:ascii="Arial" w:hAnsi="Arial" w:cs="Arial"/>
          <w:sz w:val="24"/>
          <w:szCs w:val="24"/>
        </w:rPr>
        <w:t>Esta tese te</w:t>
      </w:r>
      <w:r w:rsidR="00677ED5">
        <w:rPr>
          <w:rFonts w:ascii="Arial" w:hAnsi="Arial" w:cs="Arial"/>
          <w:sz w:val="24"/>
          <w:szCs w:val="24"/>
        </w:rPr>
        <w:t>ve</w:t>
      </w:r>
      <w:r w:rsidRPr="00A830C0">
        <w:rPr>
          <w:rFonts w:ascii="Arial" w:hAnsi="Arial" w:cs="Arial"/>
          <w:sz w:val="24"/>
          <w:szCs w:val="24"/>
        </w:rPr>
        <w:t xml:space="preserve"> por objetivo principal compreender e interpretar dados de ocupação de anuros neotropicais brasileiros em cavidades naturais, com resultados e discussões que podem servir de elementos para auxiliar nos processos de classificação deste grupo na bioespeleologia.</w:t>
      </w:r>
    </w:p>
    <w:p w14:paraId="0D19E7E0" w14:textId="18EC7386" w:rsidR="006D42AC" w:rsidRPr="00A830C0" w:rsidRDefault="00677ED5" w:rsidP="00957DBA">
      <w:pPr>
        <w:spacing w:after="0" w:line="360" w:lineRule="auto"/>
        <w:ind w:firstLine="708"/>
        <w:jc w:val="both"/>
        <w:rPr>
          <w:rFonts w:ascii="Arial" w:hAnsi="Arial" w:cs="Arial"/>
          <w:sz w:val="24"/>
          <w:szCs w:val="24"/>
        </w:rPr>
      </w:pPr>
      <w:r>
        <w:rPr>
          <w:rFonts w:ascii="Arial" w:hAnsi="Arial" w:cs="Arial"/>
          <w:sz w:val="24"/>
          <w:szCs w:val="24"/>
        </w:rPr>
        <w:t>Desde</w:t>
      </w:r>
      <w:r w:rsidR="006D42AC">
        <w:rPr>
          <w:rFonts w:ascii="Arial" w:hAnsi="Arial" w:cs="Arial"/>
          <w:sz w:val="24"/>
          <w:szCs w:val="24"/>
        </w:rPr>
        <w:t xml:space="preserve"> o primeiro registro científico de anuro</w:t>
      </w:r>
      <w:r w:rsidR="000B710D">
        <w:rPr>
          <w:rFonts w:ascii="Arial" w:hAnsi="Arial" w:cs="Arial"/>
          <w:sz w:val="24"/>
          <w:szCs w:val="24"/>
        </w:rPr>
        <w:t>s</w:t>
      </w:r>
      <w:r w:rsidR="006D42AC">
        <w:rPr>
          <w:rFonts w:ascii="Arial" w:hAnsi="Arial" w:cs="Arial"/>
          <w:sz w:val="24"/>
          <w:szCs w:val="24"/>
        </w:rPr>
        <w:t xml:space="preserve"> no interior de cavidades neotropicais brasileiras</w:t>
      </w:r>
      <w:r>
        <w:rPr>
          <w:rFonts w:ascii="Arial" w:hAnsi="Arial" w:cs="Arial"/>
          <w:sz w:val="24"/>
          <w:szCs w:val="24"/>
        </w:rPr>
        <w:t xml:space="preserve"> transcorreram 42 anos de pesquisas e</w:t>
      </w:r>
      <w:r w:rsidR="006D42AC">
        <w:rPr>
          <w:rFonts w:ascii="Arial" w:hAnsi="Arial" w:cs="Arial"/>
          <w:sz w:val="24"/>
          <w:szCs w:val="24"/>
        </w:rPr>
        <w:t xml:space="preserve"> foram realizados 18 trabalhos </w:t>
      </w:r>
      <w:r>
        <w:rPr>
          <w:rFonts w:ascii="Arial" w:hAnsi="Arial" w:cs="Arial"/>
          <w:sz w:val="24"/>
          <w:szCs w:val="24"/>
        </w:rPr>
        <w:t xml:space="preserve">científicos </w:t>
      </w:r>
      <w:r w:rsidR="006D42AC">
        <w:rPr>
          <w:rFonts w:ascii="Arial" w:hAnsi="Arial" w:cs="Arial"/>
          <w:sz w:val="24"/>
          <w:szCs w:val="24"/>
        </w:rPr>
        <w:t>com citação deste grupo em ambiente subterrâneo</w:t>
      </w:r>
      <w:r w:rsidR="007B2499">
        <w:rPr>
          <w:rFonts w:ascii="Arial" w:hAnsi="Arial" w:cs="Arial"/>
          <w:sz w:val="24"/>
          <w:szCs w:val="24"/>
        </w:rPr>
        <w:t xml:space="preserve"> e abordando principalmente a área de conhecimento da biologia de comunidades. Foram encontrados 247 registros independentes dispersos em 55 cavidades brasileiras predominantemente em litologias carbonáticas e ferruginosas nos estados de Minas Gerais e São Paulo em bioma de Floresta Atlântica e ec</w:t>
      </w:r>
      <w:r w:rsidR="000B710D">
        <w:rPr>
          <w:rFonts w:ascii="Arial" w:hAnsi="Arial" w:cs="Arial"/>
          <w:sz w:val="24"/>
          <w:szCs w:val="24"/>
        </w:rPr>
        <w:t>ó</w:t>
      </w:r>
      <w:r w:rsidR="007B2499">
        <w:rPr>
          <w:rFonts w:ascii="Arial" w:hAnsi="Arial" w:cs="Arial"/>
          <w:sz w:val="24"/>
          <w:szCs w:val="24"/>
        </w:rPr>
        <w:t xml:space="preserve">tono de Floresta Atlântica com Cerrado brasileiro. Os encontros ocorreram em sua maioria em Zona fótica (entrada da cavidade) e na presença de corpos d’água intermitente na caverna. Leptotodactylidade, Hylidae e Bufonidae foram as famílias de anuros brasileiros com mais espécies registradas no interior do ambiente subterrâneo, em conformidade </w:t>
      </w:r>
      <w:r w:rsidR="00D80EE1">
        <w:rPr>
          <w:rFonts w:ascii="Arial" w:hAnsi="Arial" w:cs="Arial"/>
          <w:sz w:val="24"/>
          <w:szCs w:val="24"/>
        </w:rPr>
        <w:t>às</w:t>
      </w:r>
      <w:r w:rsidR="007B2499">
        <w:rPr>
          <w:rFonts w:ascii="Arial" w:hAnsi="Arial" w:cs="Arial"/>
          <w:sz w:val="24"/>
          <w:szCs w:val="24"/>
        </w:rPr>
        <w:t xml:space="preserve"> proporções de riqueza geral do grupo.</w:t>
      </w:r>
    </w:p>
    <w:p w14:paraId="55D940BC" w14:textId="2D0B9EE7" w:rsidR="000D3254" w:rsidRDefault="000D3254" w:rsidP="00957DBA">
      <w:pPr>
        <w:spacing w:after="0" w:line="360" w:lineRule="auto"/>
        <w:ind w:firstLine="708"/>
        <w:jc w:val="both"/>
        <w:rPr>
          <w:rFonts w:ascii="Arial" w:hAnsi="Arial" w:cs="Arial"/>
          <w:sz w:val="24"/>
          <w:szCs w:val="24"/>
        </w:rPr>
      </w:pPr>
      <w:r w:rsidRPr="000B710D">
        <w:rPr>
          <w:rFonts w:ascii="Arial" w:hAnsi="Arial" w:cs="Arial"/>
          <w:sz w:val="24"/>
          <w:szCs w:val="24"/>
        </w:rPr>
        <w:t>Foram encontrados 247 registros abrangendo 83 espécies</w:t>
      </w:r>
      <w:r w:rsidR="000B710D" w:rsidRPr="000B710D">
        <w:rPr>
          <w:rFonts w:ascii="Arial" w:hAnsi="Arial" w:cs="Arial"/>
          <w:sz w:val="24"/>
          <w:szCs w:val="24"/>
        </w:rPr>
        <w:t xml:space="preserve"> (incluindo morfoespécies)</w:t>
      </w:r>
      <w:r w:rsidRPr="000B710D">
        <w:rPr>
          <w:rFonts w:ascii="Arial" w:hAnsi="Arial" w:cs="Arial"/>
          <w:sz w:val="24"/>
          <w:szCs w:val="24"/>
        </w:rPr>
        <w:t xml:space="preserve">, indicando dois grupos com probabilidade significativa para a ocupação do habitat cavernícola por anuros neotropicais, o primeiro formado por cavernas em biomas da Floresta Atlântica, Caatinga e Ecotono entre Floresta Atlântica e Caatinga, nas localidades de Laranjeiras/SE, Iporanga/SP e no estado do Rio Grande do Norte, em litologias carbonática e de mármore, em uma variação altitudinal de 23m a 476m, inseridas em matriz composta por formações vegetais naturais (florestal e savânica) e compondo a diversidade de anuro fauna as famílias Leptodactylidae (representado por </w:t>
      </w:r>
      <w:r w:rsidRPr="000B710D">
        <w:rPr>
          <w:rFonts w:ascii="Arial" w:hAnsi="Arial" w:cs="Arial"/>
          <w:i/>
          <w:iCs/>
          <w:sz w:val="24"/>
          <w:szCs w:val="24"/>
        </w:rPr>
        <w:t>L. labyrinthicus</w:t>
      </w:r>
      <w:r w:rsidRPr="000B710D">
        <w:rPr>
          <w:rFonts w:ascii="Arial" w:hAnsi="Arial" w:cs="Arial"/>
          <w:sz w:val="24"/>
          <w:szCs w:val="24"/>
        </w:rPr>
        <w:t xml:space="preserve">) e Bufonidae. O segundo agrupamento </w:t>
      </w:r>
      <w:r w:rsidR="00677ED5">
        <w:rPr>
          <w:rFonts w:ascii="Arial" w:hAnsi="Arial" w:cs="Arial"/>
          <w:sz w:val="24"/>
          <w:szCs w:val="24"/>
        </w:rPr>
        <w:t>foi</w:t>
      </w:r>
      <w:r w:rsidRPr="000B710D">
        <w:rPr>
          <w:rFonts w:ascii="Arial" w:hAnsi="Arial" w:cs="Arial"/>
          <w:sz w:val="24"/>
          <w:szCs w:val="24"/>
        </w:rPr>
        <w:t xml:space="preserve"> formado por cavidades em Nova Lima/MG e Florianópolis/SC, cavernas em litologias ferruginosa e granítica, com a presença de matriz de paisagem campestre e afloramentos rochosos com água perene, este cenário é ocupado por </w:t>
      </w:r>
      <w:r w:rsidRPr="000B710D">
        <w:rPr>
          <w:rFonts w:ascii="Arial" w:hAnsi="Arial" w:cs="Arial"/>
          <w:i/>
          <w:iCs/>
          <w:sz w:val="24"/>
          <w:szCs w:val="24"/>
        </w:rPr>
        <w:t>Bokermannohyla martinsi</w:t>
      </w:r>
      <w:r w:rsidRPr="000B710D">
        <w:rPr>
          <w:rFonts w:ascii="Arial" w:hAnsi="Arial" w:cs="Arial"/>
          <w:sz w:val="24"/>
          <w:szCs w:val="24"/>
        </w:rPr>
        <w:t xml:space="preserve"> (restrita </w:t>
      </w:r>
      <w:r w:rsidR="000B710D" w:rsidRPr="000B710D">
        <w:rPr>
          <w:rFonts w:ascii="Arial" w:hAnsi="Arial" w:cs="Arial"/>
          <w:sz w:val="24"/>
          <w:szCs w:val="24"/>
        </w:rPr>
        <w:t>a</w:t>
      </w:r>
      <w:r w:rsidRPr="000B710D">
        <w:rPr>
          <w:rFonts w:ascii="Arial" w:hAnsi="Arial" w:cs="Arial"/>
          <w:sz w:val="24"/>
          <w:szCs w:val="24"/>
        </w:rPr>
        <w:t xml:space="preserve"> região do Quadrilátero Ferrífero mineiro) e </w:t>
      </w:r>
      <w:r w:rsidRPr="000B710D">
        <w:rPr>
          <w:rFonts w:ascii="Arial" w:hAnsi="Arial" w:cs="Arial"/>
          <w:i/>
          <w:iCs/>
          <w:sz w:val="24"/>
          <w:szCs w:val="24"/>
        </w:rPr>
        <w:t>Ischnocnema manezinho</w:t>
      </w:r>
      <w:r w:rsidRPr="000B710D">
        <w:rPr>
          <w:rFonts w:ascii="Arial" w:hAnsi="Arial" w:cs="Arial"/>
          <w:sz w:val="24"/>
          <w:szCs w:val="24"/>
        </w:rPr>
        <w:t xml:space="preserve"> endêmica em Santa Catarina.</w:t>
      </w:r>
    </w:p>
    <w:p w14:paraId="4A2715AC" w14:textId="2B6FF510" w:rsidR="00EF2D3D" w:rsidRDefault="00EF2D3D" w:rsidP="00957DBA">
      <w:pPr>
        <w:spacing w:after="0" w:line="360" w:lineRule="auto"/>
        <w:ind w:firstLine="708"/>
        <w:jc w:val="both"/>
        <w:rPr>
          <w:rFonts w:ascii="Times New Roman" w:eastAsia="Arial" w:hAnsi="Times New Roman" w:cs="Times New Roman"/>
          <w:iCs/>
          <w:color w:val="000000"/>
          <w:sz w:val="24"/>
          <w:szCs w:val="24"/>
        </w:rPr>
      </w:pPr>
      <w:r>
        <w:rPr>
          <w:rFonts w:ascii="Arial" w:hAnsi="Arial" w:cs="Arial"/>
          <w:sz w:val="24"/>
          <w:szCs w:val="24"/>
        </w:rPr>
        <w:lastRenderedPageBreak/>
        <w:t xml:space="preserve">As variáveis de história natural de vida e biologia dos anuros em cavernas </w:t>
      </w:r>
      <w:r w:rsidRPr="00EF2D3D">
        <w:rPr>
          <w:rFonts w:ascii="Arial" w:hAnsi="Arial" w:cs="Arial"/>
          <w:sz w:val="24"/>
          <w:szCs w:val="24"/>
        </w:rPr>
        <w:t xml:space="preserve">nos responderam dois panoramas antagônicos quanto suas características, o que nos remete ao fato do grupo destes anfíbios ser plástico </w:t>
      </w:r>
      <w:r w:rsidRPr="00EF2D3D">
        <w:rPr>
          <w:rFonts w:ascii="Arial" w:eastAsia="Arial" w:hAnsi="Arial" w:cs="Arial"/>
          <w:iCs/>
          <w:color w:val="000000"/>
          <w:sz w:val="24"/>
          <w:szCs w:val="24"/>
        </w:rPr>
        <w:t>em sua maioria com hábitos generalistas podem ocorrer em quase a totalidade do grupo no interior das cavernas. O primeiro agrupamento, mais restritivo é formado por animais de área de vida restrita, com endemismo e frequência rara ou pouco frequente na comunidade, além de possuir grau de ameaça na escala da IUCN Red List (em perigo) e hábitos em afloramentos rochosos (criptozoicos) e terrícolas, com atividade noturna e local de reprodução associado a corpos d’água. No segundo grupo temos animais de ampla distribuição, sem endemismo e com pouca ou nenhuma ameaça das escalas do MMA e IUCN; em todas as categorias de comprimento rostro-cloacal, preferência por áreas abertas e hábito arborícola. Em ambos houve uma significância para muitas espécies com características muito amplas, sem uma variável singular entre elas. Nos remetendo ao fato que o grupo todo, por características morfofuncionais marcantes, é possível a ocupação e permanência no ambiente cavernícola</w:t>
      </w:r>
    </w:p>
    <w:p w14:paraId="66718CE3" w14:textId="333C6922" w:rsidR="008A1B5B" w:rsidRDefault="00677ED5" w:rsidP="00957DBA">
      <w:pPr>
        <w:spacing w:after="0" w:line="360" w:lineRule="auto"/>
        <w:ind w:firstLine="708"/>
        <w:jc w:val="both"/>
        <w:rPr>
          <w:rFonts w:ascii="Arial" w:hAnsi="Arial" w:cs="Arial"/>
          <w:sz w:val="24"/>
          <w:szCs w:val="24"/>
        </w:rPr>
      </w:pPr>
      <w:r>
        <w:rPr>
          <w:rFonts w:ascii="Arial" w:hAnsi="Arial" w:cs="Arial"/>
          <w:sz w:val="24"/>
          <w:szCs w:val="24"/>
        </w:rPr>
        <w:t>Algumas espécies demonstraram afinidade para esta ocupação de cavernas neotropicais brasileiros como a</w:t>
      </w:r>
      <w:r w:rsidR="008A1B5B">
        <w:rPr>
          <w:rFonts w:ascii="Arial" w:hAnsi="Arial" w:cs="Arial"/>
          <w:sz w:val="24"/>
          <w:szCs w:val="24"/>
        </w:rPr>
        <w:t xml:space="preserve">s espécies </w:t>
      </w:r>
      <w:r w:rsidR="008A1B5B" w:rsidRPr="008A1B5B">
        <w:rPr>
          <w:rFonts w:ascii="Arial" w:hAnsi="Arial" w:cs="Arial"/>
          <w:i/>
          <w:iCs/>
          <w:sz w:val="24"/>
          <w:szCs w:val="24"/>
        </w:rPr>
        <w:t>Bokermannohyla martinsi</w:t>
      </w:r>
      <w:r w:rsidR="008A1B5B">
        <w:rPr>
          <w:rFonts w:ascii="Arial" w:hAnsi="Arial" w:cs="Arial"/>
          <w:sz w:val="24"/>
          <w:szCs w:val="24"/>
        </w:rPr>
        <w:t xml:space="preserve"> e </w:t>
      </w:r>
      <w:r w:rsidR="008A1B5B" w:rsidRPr="008A1B5B">
        <w:rPr>
          <w:rFonts w:ascii="Arial" w:hAnsi="Arial" w:cs="Arial"/>
          <w:i/>
          <w:iCs/>
          <w:sz w:val="24"/>
          <w:szCs w:val="24"/>
        </w:rPr>
        <w:t>Ischnocnema manezinho</w:t>
      </w:r>
      <w:r w:rsidR="008A1B5B">
        <w:rPr>
          <w:rFonts w:ascii="Arial" w:hAnsi="Arial" w:cs="Arial"/>
          <w:sz w:val="24"/>
          <w:szCs w:val="24"/>
        </w:rPr>
        <w:t>, endêmicos de Minas Gerais e Santa Catarina respectivamente, foram apontadas em todas as análises como positivamente influenciad</w:t>
      </w:r>
      <w:r w:rsidR="007A4F0F">
        <w:rPr>
          <w:rFonts w:ascii="Arial" w:hAnsi="Arial" w:cs="Arial"/>
          <w:sz w:val="24"/>
          <w:szCs w:val="24"/>
        </w:rPr>
        <w:t>o</w:t>
      </w:r>
      <w:r w:rsidR="008A1B5B">
        <w:rPr>
          <w:rFonts w:ascii="Arial" w:hAnsi="Arial" w:cs="Arial"/>
          <w:sz w:val="24"/>
          <w:szCs w:val="24"/>
        </w:rPr>
        <w:t>s a ocupar o ambiente subterrâneo. Ainda que sejam das espécies com mais registros em um mesmo local, ambas indicam ocupar o ambiente subterrâneo sistemicamente. A conservação do ambiente subterrâneo natural pode atuar em conjunto á conservação como um todo destas espécies, uma vez que mantendo os abrigos e locais de nidificação dos animais protegidos, diretamente aumentará a cobertura sobre a espécie de forma global.</w:t>
      </w:r>
    </w:p>
    <w:p w14:paraId="1B1B051D" w14:textId="74733E27" w:rsidR="000D3254" w:rsidRDefault="006D42AC" w:rsidP="00957DBA">
      <w:pPr>
        <w:spacing w:after="0" w:line="360" w:lineRule="auto"/>
        <w:ind w:firstLine="708"/>
        <w:jc w:val="both"/>
        <w:rPr>
          <w:rFonts w:ascii="Arial" w:hAnsi="Arial" w:cs="Arial"/>
          <w:sz w:val="24"/>
          <w:szCs w:val="24"/>
        </w:rPr>
      </w:pPr>
      <w:r w:rsidRPr="006D42AC">
        <w:rPr>
          <w:rFonts w:ascii="Arial" w:hAnsi="Arial" w:cs="Arial"/>
          <w:sz w:val="24"/>
          <w:szCs w:val="24"/>
        </w:rPr>
        <w:t>Ao entendimento que registros e comunicações de novos eventos e comportamentos auxiliam a compreender como</w:t>
      </w:r>
      <w:r w:rsidR="000D3254" w:rsidRPr="006D42AC">
        <w:rPr>
          <w:rFonts w:ascii="Arial" w:hAnsi="Arial" w:cs="Arial"/>
          <w:sz w:val="24"/>
          <w:szCs w:val="24"/>
        </w:rPr>
        <w:t xml:space="preserve"> anuros</w:t>
      </w:r>
      <w:r w:rsidRPr="006D42AC">
        <w:rPr>
          <w:rFonts w:ascii="Arial" w:hAnsi="Arial" w:cs="Arial"/>
          <w:sz w:val="24"/>
          <w:szCs w:val="24"/>
        </w:rPr>
        <w:t xml:space="preserve"> ocupam</w:t>
      </w:r>
      <w:r w:rsidR="000D3254" w:rsidRPr="006D42AC">
        <w:rPr>
          <w:rFonts w:ascii="Arial" w:hAnsi="Arial" w:cs="Arial"/>
          <w:sz w:val="24"/>
          <w:szCs w:val="24"/>
        </w:rPr>
        <w:t xml:space="preserve"> o interior das cavidades reportamos um registro inédito de interação predador-presa de uma predação de um anuro </w:t>
      </w:r>
      <w:r w:rsidR="000D3254" w:rsidRPr="006D42AC">
        <w:rPr>
          <w:rFonts w:ascii="Arial" w:hAnsi="Arial" w:cs="Arial"/>
          <w:i/>
          <w:iCs/>
          <w:sz w:val="24"/>
          <w:szCs w:val="24"/>
        </w:rPr>
        <w:t xml:space="preserve">Crossodactylus caramaschii </w:t>
      </w:r>
      <w:r w:rsidR="000D3254" w:rsidRPr="006D42AC">
        <w:rPr>
          <w:rFonts w:ascii="Arial" w:hAnsi="Arial" w:cs="Arial"/>
          <w:sz w:val="24"/>
          <w:szCs w:val="24"/>
        </w:rPr>
        <w:t>(Anura: Hylodidae) por uma aranha-pescadora (</w:t>
      </w:r>
      <w:r w:rsidR="000D3254" w:rsidRPr="006D42AC">
        <w:rPr>
          <w:rFonts w:ascii="Arial" w:hAnsi="Arial" w:cs="Arial"/>
          <w:i/>
          <w:iCs/>
          <w:sz w:val="24"/>
          <w:szCs w:val="24"/>
        </w:rPr>
        <w:t>Trechaleoides biocellata</w:t>
      </w:r>
      <w:r w:rsidR="00164D28">
        <w:rPr>
          <w:rFonts w:ascii="Arial" w:hAnsi="Arial" w:cs="Arial"/>
          <w:i/>
          <w:iCs/>
          <w:sz w:val="24"/>
          <w:szCs w:val="24"/>
        </w:rPr>
        <w:t>,</w:t>
      </w:r>
      <w:r w:rsidR="000D3254" w:rsidRPr="006D42AC">
        <w:rPr>
          <w:rFonts w:ascii="Arial" w:hAnsi="Arial" w:cs="Arial"/>
          <w:i/>
          <w:iCs/>
          <w:sz w:val="24"/>
          <w:szCs w:val="24"/>
        </w:rPr>
        <w:t xml:space="preserve"> </w:t>
      </w:r>
      <w:r w:rsidR="000D3254" w:rsidRPr="006D42AC">
        <w:rPr>
          <w:rFonts w:ascii="Arial" w:hAnsi="Arial" w:cs="Arial"/>
          <w:sz w:val="24"/>
          <w:szCs w:val="24"/>
        </w:rPr>
        <w:t xml:space="preserve">Aranae: Trechaleidae). Registros como esse fornecem dados de interação que são fundamentais para o entendimento de como este ambiente pode ser hostil ou de refúgio aos anuros que habitam, e quais os possíveis predadores do interior das cavidades já que </w:t>
      </w:r>
      <w:r w:rsidR="000D3254" w:rsidRPr="006D42AC">
        <w:rPr>
          <w:rFonts w:ascii="Arial" w:hAnsi="Arial" w:cs="Arial"/>
          <w:sz w:val="24"/>
          <w:szCs w:val="24"/>
        </w:rPr>
        <w:lastRenderedPageBreak/>
        <w:t xml:space="preserve">em sua maioria, quando comparado com o ambiente externo, a comunidade no local </w:t>
      </w:r>
    </w:p>
    <w:p w14:paraId="43285F1D" w14:textId="792A5DD2" w:rsidR="00677ED5" w:rsidRPr="00A830C0" w:rsidRDefault="00677ED5" w:rsidP="00957DBA">
      <w:pPr>
        <w:spacing w:after="0" w:line="360" w:lineRule="auto"/>
        <w:ind w:firstLine="708"/>
        <w:jc w:val="both"/>
        <w:rPr>
          <w:rFonts w:ascii="Arial" w:hAnsi="Arial" w:cs="Arial"/>
          <w:sz w:val="24"/>
          <w:szCs w:val="24"/>
        </w:rPr>
      </w:pPr>
      <w:r>
        <w:rPr>
          <w:rFonts w:ascii="Arial" w:hAnsi="Arial" w:cs="Arial"/>
          <w:sz w:val="24"/>
          <w:szCs w:val="24"/>
        </w:rPr>
        <w:t>Desta forma indica-se a necessidade de incluir o levantamento de anuros nos estudos bioespeleológicos com o objetivo de reforçar o arcabouço teórico-científico e entender como espécies afins deste ambiente se comportam e quais as diferenças entre populações epígeas e hipógeas. Um ambiente que necessita de foco do ponto de vista da conservação e um grupo taxonômico tão ameaçado quanto o seu local de vida podem atuar juntos como promotores da conservação do meio ambiente e vida animal.</w:t>
      </w:r>
    </w:p>
    <w:p w14:paraId="60F55ABB" w14:textId="33619959" w:rsidR="008334C8" w:rsidRPr="00A830C0" w:rsidRDefault="008334C8" w:rsidP="00A830C0">
      <w:pPr>
        <w:spacing w:line="360" w:lineRule="auto"/>
        <w:rPr>
          <w:rFonts w:ascii="Arial" w:hAnsi="Arial" w:cs="Arial"/>
          <w:sz w:val="24"/>
          <w:szCs w:val="24"/>
        </w:rPr>
      </w:pPr>
      <w:r w:rsidRPr="00A830C0">
        <w:rPr>
          <w:rFonts w:ascii="Arial" w:hAnsi="Arial" w:cs="Arial"/>
          <w:sz w:val="24"/>
          <w:szCs w:val="24"/>
        </w:rPr>
        <w:br w:type="page"/>
      </w:r>
    </w:p>
    <w:p w14:paraId="6463CE1C" w14:textId="77777777" w:rsidR="008334C8" w:rsidRPr="00A830C0" w:rsidRDefault="008334C8" w:rsidP="00A830C0">
      <w:pPr>
        <w:spacing w:line="360" w:lineRule="auto"/>
        <w:jc w:val="both"/>
        <w:rPr>
          <w:rFonts w:ascii="Arial" w:hAnsi="Arial" w:cs="Arial"/>
          <w:b/>
          <w:bCs/>
          <w:sz w:val="24"/>
          <w:szCs w:val="24"/>
        </w:rPr>
      </w:pPr>
      <w:r w:rsidRPr="009A0C07">
        <w:rPr>
          <w:rFonts w:ascii="Arial" w:hAnsi="Arial" w:cs="Arial"/>
          <w:b/>
          <w:bCs/>
          <w:sz w:val="24"/>
          <w:szCs w:val="24"/>
        </w:rPr>
        <w:lastRenderedPageBreak/>
        <w:t>REFERÊNCIAS BIBLIOGRÁFICAS (formato APA)</w:t>
      </w:r>
      <w:r w:rsidRPr="00A830C0">
        <w:rPr>
          <w:rFonts w:ascii="Arial" w:hAnsi="Arial" w:cs="Arial"/>
          <w:b/>
          <w:bCs/>
          <w:sz w:val="24"/>
          <w:szCs w:val="24"/>
        </w:rPr>
        <w:t xml:space="preserve"> </w:t>
      </w:r>
    </w:p>
    <w:p w14:paraId="63E6F7D0" w14:textId="77777777" w:rsidR="008334C8" w:rsidRPr="00A830C0" w:rsidRDefault="008334C8" w:rsidP="00A830C0">
      <w:pPr>
        <w:spacing w:line="360" w:lineRule="auto"/>
        <w:jc w:val="both"/>
        <w:rPr>
          <w:rFonts w:ascii="Arial" w:hAnsi="Arial" w:cs="Arial"/>
          <w:sz w:val="24"/>
          <w:szCs w:val="24"/>
          <w:lang w:val="en-US"/>
        </w:rPr>
      </w:pPr>
      <w:r w:rsidRPr="00A830C0">
        <w:rPr>
          <w:rFonts w:ascii="Arial" w:hAnsi="Arial" w:cs="Arial"/>
          <w:sz w:val="24"/>
          <w:szCs w:val="24"/>
        </w:rPr>
        <w:t xml:space="preserve">Barr Jr, T. C. (1968). </w:t>
      </w:r>
      <w:r w:rsidRPr="00A830C0">
        <w:rPr>
          <w:rFonts w:ascii="Arial" w:hAnsi="Arial" w:cs="Arial"/>
          <w:sz w:val="24"/>
          <w:szCs w:val="24"/>
          <w:lang w:val="en-US"/>
        </w:rPr>
        <w:t xml:space="preserve">Cave ecology and the evolution of troglobites. In Evolutionary Biology: Volume 2 (pp. 35-102). Boston, MA: Springer US. </w:t>
      </w:r>
    </w:p>
    <w:p w14:paraId="2EBDD921" w14:textId="77777777" w:rsidR="008334C8" w:rsidRPr="00A830C0" w:rsidRDefault="008334C8" w:rsidP="00A830C0">
      <w:pPr>
        <w:spacing w:line="360" w:lineRule="auto"/>
        <w:jc w:val="both"/>
        <w:rPr>
          <w:rFonts w:ascii="Arial" w:hAnsi="Arial" w:cs="Arial"/>
          <w:sz w:val="24"/>
          <w:szCs w:val="24"/>
          <w:lang w:val="en-US"/>
        </w:rPr>
      </w:pPr>
      <w:r w:rsidRPr="00A830C0">
        <w:rPr>
          <w:rFonts w:ascii="Arial" w:hAnsi="Arial" w:cs="Arial"/>
          <w:sz w:val="24"/>
          <w:szCs w:val="24"/>
          <w:lang w:val="en-US"/>
        </w:rPr>
        <w:t xml:space="preserve">Barr TC, Kuehne RA (1971) Ecological studies in the Mammoth Cave ecosystems of Kentucky. II. The ecossystem. </w:t>
      </w:r>
      <w:r w:rsidRPr="00A830C0">
        <w:rPr>
          <w:rFonts w:ascii="Arial" w:hAnsi="Arial" w:cs="Arial"/>
          <w:i/>
          <w:iCs/>
          <w:sz w:val="24"/>
          <w:szCs w:val="24"/>
          <w:lang w:val="en-US"/>
        </w:rPr>
        <w:t xml:space="preserve">Annales de Spéléologie </w:t>
      </w:r>
      <w:r w:rsidRPr="00A830C0">
        <w:rPr>
          <w:rFonts w:ascii="Arial" w:hAnsi="Arial" w:cs="Arial"/>
          <w:sz w:val="24"/>
          <w:szCs w:val="24"/>
          <w:lang w:val="en-US"/>
        </w:rPr>
        <w:t>26: 47-96.</w:t>
      </w:r>
    </w:p>
    <w:p w14:paraId="443F966A" w14:textId="77777777" w:rsidR="008334C8" w:rsidRPr="00A830C0" w:rsidRDefault="008334C8" w:rsidP="00A830C0">
      <w:pPr>
        <w:spacing w:line="360" w:lineRule="auto"/>
        <w:jc w:val="both"/>
        <w:rPr>
          <w:rFonts w:ascii="Arial" w:hAnsi="Arial" w:cs="Arial"/>
          <w:sz w:val="24"/>
          <w:szCs w:val="24"/>
          <w:lang w:val="en-US"/>
        </w:rPr>
      </w:pPr>
      <w:r w:rsidRPr="00A830C0">
        <w:rPr>
          <w:rFonts w:ascii="Arial" w:hAnsi="Arial" w:cs="Arial"/>
          <w:sz w:val="24"/>
          <w:szCs w:val="24"/>
          <w:lang w:val="en-US"/>
        </w:rPr>
        <w:t>Becker, C. G., &amp; Zamudio, K. R. (2011). Tropical amphibian populations experience higher disease risk in natural habitats. Proceedings of the National Academy of Sciences, 108(24), 9893-9898.</w:t>
      </w:r>
    </w:p>
    <w:p w14:paraId="567A28AA" w14:textId="77777777" w:rsidR="008334C8" w:rsidRPr="00A830C0" w:rsidRDefault="008334C8" w:rsidP="00A830C0">
      <w:pPr>
        <w:spacing w:line="360" w:lineRule="auto"/>
        <w:jc w:val="both"/>
        <w:rPr>
          <w:rFonts w:ascii="Arial" w:hAnsi="Arial" w:cs="Arial"/>
          <w:sz w:val="24"/>
          <w:szCs w:val="24"/>
          <w:lang w:val="en-US"/>
        </w:rPr>
      </w:pPr>
      <w:r w:rsidRPr="00A830C0">
        <w:rPr>
          <w:rFonts w:ascii="Arial" w:hAnsi="Arial" w:cs="Arial"/>
          <w:sz w:val="24"/>
          <w:szCs w:val="24"/>
          <w:lang w:val="en-US"/>
        </w:rPr>
        <w:t xml:space="preserve">Bellati, J., Austin, A., &amp; Stevens, N. (2003). Arthropod diversity of a guano and non-guano cave at the Naracoorte caves world heratige area, South Australia. </w:t>
      </w:r>
    </w:p>
    <w:p w14:paraId="2776D887"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rPr>
        <w:t xml:space="preserve">Bernarde, P. S. (2012). Anfíbios e répteis: introdução ao estudo da herpetofauna brasileira. </w:t>
      </w:r>
      <w:r w:rsidRPr="00A830C0">
        <w:rPr>
          <w:rFonts w:ascii="Arial" w:hAnsi="Arial" w:cs="Arial"/>
          <w:color w:val="222222"/>
          <w:sz w:val="24"/>
          <w:szCs w:val="24"/>
          <w:shd w:val="clear" w:color="auto" w:fill="FFFFFF"/>
          <w:lang w:val="en-US"/>
        </w:rPr>
        <w:t xml:space="preserve">Anolis Books. </w:t>
      </w:r>
    </w:p>
    <w:p w14:paraId="155D738F"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Biswas, J. (2014). Occurrence and distribution of cave dwelling frogs of peninsular India. </w:t>
      </w:r>
      <w:r w:rsidRPr="00A830C0">
        <w:rPr>
          <w:rFonts w:ascii="Arial" w:hAnsi="Arial" w:cs="Arial"/>
          <w:i/>
          <w:iCs/>
          <w:color w:val="222222"/>
          <w:sz w:val="24"/>
          <w:szCs w:val="24"/>
          <w:shd w:val="clear" w:color="auto" w:fill="FFFFFF"/>
          <w:lang w:val="en-US"/>
        </w:rPr>
        <w:t>Ambient Science, 1</w:t>
      </w:r>
      <w:r w:rsidRPr="00A830C0">
        <w:rPr>
          <w:rFonts w:ascii="Arial" w:hAnsi="Arial" w:cs="Arial"/>
          <w:color w:val="222222"/>
          <w:sz w:val="24"/>
          <w:szCs w:val="24"/>
          <w:shd w:val="clear" w:color="auto" w:fill="FFFFFF"/>
          <w:lang w:val="en-US"/>
        </w:rPr>
        <w:t xml:space="preserve">(2), 17-25. </w:t>
      </w:r>
    </w:p>
    <w:p w14:paraId="3D26F77C"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Boelter, R. A., Kaefer, I. L., Both, C., &amp; Cechin, S. (2012). Invasive bullfrogs as predators in a Neotropical assemblage: what frog species do they eat?. </w:t>
      </w:r>
      <w:r w:rsidRPr="00A830C0">
        <w:rPr>
          <w:rFonts w:ascii="Arial" w:hAnsi="Arial" w:cs="Arial"/>
          <w:i/>
          <w:iCs/>
          <w:color w:val="222222"/>
          <w:sz w:val="24"/>
          <w:szCs w:val="24"/>
          <w:shd w:val="clear" w:color="auto" w:fill="FFFFFF"/>
          <w:lang w:val="en-US"/>
        </w:rPr>
        <w:t>Animal Biology, 62</w:t>
      </w:r>
      <w:r w:rsidRPr="00A830C0">
        <w:rPr>
          <w:rFonts w:ascii="Arial" w:hAnsi="Arial" w:cs="Arial"/>
          <w:color w:val="222222"/>
          <w:sz w:val="24"/>
          <w:szCs w:val="24"/>
          <w:shd w:val="clear" w:color="auto" w:fill="FFFFFF"/>
          <w:lang w:val="en-US"/>
        </w:rPr>
        <w:t xml:space="preserve">(4), 397-408. </w:t>
      </w:r>
    </w:p>
    <w:p w14:paraId="1AF13547"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Both, C., &amp; Grant, T. (2012). Biological invasions and the acoustic niche: the effect of bullfrog calls on the acoustic signals of white-banded tree frogs. </w:t>
      </w:r>
      <w:r w:rsidRPr="00A830C0">
        <w:rPr>
          <w:rFonts w:ascii="Arial" w:hAnsi="Arial" w:cs="Arial"/>
          <w:i/>
          <w:iCs/>
          <w:color w:val="222222"/>
          <w:sz w:val="24"/>
          <w:szCs w:val="24"/>
          <w:shd w:val="clear" w:color="auto" w:fill="FFFFFF"/>
          <w:lang w:val="en-US"/>
        </w:rPr>
        <w:t>Biology letters, 8</w:t>
      </w:r>
      <w:r w:rsidRPr="00A830C0">
        <w:rPr>
          <w:rFonts w:ascii="Arial" w:hAnsi="Arial" w:cs="Arial"/>
          <w:color w:val="222222"/>
          <w:sz w:val="24"/>
          <w:szCs w:val="24"/>
          <w:shd w:val="clear" w:color="auto" w:fill="FFFFFF"/>
          <w:lang w:val="en-US"/>
        </w:rPr>
        <w:t xml:space="preserve">(5), 714-716. </w:t>
      </w:r>
    </w:p>
    <w:p w14:paraId="3295A77B"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Collins, J. P., Crump, M. L., &amp; Lovejoy III, T. E. (2009). Extinction in our times: global amphibian decline. Oxford University Press. </w:t>
      </w:r>
    </w:p>
    <w:p w14:paraId="3246E67C"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Cullingford, C. H. D. (Ed.). (1962). British Caving: an introduction to speleology. London: Routledge and K. Paul.</w:t>
      </w:r>
    </w:p>
    <w:p w14:paraId="650503DA"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Culver DC, Wilkens H (2000) Critical review of relevant theories of the evolution of subterranean animals. In: Wilkens H, Culver DC, Humphreys WF. Ecosystems of the World, v. 30: Subterranean Ecossystems. Amsterdam: Elsevier Press. 381-397.</w:t>
      </w:r>
    </w:p>
    <w:p w14:paraId="0C71B61D"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lastRenderedPageBreak/>
        <w:t>Culver DC, Pipan T (2009) The biology of caves and other subterranean habitats. Oxford: Oxford University Press. 256pp.</w:t>
      </w:r>
    </w:p>
    <w:p w14:paraId="016429F1"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Culver DC, Pipan T (2019) The biology of caves and other subterranean habitats. Oxford University Press. 336p.</w:t>
      </w:r>
    </w:p>
    <w:p w14:paraId="7AA9A6E3"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0444B1">
        <w:rPr>
          <w:rFonts w:ascii="Arial" w:hAnsi="Arial" w:cs="Arial"/>
          <w:color w:val="222222"/>
          <w:sz w:val="24"/>
          <w:szCs w:val="24"/>
          <w:shd w:val="clear" w:color="auto" w:fill="FFFFFF"/>
          <w:lang w:val="en-US"/>
        </w:rPr>
        <w:t xml:space="preserve">de Oliveira, I. S., Roedder, D., &amp; Toledo, L. F. (2016). </w:t>
      </w:r>
      <w:r w:rsidRPr="00A830C0">
        <w:rPr>
          <w:rFonts w:ascii="Arial" w:hAnsi="Arial" w:cs="Arial"/>
          <w:color w:val="222222"/>
          <w:sz w:val="24"/>
          <w:szCs w:val="24"/>
          <w:shd w:val="clear" w:color="auto" w:fill="FFFFFF"/>
          <w:lang w:val="en-US"/>
        </w:rPr>
        <w:t xml:space="preserve">Potential worldwide impacts of sea level rise on coastal-lowland anurans. </w:t>
      </w:r>
      <w:r w:rsidRPr="00A830C0">
        <w:rPr>
          <w:rFonts w:ascii="Arial" w:hAnsi="Arial" w:cs="Arial"/>
          <w:i/>
          <w:iCs/>
          <w:color w:val="222222"/>
          <w:sz w:val="24"/>
          <w:szCs w:val="24"/>
          <w:shd w:val="clear" w:color="auto" w:fill="FFFFFF"/>
          <w:lang w:val="en-US"/>
        </w:rPr>
        <w:t>North-Western Journal of Zoology, 12</w:t>
      </w:r>
      <w:r w:rsidRPr="00A830C0">
        <w:rPr>
          <w:rFonts w:ascii="Arial" w:hAnsi="Arial" w:cs="Arial"/>
          <w:color w:val="222222"/>
          <w:sz w:val="24"/>
          <w:szCs w:val="24"/>
          <w:shd w:val="clear" w:color="auto" w:fill="FFFFFF"/>
          <w:lang w:val="en-US"/>
        </w:rPr>
        <w:t>(1), 91-101.</w:t>
      </w:r>
    </w:p>
    <w:p w14:paraId="59745657"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Duellman WE (2005) Cusco Amazónico. Comstock Books in Herpetology, Cornell, USA, 433pp.</w:t>
      </w:r>
    </w:p>
    <w:p w14:paraId="5F2120FE"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s-ES_tradnl"/>
        </w:rPr>
        <w:t xml:space="preserve">del Castillo, A. E., Davila-Montes, M. J., Miranda-Anaya, M., Morales-Malacara, J. B., Paredes-Leon, R., &amp; Castaño-Meneses, R. G. (2009). </w:t>
      </w:r>
      <w:r w:rsidRPr="00A830C0">
        <w:rPr>
          <w:rFonts w:ascii="Arial" w:hAnsi="Arial" w:cs="Arial"/>
          <w:color w:val="222222"/>
          <w:sz w:val="24"/>
          <w:szCs w:val="24"/>
          <w:shd w:val="clear" w:color="auto" w:fill="FFFFFF"/>
          <w:lang w:val="en-US"/>
        </w:rPr>
        <w:t xml:space="preserve">Seasonal distribution and Circadian activity in the troglophile long-footed robber frog, Eleuthero dactylus longipes (Anura: Brachycephalidae) at Los Riscos Cave, Querétaro, Mexico: field and laboratory studies. </w:t>
      </w:r>
      <w:r w:rsidRPr="00A830C0">
        <w:rPr>
          <w:rFonts w:ascii="Arial" w:hAnsi="Arial" w:cs="Arial"/>
          <w:i/>
          <w:iCs/>
          <w:color w:val="222222"/>
          <w:sz w:val="24"/>
          <w:szCs w:val="24"/>
          <w:shd w:val="clear" w:color="auto" w:fill="FFFFFF"/>
          <w:lang w:val="en-US"/>
        </w:rPr>
        <w:t>Journal of Cave and Karst Studies</w:t>
      </w:r>
      <w:r w:rsidRPr="00A830C0">
        <w:rPr>
          <w:rFonts w:ascii="Arial" w:hAnsi="Arial" w:cs="Arial"/>
          <w:color w:val="222222"/>
          <w:sz w:val="24"/>
          <w:szCs w:val="24"/>
          <w:shd w:val="clear" w:color="auto" w:fill="FFFFFF"/>
          <w:lang w:val="en-US"/>
        </w:rPr>
        <w:t>. 71(1):24-31.</w:t>
      </w:r>
    </w:p>
    <w:p w14:paraId="14FBA4DD"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0444B1">
        <w:rPr>
          <w:rFonts w:ascii="Arial" w:hAnsi="Arial" w:cs="Arial"/>
          <w:color w:val="222222"/>
          <w:sz w:val="24"/>
          <w:szCs w:val="24"/>
          <w:shd w:val="clear" w:color="auto" w:fill="FFFFFF"/>
          <w:lang w:val="en-US"/>
        </w:rPr>
        <w:t xml:space="preserve">Eterovick, P. C., Rievers, C. R., Kopp, K., Wachlevski, M., Franco, B. P., Dias, C. J., ... </w:t>
      </w:r>
      <w:r w:rsidRPr="00A830C0">
        <w:rPr>
          <w:rFonts w:ascii="Arial" w:hAnsi="Arial" w:cs="Arial"/>
          <w:color w:val="222222"/>
          <w:sz w:val="24"/>
          <w:szCs w:val="24"/>
          <w:shd w:val="clear" w:color="auto" w:fill="FFFFFF"/>
          <w:lang w:val="en-US"/>
        </w:rPr>
        <w:t xml:space="preserve">&amp; Afonso, L. G. (2010). Lack of phylogenetic signal in the variation in anuran microhabitat use in southeastern Brazil. </w:t>
      </w:r>
      <w:r w:rsidRPr="00A830C0">
        <w:rPr>
          <w:rFonts w:ascii="Arial" w:hAnsi="Arial" w:cs="Arial"/>
          <w:i/>
          <w:iCs/>
          <w:color w:val="222222"/>
          <w:sz w:val="24"/>
          <w:szCs w:val="24"/>
          <w:shd w:val="clear" w:color="auto" w:fill="FFFFFF"/>
          <w:lang w:val="en-US"/>
        </w:rPr>
        <w:t>Evolutionary Ecology, 24</w:t>
      </w:r>
      <w:r w:rsidRPr="00A830C0">
        <w:rPr>
          <w:rFonts w:ascii="Arial" w:hAnsi="Arial" w:cs="Arial"/>
          <w:color w:val="222222"/>
          <w:sz w:val="24"/>
          <w:szCs w:val="24"/>
          <w:shd w:val="clear" w:color="auto" w:fill="FFFFFF"/>
          <w:lang w:val="en-US"/>
        </w:rPr>
        <w:t xml:space="preserve">, 1-24. </w:t>
      </w:r>
    </w:p>
    <w:p w14:paraId="14F07E0A" w14:textId="77777777" w:rsidR="008334C8" w:rsidRPr="00A830C0" w:rsidRDefault="008334C8" w:rsidP="00A830C0">
      <w:pPr>
        <w:spacing w:line="360" w:lineRule="auto"/>
        <w:jc w:val="both"/>
        <w:rPr>
          <w:rFonts w:ascii="Arial" w:hAnsi="Arial" w:cs="Arial"/>
          <w:color w:val="222222"/>
          <w:sz w:val="24"/>
          <w:szCs w:val="24"/>
          <w:shd w:val="clear" w:color="auto" w:fill="FFFFFF"/>
        </w:rPr>
      </w:pPr>
      <w:r w:rsidRPr="00A830C0">
        <w:rPr>
          <w:rFonts w:ascii="Arial" w:hAnsi="Arial" w:cs="Arial"/>
          <w:color w:val="222222"/>
          <w:sz w:val="24"/>
          <w:szCs w:val="24"/>
          <w:shd w:val="clear" w:color="auto" w:fill="FFFFFF"/>
          <w:lang w:val="en-US"/>
        </w:rPr>
        <w:t xml:space="preserve">Fenolio, D. B., Graening, G. O., &amp; Stout, J. F. (2005). Seasonal movement patterns of pickerel frogs (Rana palustris) in an Ozark cave and trophic implications supported by stable isotope evidence. </w:t>
      </w:r>
      <w:r w:rsidRPr="00A830C0">
        <w:rPr>
          <w:rFonts w:ascii="Arial" w:hAnsi="Arial" w:cs="Arial"/>
          <w:i/>
          <w:iCs/>
          <w:color w:val="222222"/>
          <w:sz w:val="24"/>
          <w:szCs w:val="24"/>
          <w:shd w:val="clear" w:color="auto" w:fill="FFFFFF"/>
        </w:rPr>
        <w:t>The Southwestern Naturalist, 50</w:t>
      </w:r>
      <w:r w:rsidRPr="00A830C0">
        <w:rPr>
          <w:rFonts w:ascii="Arial" w:hAnsi="Arial" w:cs="Arial"/>
          <w:color w:val="222222"/>
          <w:sz w:val="24"/>
          <w:szCs w:val="24"/>
          <w:shd w:val="clear" w:color="auto" w:fill="FFFFFF"/>
        </w:rPr>
        <w:t xml:space="preserve">(3), 385-389. </w:t>
      </w:r>
    </w:p>
    <w:p w14:paraId="6920119C"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rPr>
        <w:t xml:space="preserve">Ferreira, R.L. 2005. A vida subterrânea nos campos ferruginosos. </w:t>
      </w:r>
      <w:r w:rsidRPr="00A830C0">
        <w:rPr>
          <w:rFonts w:ascii="Arial" w:hAnsi="Arial" w:cs="Arial"/>
          <w:i/>
          <w:iCs/>
          <w:color w:val="222222"/>
          <w:sz w:val="24"/>
          <w:szCs w:val="24"/>
          <w:shd w:val="clear" w:color="auto" w:fill="FFFFFF"/>
          <w:lang w:val="en-US"/>
        </w:rPr>
        <w:t>O Carste. 3</w:t>
      </w:r>
      <w:r w:rsidRPr="00A830C0">
        <w:rPr>
          <w:rFonts w:ascii="Arial" w:hAnsi="Arial" w:cs="Arial"/>
          <w:color w:val="222222"/>
          <w:sz w:val="24"/>
          <w:szCs w:val="24"/>
          <w:shd w:val="clear" w:color="auto" w:fill="FFFFFF"/>
          <w:lang w:val="en-US"/>
        </w:rPr>
        <w:t>(17):106-115.</w:t>
      </w:r>
    </w:p>
    <w:p w14:paraId="0E506E8F"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Gibert, J., Deharveng, L. 2002. Subterranean Ecosystems: A Truncated Functional Biodiversity. </w:t>
      </w:r>
      <w:r w:rsidRPr="00A830C0">
        <w:rPr>
          <w:rFonts w:ascii="Arial" w:hAnsi="Arial" w:cs="Arial"/>
          <w:i/>
          <w:iCs/>
          <w:color w:val="222222"/>
          <w:sz w:val="24"/>
          <w:szCs w:val="24"/>
          <w:shd w:val="clear" w:color="auto" w:fill="FFFFFF"/>
          <w:lang w:val="en-US"/>
        </w:rPr>
        <w:t>BioScience. 52</w:t>
      </w:r>
      <w:r w:rsidRPr="00A830C0">
        <w:rPr>
          <w:rFonts w:ascii="Arial" w:hAnsi="Arial" w:cs="Arial"/>
          <w:color w:val="222222"/>
          <w:sz w:val="24"/>
          <w:szCs w:val="24"/>
          <w:shd w:val="clear" w:color="auto" w:fill="FFFFFF"/>
          <w:lang w:val="en-US"/>
        </w:rPr>
        <w:t>:473-481.</w:t>
      </w:r>
    </w:p>
    <w:p w14:paraId="3EAE121B"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Gleason, H. A. (1926). The individualistic concept of the plant association. </w:t>
      </w:r>
      <w:r w:rsidRPr="00A830C0">
        <w:rPr>
          <w:rFonts w:ascii="Arial" w:hAnsi="Arial" w:cs="Arial"/>
          <w:i/>
          <w:iCs/>
          <w:color w:val="222222"/>
          <w:sz w:val="24"/>
          <w:szCs w:val="24"/>
          <w:shd w:val="clear" w:color="auto" w:fill="FFFFFF"/>
          <w:lang w:val="en-US"/>
        </w:rPr>
        <w:t>Bulletin of the Torrey botanical club</w:t>
      </w:r>
      <w:r w:rsidRPr="00A830C0">
        <w:rPr>
          <w:rFonts w:ascii="Arial" w:hAnsi="Arial" w:cs="Arial"/>
          <w:color w:val="222222"/>
          <w:sz w:val="24"/>
          <w:szCs w:val="24"/>
          <w:shd w:val="clear" w:color="auto" w:fill="FFFFFF"/>
          <w:lang w:val="en-US"/>
        </w:rPr>
        <w:t xml:space="preserve">, 7-26. </w:t>
      </w:r>
    </w:p>
    <w:p w14:paraId="36F96B74"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Hayes, T. B., Khoury, V., Narayan, A., Nazir, M., Park, A., Brown, T., ... &amp; Gallipeau, S. (2010). Atrazine induces complete feminization and chemical </w:t>
      </w:r>
      <w:r w:rsidRPr="00A830C0">
        <w:rPr>
          <w:rFonts w:ascii="Arial" w:hAnsi="Arial" w:cs="Arial"/>
          <w:color w:val="222222"/>
          <w:sz w:val="24"/>
          <w:szCs w:val="24"/>
          <w:shd w:val="clear" w:color="auto" w:fill="FFFFFF"/>
          <w:lang w:val="en-US"/>
        </w:rPr>
        <w:lastRenderedPageBreak/>
        <w:t xml:space="preserve">castration in male African clawed frogs (Xenopus laevis). </w:t>
      </w:r>
      <w:r w:rsidRPr="00A830C0">
        <w:rPr>
          <w:rFonts w:ascii="Arial" w:hAnsi="Arial" w:cs="Arial"/>
          <w:i/>
          <w:iCs/>
          <w:color w:val="222222"/>
          <w:sz w:val="24"/>
          <w:szCs w:val="24"/>
          <w:shd w:val="clear" w:color="auto" w:fill="FFFFFF"/>
          <w:lang w:val="en-US"/>
        </w:rPr>
        <w:t>Proceedings of the National Academy of Sciences, 107</w:t>
      </w:r>
      <w:r w:rsidRPr="00A830C0">
        <w:rPr>
          <w:rFonts w:ascii="Arial" w:hAnsi="Arial" w:cs="Arial"/>
          <w:color w:val="222222"/>
          <w:sz w:val="24"/>
          <w:szCs w:val="24"/>
          <w:shd w:val="clear" w:color="auto" w:fill="FFFFFF"/>
          <w:lang w:val="en-US"/>
        </w:rPr>
        <w:t xml:space="preserve">(10), 4612-4617. </w:t>
      </w:r>
    </w:p>
    <w:p w14:paraId="199C0C39" w14:textId="77777777" w:rsidR="008334C8" w:rsidRPr="00A830C0" w:rsidRDefault="008334C8" w:rsidP="00A830C0">
      <w:pPr>
        <w:spacing w:line="360" w:lineRule="auto"/>
        <w:jc w:val="both"/>
        <w:rPr>
          <w:rFonts w:ascii="Arial" w:hAnsi="Arial" w:cs="Arial"/>
          <w:color w:val="222222"/>
          <w:sz w:val="24"/>
          <w:szCs w:val="24"/>
          <w:shd w:val="clear" w:color="auto" w:fill="FFFFFF"/>
        </w:rPr>
      </w:pPr>
      <w:r w:rsidRPr="00A830C0">
        <w:rPr>
          <w:rFonts w:ascii="Arial" w:hAnsi="Arial" w:cs="Arial"/>
          <w:color w:val="222222"/>
          <w:sz w:val="24"/>
          <w:szCs w:val="24"/>
          <w:shd w:val="clear" w:color="auto" w:fill="FFFFFF"/>
          <w:lang w:val="en-US"/>
        </w:rPr>
        <w:t xml:space="preserve">Holsinger R, Culver DC (1988) The invertebrate cave fauna of Virgínia and a part of eastern Tenessee: zoogeography and ecology. </w:t>
      </w:r>
      <w:r w:rsidRPr="00A830C0">
        <w:rPr>
          <w:rFonts w:ascii="Arial" w:hAnsi="Arial" w:cs="Arial"/>
          <w:i/>
          <w:iCs/>
          <w:color w:val="222222"/>
          <w:sz w:val="24"/>
          <w:szCs w:val="24"/>
          <w:shd w:val="clear" w:color="auto" w:fill="FFFFFF"/>
        </w:rPr>
        <w:t>Brimieyana, 14</w:t>
      </w:r>
      <w:r w:rsidRPr="00A830C0">
        <w:rPr>
          <w:rFonts w:ascii="Arial" w:hAnsi="Arial" w:cs="Arial"/>
          <w:color w:val="222222"/>
          <w:sz w:val="24"/>
          <w:szCs w:val="24"/>
          <w:shd w:val="clear" w:color="auto" w:fill="FFFFFF"/>
        </w:rPr>
        <w:t>: 1- 162.</w:t>
      </w:r>
    </w:p>
    <w:p w14:paraId="128D9A56" w14:textId="77777777" w:rsidR="008334C8" w:rsidRPr="00A830C0" w:rsidRDefault="008334C8" w:rsidP="00A830C0">
      <w:pPr>
        <w:spacing w:line="360" w:lineRule="auto"/>
        <w:jc w:val="both"/>
        <w:rPr>
          <w:rFonts w:ascii="Arial" w:hAnsi="Arial" w:cs="Arial"/>
          <w:color w:val="222222"/>
          <w:sz w:val="24"/>
          <w:szCs w:val="24"/>
          <w:shd w:val="clear" w:color="auto" w:fill="FFFFFF"/>
        </w:rPr>
      </w:pPr>
      <w:r w:rsidRPr="00A830C0">
        <w:rPr>
          <w:rFonts w:ascii="Arial" w:hAnsi="Arial" w:cs="Arial"/>
          <w:color w:val="222222"/>
          <w:sz w:val="24"/>
          <w:szCs w:val="24"/>
          <w:shd w:val="clear" w:color="auto" w:fill="FFFFFF"/>
        </w:rPr>
        <w:t xml:space="preserve">INSTITUTO CHICO MENDES DE CONSERVAÇÃO DA BIODIVERSIDADE (2019). Centro Nacional de Pesquisa e Conservação de Cavernas (ICMBio/CECAV). Cadastro Nacional de Informações Espeleológicas (CANIE). Disponível em: </w:t>
      </w:r>
      <w:hyperlink r:id="rId62" w:history="1">
        <w:r w:rsidRPr="00A830C0">
          <w:rPr>
            <w:rStyle w:val="Hyperlink"/>
            <w:rFonts w:ascii="Arial" w:hAnsi="Arial" w:cs="Arial"/>
            <w:sz w:val="24"/>
            <w:szCs w:val="24"/>
            <w:shd w:val="clear" w:color="auto" w:fill="FFFFFF"/>
          </w:rPr>
          <w:t>https://www.icmbio.gov.br/cecav/canie.html</w:t>
        </w:r>
      </w:hyperlink>
      <w:r w:rsidRPr="00A830C0">
        <w:rPr>
          <w:rFonts w:ascii="Arial" w:hAnsi="Arial" w:cs="Arial"/>
          <w:color w:val="222222"/>
          <w:sz w:val="24"/>
          <w:szCs w:val="24"/>
          <w:shd w:val="clear" w:color="auto" w:fill="FFFFFF"/>
        </w:rPr>
        <w:t>.</w:t>
      </w:r>
    </w:p>
    <w:p w14:paraId="5D668E7C"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International Union For The Conservation Of Nature And Natural Resources (IUCN). 2021. Red List of Threatened Species</w:t>
      </w:r>
    </w:p>
    <w:p w14:paraId="4275228F" w14:textId="77777777" w:rsidR="008334C8" w:rsidRPr="00A830C0" w:rsidRDefault="008334C8" w:rsidP="00A830C0">
      <w:pPr>
        <w:spacing w:line="360" w:lineRule="auto"/>
        <w:jc w:val="both"/>
        <w:rPr>
          <w:rFonts w:ascii="Arial" w:hAnsi="Arial" w:cs="Arial"/>
          <w:color w:val="222222"/>
          <w:sz w:val="24"/>
          <w:szCs w:val="24"/>
          <w:shd w:val="clear" w:color="auto" w:fill="FFFFFF"/>
          <w:lang w:val="fr-FR"/>
        </w:rPr>
      </w:pPr>
      <w:r w:rsidRPr="00A830C0">
        <w:rPr>
          <w:rFonts w:ascii="Arial" w:hAnsi="Arial" w:cs="Arial"/>
          <w:color w:val="222222"/>
          <w:sz w:val="24"/>
          <w:szCs w:val="24"/>
          <w:shd w:val="clear" w:color="auto" w:fill="FFFFFF"/>
          <w:lang w:val="en-US"/>
        </w:rPr>
        <w:t xml:space="preserve">Juberthie, C. (2000). The diversity of the karstic and pseudokarstic hypogean habitats in the world. </w:t>
      </w:r>
      <w:r w:rsidRPr="00A830C0">
        <w:rPr>
          <w:rFonts w:ascii="Arial" w:hAnsi="Arial" w:cs="Arial"/>
          <w:color w:val="222222"/>
          <w:sz w:val="24"/>
          <w:szCs w:val="24"/>
          <w:shd w:val="clear" w:color="auto" w:fill="FFFFFF"/>
          <w:lang w:val="fr-FR"/>
        </w:rPr>
        <w:t xml:space="preserve">Subterranean Ecosystems. </w:t>
      </w:r>
    </w:p>
    <w:p w14:paraId="22BB96ED"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fr-FR"/>
        </w:rPr>
        <w:t xml:space="preserve">Juberthie, C., &amp; Decu, V. (1994). Structure et diversité du domaine souterrain: particularités des habitats et adaptations des espèces. </w:t>
      </w:r>
      <w:r w:rsidRPr="00A830C0">
        <w:rPr>
          <w:rFonts w:ascii="Arial" w:hAnsi="Arial" w:cs="Arial"/>
          <w:i/>
          <w:iCs/>
          <w:color w:val="222222"/>
          <w:sz w:val="24"/>
          <w:szCs w:val="24"/>
          <w:shd w:val="clear" w:color="auto" w:fill="FFFFFF"/>
          <w:lang w:val="en-US"/>
        </w:rPr>
        <w:t>Encyclopaedia biospeologica, 1</w:t>
      </w:r>
      <w:r w:rsidRPr="00A830C0">
        <w:rPr>
          <w:rFonts w:ascii="Arial" w:hAnsi="Arial" w:cs="Arial"/>
          <w:color w:val="222222"/>
          <w:sz w:val="24"/>
          <w:szCs w:val="24"/>
          <w:shd w:val="clear" w:color="auto" w:fill="FFFFFF"/>
          <w:lang w:val="en-US"/>
        </w:rPr>
        <w:t>, 5-22.</w:t>
      </w:r>
    </w:p>
    <w:p w14:paraId="1199C6CF"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Ladle, R., &amp; Hortal, J. (2013). Mapping species distributions: living with uncertainty. </w:t>
      </w:r>
      <w:r w:rsidRPr="00A830C0">
        <w:rPr>
          <w:rFonts w:ascii="Arial" w:hAnsi="Arial" w:cs="Arial"/>
          <w:i/>
          <w:iCs/>
          <w:color w:val="222222"/>
          <w:sz w:val="24"/>
          <w:szCs w:val="24"/>
          <w:shd w:val="clear" w:color="auto" w:fill="FFFFFF"/>
          <w:lang w:val="en-US"/>
        </w:rPr>
        <w:t>Frontiers of Biogeography</w:t>
      </w:r>
      <w:r w:rsidRPr="00A830C0">
        <w:rPr>
          <w:rFonts w:ascii="Arial" w:hAnsi="Arial" w:cs="Arial"/>
          <w:color w:val="222222"/>
          <w:sz w:val="24"/>
          <w:szCs w:val="24"/>
          <w:shd w:val="clear" w:color="auto" w:fill="FFFFFF"/>
          <w:lang w:val="en-US"/>
        </w:rPr>
        <w:t xml:space="preserve">, 5(1). </w:t>
      </w:r>
    </w:p>
    <w:p w14:paraId="536CBC54"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Langecker, T. G. (1989). Studies on the light reaction of epigean and cave populations of Astyanax fasciatus (Characidae, Pisces). </w:t>
      </w:r>
      <w:r w:rsidRPr="00A830C0">
        <w:rPr>
          <w:rFonts w:ascii="Arial" w:hAnsi="Arial" w:cs="Arial"/>
          <w:i/>
          <w:iCs/>
          <w:color w:val="222222"/>
          <w:sz w:val="24"/>
          <w:szCs w:val="24"/>
          <w:shd w:val="clear" w:color="auto" w:fill="FFFFFF"/>
          <w:lang w:val="en-US"/>
        </w:rPr>
        <w:t>Mémoires de Biospéologie, 16</w:t>
      </w:r>
      <w:r w:rsidRPr="00A830C0">
        <w:rPr>
          <w:rFonts w:ascii="Arial" w:hAnsi="Arial" w:cs="Arial"/>
          <w:color w:val="222222"/>
          <w:sz w:val="24"/>
          <w:szCs w:val="24"/>
          <w:shd w:val="clear" w:color="auto" w:fill="FFFFFF"/>
          <w:lang w:val="en-US"/>
        </w:rPr>
        <w:t xml:space="preserve">, 169-176. </w:t>
      </w:r>
    </w:p>
    <w:p w14:paraId="0D81C726"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Luría-Manzano R, Ramírez-Bautista A (2017) Diet comparison between rainforest and cave populations of Craugastor alfredi (Anura: Craugastoridae): does diet vary in contrasting habitats? </w:t>
      </w:r>
      <w:r w:rsidRPr="00A830C0">
        <w:rPr>
          <w:rFonts w:ascii="Arial" w:hAnsi="Arial" w:cs="Arial"/>
          <w:i/>
          <w:iCs/>
          <w:color w:val="222222"/>
          <w:sz w:val="24"/>
          <w:szCs w:val="24"/>
          <w:shd w:val="clear" w:color="auto" w:fill="FFFFFF"/>
          <w:lang w:val="en-US"/>
        </w:rPr>
        <w:t>Journal of natural history</w:t>
      </w:r>
      <w:r w:rsidRPr="00A830C0">
        <w:rPr>
          <w:rFonts w:ascii="Arial" w:hAnsi="Arial" w:cs="Arial"/>
          <w:color w:val="222222"/>
          <w:sz w:val="24"/>
          <w:szCs w:val="24"/>
          <w:shd w:val="clear" w:color="auto" w:fill="FFFFFF"/>
          <w:lang w:val="en-US"/>
        </w:rPr>
        <w:t xml:space="preserve"> 51(39-40): 2345-2354.</w:t>
      </w:r>
    </w:p>
    <w:p w14:paraId="46C1AE1B" w14:textId="77777777" w:rsidR="008334C8" w:rsidRDefault="008334C8" w:rsidP="00A830C0">
      <w:pPr>
        <w:spacing w:line="360" w:lineRule="auto"/>
        <w:jc w:val="both"/>
        <w:rPr>
          <w:rFonts w:ascii="Arial" w:hAnsi="Arial" w:cs="Arial"/>
          <w:color w:val="222222"/>
          <w:sz w:val="24"/>
          <w:szCs w:val="24"/>
          <w:shd w:val="clear" w:color="auto" w:fill="FFFFFF"/>
        </w:rPr>
      </w:pPr>
      <w:r w:rsidRPr="00A830C0">
        <w:rPr>
          <w:rFonts w:ascii="Arial" w:hAnsi="Arial" w:cs="Arial"/>
          <w:color w:val="222222"/>
          <w:sz w:val="24"/>
          <w:szCs w:val="24"/>
          <w:shd w:val="clear" w:color="auto" w:fill="FFFFFF"/>
          <w:lang w:val="en-US"/>
        </w:rPr>
        <w:t xml:space="preserve">Lunghi E, Manenti R, Ficetola GF (2017) Cave features, seasonality and subterranean distribution of non-obligate cave dwellers. </w:t>
      </w:r>
      <w:r w:rsidRPr="00A830C0">
        <w:rPr>
          <w:rFonts w:ascii="Arial" w:hAnsi="Arial" w:cs="Arial"/>
          <w:i/>
          <w:iCs/>
          <w:color w:val="222222"/>
          <w:sz w:val="24"/>
          <w:szCs w:val="24"/>
          <w:shd w:val="clear" w:color="auto" w:fill="FFFFFF"/>
        </w:rPr>
        <w:t>PeerJ</w:t>
      </w:r>
      <w:r w:rsidRPr="00A830C0">
        <w:rPr>
          <w:rFonts w:ascii="Arial" w:hAnsi="Arial" w:cs="Arial"/>
          <w:color w:val="222222"/>
          <w:sz w:val="24"/>
          <w:szCs w:val="24"/>
          <w:shd w:val="clear" w:color="auto" w:fill="FFFFFF"/>
        </w:rPr>
        <w:t xml:space="preserve"> 5: e3169.</w:t>
      </w:r>
    </w:p>
    <w:p w14:paraId="4F0A5872" w14:textId="21EE3872" w:rsidR="003B5E23" w:rsidRPr="006D42AC" w:rsidRDefault="003B5E23" w:rsidP="00A830C0">
      <w:pPr>
        <w:spacing w:line="360" w:lineRule="auto"/>
        <w:jc w:val="both"/>
        <w:rPr>
          <w:rFonts w:ascii="Arial" w:hAnsi="Arial" w:cs="Arial"/>
          <w:color w:val="222222"/>
          <w:sz w:val="24"/>
          <w:szCs w:val="24"/>
          <w:shd w:val="clear" w:color="auto" w:fill="FFFFFF"/>
          <w:lang w:val="en-US"/>
        </w:rPr>
      </w:pPr>
      <w:r w:rsidRPr="003B5E23">
        <w:rPr>
          <w:rFonts w:ascii="Arial" w:hAnsi="Arial" w:cs="Arial"/>
          <w:color w:val="222222"/>
          <w:sz w:val="24"/>
          <w:szCs w:val="24"/>
          <w:shd w:val="clear" w:color="auto" w:fill="FFFFFF"/>
        </w:rPr>
        <w:t xml:space="preserve">Matavelli, R., Campos, A. M., Feio, R. N., &amp; Ferreira, R. L. (2015). </w:t>
      </w:r>
      <w:r w:rsidRPr="006D42AC">
        <w:rPr>
          <w:rFonts w:ascii="Arial" w:hAnsi="Arial" w:cs="Arial"/>
          <w:color w:val="222222"/>
          <w:sz w:val="24"/>
          <w:szCs w:val="24"/>
          <w:shd w:val="clear" w:color="auto" w:fill="FFFFFF"/>
          <w:lang w:val="en-US"/>
        </w:rPr>
        <w:t>Occurrence of anurans in Brazilian caves. Acta Carsologica, 44(1).</w:t>
      </w:r>
    </w:p>
    <w:p w14:paraId="5560D720"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lastRenderedPageBreak/>
        <w:t xml:space="preserve">McMenamin, S. K., Hadly, E. A., &amp; Wright, C. K. (2008). Climatic change and wetland desiccation cause amphibian decline in Yellowstone National Park. </w:t>
      </w:r>
      <w:r w:rsidRPr="00A830C0">
        <w:rPr>
          <w:rFonts w:ascii="Arial" w:hAnsi="Arial" w:cs="Arial"/>
          <w:i/>
          <w:iCs/>
          <w:color w:val="222222"/>
          <w:sz w:val="24"/>
          <w:szCs w:val="24"/>
          <w:shd w:val="clear" w:color="auto" w:fill="FFFFFF"/>
          <w:lang w:val="en-US"/>
        </w:rPr>
        <w:t>Proceedings of the national Academy of Sciences</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105</w:t>
      </w:r>
      <w:r w:rsidRPr="00A830C0">
        <w:rPr>
          <w:rFonts w:ascii="Arial" w:hAnsi="Arial" w:cs="Arial"/>
          <w:color w:val="222222"/>
          <w:sz w:val="24"/>
          <w:szCs w:val="24"/>
          <w:shd w:val="clear" w:color="auto" w:fill="FFFFFF"/>
          <w:lang w:val="en-US"/>
        </w:rPr>
        <w:t>(44), 16988-16993.</w:t>
      </w:r>
    </w:p>
    <w:p w14:paraId="7F29CBC6"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Meegaskumbura, M., Bossuyt, F., Pethiyagoda, R., Manamendra-Arachchi, K., Bahir, M., Milinkovitch, M. C., &amp; Schneider, C. J. (2002). Sri Lanka: an amphibian hot spot. </w:t>
      </w:r>
      <w:r w:rsidRPr="00A830C0">
        <w:rPr>
          <w:rFonts w:ascii="Arial" w:hAnsi="Arial" w:cs="Arial"/>
          <w:i/>
          <w:iCs/>
          <w:color w:val="222222"/>
          <w:sz w:val="24"/>
          <w:szCs w:val="24"/>
          <w:shd w:val="clear" w:color="auto" w:fill="FFFFFF"/>
          <w:lang w:val="en-US"/>
        </w:rPr>
        <w:t>Science</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298</w:t>
      </w:r>
      <w:r w:rsidRPr="00A830C0">
        <w:rPr>
          <w:rFonts w:ascii="Arial" w:hAnsi="Arial" w:cs="Arial"/>
          <w:color w:val="222222"/>
          <w:sz w:val="24"/>
          <w:szCs w:val="24"/>
          <w:shd w:val="clear" w:color="auto" w:fill="FFFFFF"/>
          <w:lang w:val="en-US"/>
        </w:rPr>
        <w:t xml:space="preserve">(5592), 379-379. </w:t>
      </w:r>
    </w:p>
    <w:p w14:paraId="017B7361" w14:textId="77777777" w:rsidR="008334C8" w:rsidRPr="00A830C0" w:rsidRDefault="008334C8" w:rsidP="00A830C0">
      <w:pPr>
        <w:spacing w:line="360" w:lineRule="auto"/>
        <w:jc w:val="both"/>
        <w:rPr>
          <w:rFonts w:ascii="Arial" w:hAnsi="Arial" w:cs="Arial"/>
          <w:color w:val="222222"/>
          <w:sz w:val="24"/>
          <w:szCs w:val="24"/>
          <w:shd w:val="clear" w:color="auto" w:fill="FFFFFF"/>
        </w:rPr>
      </w:pPr>
      <w:r w:rsidRPr="000444B1">
        <w:rPr>
          <w:rFonts w:ascii="Arial" w:hAnsi="Arial" w:cs="Arial"/>
          <w:color w:val="222222"/>
          <w:sz w:val="24"/>
          <w:szCs w:val="24"/>
          <w:shd w:val="clear" w:color="auto" w:fill="FFFFFF"/>
          <w:lang w:val="en-US"/>
        </w:rPr>
        <w:t xml:space="preserve">Moreira, L. F., Solino-Carvalho, L. A., Strüssmann, C., e Silveira, R. M. (2016). </w:t>
      </w:r>
      <w:r w:rsidRPr="00A830C0">
        <w:rPr>
          <w:rFonts w:ascii="Arial" w:hAnsi="Arial" w:cs="Arial"/>
          <w:color w:val="222222"/>
          <w:sz w:val="24"/>
          <w:szCs w:val="24"/>
          <w:shd w:val="clear" w:color="auto" w:fill="FFFFFF"/>
          <w:lang w:val="en-US"/>
        </w:rPr>
        <w:t xml:space="preserve">Effects of exotic pastures on tadpole assemblages in Pantanal floodplains: assessing changes in species composition. </w:t>
      </w:r>
      <w:r w:rsidRPr="00A830C0">
        <w:rPr>
          <w:rFonts w:ascii="Arial" w:hAnsi="Arial" w:cs="Arial"/>
          <w:i/>
          <w:iCs/>
          <w:color w:val="222222"/>
          <w:sz w:val="24"/>
          <w:szCs w:val="24"/>
          <w:shd w:val="clear" w:color="auto" w:fill="FFFFFF"/>
        </w:rPr>
        <w:t>Amphibia-Reptilia</w:t>
      </w:r>
      <w:r w:rsidRPr="00A830C0">
        <w:rPr>
          <w:rFonts w:ascii="Arial" w:hAnsi="Arial" w:cs="Arial"/>
          <w:color w:val="222222"/>
          <w:sz w:val="24"/>
          <w:szCs w:val="24"/>
          <w:shd w:val="clear" w:color="auto" w:fill="FFFFFF"/>
        </w:rPr>
        <w:t xml:space="preserve">, </w:t>
      </w:r>
      <w:r w:rsidRPr="00A830C0">
        <w:rPr>
          <w:rFonts w:ascii="Arial" w:hAnsi="Arial" w:cs="Arial"/>
          <w:i/>
          <w:iCs/>
          <w:color w:val="222222"/>
          <w:sz w:val="24"/>
          <w:szCs w:val="24"/>
          <w:shd w:val="clear" w:color="auto" w:fill="FFFFFF"/>
        </w:rPr>
        <w:t>37</w:t>
      </w:r>
      <w:r w:rsidRPr="00A830C0">
        <w:rPr>
          <w:rFonts w:ascii="Arial" w:hAnsi="Arial" w:cs="Arial"/>
          <w:color w:val="222222"/>
          <w:sz w:val="24"/>
          <w:szCs w:val="24"/>
          <w:shd w:val="clear" w:color="auto" w:fill="FFFFFF"/>
        </w:rPr>
        <w:t>(2), 179-190.</w:t>
      </w:r>
    </w:p>
    <w:p w14:paraId="7805FADF"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rPr>
        <w:t xml:space="preserve">Moresco, R. M., Margarido, V. P., &amp; de Oliveira, C. (2014). </w:t>
      </w:r>
      <w:r w:rsidRPr="00A830C0">
        <w:rPr>
          <w:rFonts w:ascii="Arial" w:hAnsi="Arial" w:cs="Arial"/>
          <w:color w:val="222222"/>
          <w:sz w:val="24"/>
          <w:szCs w:val="24"/>
          <w:shd w:val="clear" w:color="auto" w:fill="FFFFFF"/>
          <w:lang w:val="en-US"/>
        </w:rPr>
        <w:t xml:space="preserve">A persistent organic pollutant related with unusual high frequency of hermaphroditism in the neotropical anuran Physalaemus cuvieri Fitzinger, 1826. </w:t>
      </w:r>
      <w:r w:rsidRPr="00A830C0">
        <w:rPr>
          <w:rFonts w:ascii="Arial" w:hAnsi="Arial" w:cs="Arial"/>
          <w:i/>
          <w:iCs/>
          <w:color w:val="222222"/>
          <w:sz w:val="24"/>
          <w:szCs w:val="24"/>
          <w:shd w:val="clear" w:color="auto" w:fill="FFFFFF"/>
          <w:lang w:val="en-US"/>
        </w:rPr>
        <w:t>Environmental research</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132</w:t>
      </w:r>
      <w:r w:rsidRPr="00A830C0">
        <w:rPr>
          <w:rFonts w:ascii="Arial" w:hAnsi="Arial" w:cs="Arial"/>
          <w:color w:val="222222"/>
          <w:sz w:val="24"/>
          <w:szCs w:val="24"/>
          <w:shd w:val="clear" w:color="auto" w:fill="FFFFFF"/>
          <w:lang w:val="en-US"/>
        </w:rPr>
        <w:t>, 6-11.</w:t>
      </w:r>
    </w:p>
    <w:p w14:paraId="1876246B" w14:textId="77777777" w:rsidR="008334C8" w:rsidRPr="004B65D2" w:rsidRDefault="008334C8" w:rsidP="00A830C0">
      <w:pPr>
        <w:spacing w:line="360" w:lineRule="auto"/>
        <w:jc w:val="both"/>
        <w:rPr>
          <w:rFonts w:ascii="Arial" w:hAnsi="Arial" w:cs="Arial"/>
          <w:color w:val="222222"/>
          <w:sz w:val="24"/>
          <w:szCs w:val="24"/>
          <w:shd w:val="clear" w:color="auto" w:fill="FFFFFF"/>
        </w:rPr>
      </w:pPr>
      <w:r w:rsidRPr="00A830C0">
        <w:rPr>
          <w:rFonts w:ascii="Arial" w:hAnsi="Arial" w:cs="Arial"/>
          <w:color w:val="222222"/>
          <w:sz w:val="24"/>
          <w:szCs w:val="24"/>
          <w:shd w:val="clear" w:color="auto" w:fill="FFFFFF"/>
          <w:lang w:val="en-US"/>
        </w:rPr>
        <w:t xml:space="preserve">Olson, D. H., Aanensen, D. M., Ronnenberg, K. L., Powell, C. I., Walker, S. F., Bielby, J., ... &amp; Fisher, M. C. (2013). Mapping the global emergence of Batrachochytrium dendrobatidis, the amphibian chytrid fungus. </w:t>
      </w:r>
      <w:r w:rsidRPr="004B65D2">
        <w:rPr>
          <w:rFonts w:ascii="Arial" w:hAnsi="Arial" w:cs="Arial"/>
          <w:i/>
          <w:iCs/>
          <w:color w:val="222222"/>
          <w:sz w:val="24"/>
          <w:szCs w:val="24"/>
          <w:shd w:val="clear" w:color="auto" w:fill="FFFFFF"/>
        </w:rPr>
        <w:t>PloS one</w:t>
      </w:r>
      <w:r w:rsidRPr="004B65D2">
        <w:rPr>
          <w:rFonts w:ascii="Arial" w:hAnsi="Arial" w:cs="Arial"/>
          <w:color w:val="222222"/>
          <w:sz w:val="24"/>
          <w:szCs w:val="24"/>
          <w:shd w:val="clear" w:color="auto" w:fill="FFFFFF"/>
        </w:rPr>
        <w:t xml:space="preserve">, </w:t>
      </w:r>
      <w:r w:rsidRPr="004B65D2">
        <w:rPr>
          <w:rFonts w:ascii="Arial" w:hAnsi="Arial" w:cs="Arial"/>
          <w:i/>
          <w:iCs/>
          <w:color w:val="222222"/>
          <w:sz w:val="24"/>
          <w:szCs w:val="24"/>
          <w:shd w:val="clear" w:color="auto" w:fill="FFFFFF"/>
        </w:rPr>
        <w:t>8</w:t>
      </w:r>
      <w:r w:rsidRPr="004B65D2">
        <w:rPr>
          <w:rFonts w:ascii="Arial" w:hAnsi="Arial" w:cs="Arial"/>
          <w:color w:val="222222"/>
          <w:sz w:val="24"/>
          <w:szCs w:val="24"/>
          <w:shd w:val="clear" w:color="auto" w:fill="FFFFFF"/>
        </w:rPr>
        <w:t>(2), e56802.</w:t>
      </w:r>
    </w:p>
    <w:p w14:paraId="075FCF00"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4B65D2">
        <w:rPr>
          <w:rFonts w:ascii="Arial" w:hAnsi="Arial" w:cs="Arial"/>
          <w:color w:val="222222"/>
          <w:sz w:val="24"/>
          <w:szCs w:val="24"/>
          <w:shd w:val="clear" w:color="auto" w:fill="FFFFFF"/>
        </w:rPr>
        <w:t xml:space="preserve">Ortuño, V. M., Gilgado, J. D., Jiménez-Valverde, A., Sendra, A., Pérez-Suárez, G., &amp; Herrero-Borgoñón, J. J. (2013). </w:t>
      </w:r>
      <w:r w:rsidRPr="00A830C0">
        <w:rPr>
          <w:rFonts w:ascii="Arial" w:hAnsi="Arial" w:cs="Arial"/>
          <w:color w:val="222222"/>
          <w:sz w:val="24"/>
          <w:szCs w:val="24"/>
          <w:shd w:val="clear" w:color="auto" w:fill="FFFFFF"/>
          <w:lang w:val="en-US"/>
        </w:rPr>
        <w:t xml:space="preserve">The “alluvial mesovoid shallow substratum”, a new subterranean habitat. </w:t>
      </w:r>
      <w:r w:rsidRPr="00A830C0">
        <w:rPr>
          <w:rFonts w:ascii="Arial" w:hAnsi="Arial" w:cs="Arial"/>
          <w:i/>
          <w:iCs/>
          <w:color w:val="222222"/>
          <w:sz w:val="24"/>
          <w:szCs w:val="24"/>
          <w:shd w:val="clear" w:color="auto" w:fill="FFFFFF"/>
          <w:lang w:val="en-US"/>
        </w:rPr>
        <w:t>PLoS One</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8</w:t>
      </w:r>
      <w:r w:rsidRPr="00A830C0">
        <w:rPr>
          <w:rFonts w:ascii="Arial" w:hAnsi="Arial" w:cs="Arial"/>
          <w:color w:val="222222"/>
          <w:sz w:val="24"/>
          <w:szCs w:val="24"/>
          <w:shd w:val="clear" w:color="auto" w:fill="FFFFFF"/>
          <w:lang w:val="en-US"/>
        </w:rPr>
        <w:t xml:space="preserve">(10), e76311. </w:t>
      </w:r>
    </w:p>
    <w:p w14:paraId="0194FA56"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rPr>
        <w:t xml:space="preserve">Pérez-Iglesias, J. M., Franco-Belussi, L., Moreno, L., Tripole, S., de Oliveira, C., &amp; Natale, G. S. (2016). </w:t>
      </w:r>
      <w:r w:rsidRPr="00A830C0">
        <w:rPr>
          <w:rFonts w:ascii="Arial" w:hAnsi="Arial" w:cs="Arial"/>
          <w:color w:val="222222"/>
          <w:sz w:val="24"/>
          <w:szCs w:val="24"/>
          <w:shd w:val="clear" w:color="auto" w:fill="FFFFFF"/>
          <w:lang w:val="en-US"/>
        </w:rPr>
        <w:t xml:space="preserve">Effects of glyphosate on hepatic tissue evaluating melanomacrophages and erythrocytes responses in neotropical anuran Leptodactylus latinasus. </w:t>
      </w:r>
      <w:r w:rsidRPr="00A830C0">
        <w:rPr>
          <w:rFonts w:ascii="Arial" w:hAnsi="Arial" w:cs="Arial"/>
          <w:i/>
          <w:iCs/>
          <w:color w:val="222222"/>
          <w:sz w:val="24"/>
          <w:szCs w:val="24"/>
          <w:shd w:val="clear" w:color="auto" w:fill="FFFFFF"/>
          <w:lang w:val="en-US"/>
        </w:rPr>
        <w:t>Environmental Science and Pollution Research</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23</w:t>
      </w:r>
      <w:r w:rsidRPr="00A830C0">
        <w:rPr>
          <w:rFonts w:ascii="Arial" w:hAnsi="Arial" w:cs="Arial"/>
          <w:color w:val="222222"/>
          <w:sz w:val="24"/>
          <w:szCs w:val="24"/>
          <w:shd w:val="clear" w:color="auto" w:fill="FFFFFF"/>
          <w:lang w:val="en-US"/>
        </w:rPr>
        <w:t>, 9852-9861.</w:t>
      </w:r>
    </w:p>
    <w:p w14:paraId="4B5465B8"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Poulson TL (2005) Food sources. In: Culver, D. C.; White, W. B. (Ed.). Encyclopedia of caves. Amsterdam: Elsevier, 255-264.</w:t>
      </w:r>
    </w:p>
    <w:p w14:paraId="7FCF31B0"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Poulson, T. L., &amp; White, W. B. (1969). The Cave Environment: Limestone caves provide unique natural laboratories for studying biological and geological processes. </w:t>
      </w:r>
      <w:r w:rsidRPr="00A830C0">
        <w:rPr>
          <w:rFonts w:ascii="Arial" w:hAnsi="Arial" w:cs="Arial"/>
          <w:i/>
          <w:iCs/>
          <w:color w:val="222222"/>
          <w:sz w:val="24"/>
          <w:szCs w:val="24"/>
          <w:shd w:val="clear" w:color="auto" w:fill="FFFFFF"/>
          <w:lang w:val="en-US"/>
        </w:rPr>
        <w:t>Science</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165</w:t>
      </w:r>
      <w:r w:rsidRPr="00A830C0">
        <w:rPr>
          <w:rFonts w:ascii="Arial" w:hAnsi="Arial" w:cs="Arial"/>
          <w:color w:val="222222"/>
          <w:sz w:val="24"/>
          <w:szCs w:val="24"/>
          <w:shd w:val="clear" w:color="auto" w:fill="FFFFFF"/>
          <w:lang w:val="en-US"/>
        </w:rPr>
        <w:t>(3897), 971-981.</w:t>
      </w:r>
    </w:p>
    <w:p w14:paraId="4AB21D2E"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4B65D2">
        <w:rPr>
          <w:rFonts w:ascii="Arial" w:hAnsi="Arial" w:cs="Arial"/>
          <w:color w:val="222222"/>
          <w:sz w:val="24"/>
          <w:szCs w:val="24"/>
          <w:shd w:val="clear" w:color="auto" w:fill="FFFFFF"/>
        </w:rPr>
        <w:lastRenderedPageBreak/>
        <w:t xml:space="preserve">Prous, X., Ferreira, R. L., &amp; Martins, R. P. (2004). </w:t>
      </w:r>
      <w:r w:rsidRPr="00A830C0">
        <w:rPr>
          <w:rFonts w:ascii="Arial" w:hAnsi="Arial" w:cs="Arial"/>
          <w:color w:val="222222"/>
          <w:sz w:val="24"/>
          <w:szCs w:val="24"/>
          <w:shd w:val="clear" w:color="auto" w:fill="FFFFFF"/>
          <w:lang w:val="en-US"/>
        </w:rPr>
        <w:t xml:space="preserve">Ecotone delimitation: Epigean–hypogean transition in cave ecosystems. </w:t>
      </w:r>
      <w:r w:rsidRPr="00A830C0">
        <w:rPr>
          <w:rFonts w:ascii="Arial" w:hAnsi="Arial" w:cs="Arial"/>
          <w:i/>
          <w:iCs/>
          <w:color w:val="222222"/>
          <w:sz w:val="24"/>
          <w:szCs w:val="24"/>
          <w:shd w:val="clear" w:color="auto" w:fill="FFFFFF"/>
          <w:lang w:val="en-US"/>
        </w:rPr>
        <w:t>Austral Ecology</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29</w:t>
      </w:r>
      <w:r w:rsidRPr="00A830C0">
        <w:rPr>
          <w:rFonts w:ascii="Arial" w:hAnsi="Arial" w:cs="Arial"/>
          <w:color w:val="222222"/>
          <w:sz w:val="24"/>
          <w:szCs w:val="24"/>
          <w:shd w:val="clear" w:color="auto" w:fill="FFFFFF"/>
          <w:lang w:val="en-US"/>
        </w:rPr>
        <w:t>(4), 374-382.</w:t>
      </w:r>
    </w:p>
    <w:p w14:paraId="2E164B73"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Resetarits Jr, W. J. (1986). Ecology of cave use by the frog, Rana palustris. </w:t>
      </w:r>
      <w:r w:rsidRPr="00A830C0">
        <w:rPr>
          <w:rFonts w:ascii="Arial" w:hAnsi="Arial" w:cs="Arial"/>
          <w:i/>
          <w:iCs/>
          <w:color w:val="222222"/>
          <w:sz w:val="24"/>
          <w:szCs w:val="24"/>
          <w:shd w:val="clear" w:color="auto" w:fill="FFFFFF"/>
          <w:lang w:val="en-US"/>
        </w:rPr>
        <w:t>American Midland Naturalist</w:t>
      </w:r>
      <w:r w:rsidRPr="00A830C0">
        <w:rPr>
          <w:rFonts w:ascii="Arial" w:hAnsi="Arial" w:cs="Arial"/>
          <w:color w:val="222222"/>
          <w:sz w:val="24"/>
          <w:szCs w:val="24"/>
          <w:shd w:val="clear" w:color="auto" w:fill="FFFFFF"/>
          <w:lang w:val="en-US"/>
        </w:rPr>
        <w:t>, 256-266.</w:t>
      </w:r>
    </w:p>
    <w:p w14:paraId="2859372C"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Romero, A. (2009). Cave biology: life in darkness. Cambridge University Press.</w:t>
      </w:r>
    </w:p>
    <w:p w14:paraId="01A655E6"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Rosen, R. (1996). On the limitations of scientific knowledge. </w:t>
      </w:r>
      <w:r w:rsidRPr="00A830C0">
        <w:rPr>
          <w:rFonts w:ascii="Arial" w:hAnsi="Arial" w:cs="Arial"/>
          <w:i/>
          <w:iCs/>
          <w:color w:val="222222"/>
          <w:sz w:val="24"/>
          <w:szCs w:val="24"/>
          <w:shd w:val="clear" w:color="auto" w:fill="FFFFFF"/>
          <w:lang w:val="en-US"/>
        </w:rPr>
        <w:t>Boundaries and barriers: On the limits to scientific knowledge</w:t>
      </w:r>
      <w:r w:rsidRPr="00A830C0">
        <w:rPr>
          <w:rFonts w:ascii="Arial" w:hAnsi="Arial" w:cs="Arial"/>
          <w:color w:val="222222"/>
          <w:sz w:val="24"/>
          <w:szCs w:val="24"/>
          <w:shd w:val="clear" w:color="auto" w:fill="FFFFFF"/>
          <w:lang w:val="en-US"/>
        </w:rPr>
        <w:t>, 199-214.</w:t>
      </w:r>
    </w:p>
    <w:p w14:paraId="001A3301"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Sket, B. (2008). Can we agree on an ecological classification of subterranean animals?. </w:t>
      </w:r>
      <w:r w:rsidRPr="00A830C0">
        <w:rPr>
          <w:rFonts w:ascii="Arial" w:hAnsi="Arial" w:cs="Arial"/>
          <w:i/>
          <w:iCs/>
          <w:color w:val="222222"/>
          <w:sz w:val="24"/>
          <w:szCs w:val="24"/>
          <w:shd w:val="clear" w:color="auto" w:fill="FFFFFF"/>
          <w:lang w:val="en-US"/>
        </w:rPr>
        <w:t>Journal of Natural History</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42</w:t>
      </w:r>
      <w:r w:rsidRPr="00A830C0">
        <w:rPr>
          <w:rFonts w:ascii="Arial" w:hAnsi="Arial" w:cs="Arial"/>
          <w:color w:val="222222"/>
          <w:sz w:val="24"/>
          <w:szCs w:val="24"/>
          <w:shd w:val="clear" w:color="auto" w:fill="FFFFFF"/>
          <w:lang w:val="en-US"/>
        </w:rPr>
        <w:t xml:space="preserve">(21-22), 1549-1563. </w:t>
      </w:r>
    </w:p>
    <w:p w14:paraId="08236124" w14:textId="77777777" w:rsidR="008334C8" w:rsidRPr="00A830C0"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lang w:val="en-US"/>
        </w:rPr>
        <w:t xml:space="preserve">Silva, M., Martins, R. P., &amp; Ferreira, R. L. (2011). Trophic dynamics in a neotropical limestone cave. </w:t>
      </w:r>
      <w:r w:rsidRPr="00A830C0">
        <w:rPr>
          <w:rFonts w:ascii="Arial" w:hAnsi="Arial" w:cs="Arial"/>
          <w:i/>
          <w:iCs/>
          <w:color w:val="222222"/>
          <w:sz w:val="24"/>
          <w:szCs w:val="24"/>
          <w:shd w:val="clear" w:color="auto" w:fill="FFFFFF"/>
          <w:lang w:val="en-US"/>
        </w:rPr>
        <w:t>Subterranean Biology</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9</w:t>
      </w:r>
      <w:r w:rsidRPr="00A830C0">
        <w:rPr>
          <w:rFonts w:ascii="Arial" w:hAnsi="Arial" w:cs="Arial"/>
          <w:color w:val="222222"/>
          <w:sz w:val="24"/>
          <w:szCs w:val="24"/>
          <w:shd w:val="clear" w:color="auto" w:fill="FFFFFF"/>
          <w:lang w:val="en-US"/>
        </w:rPr>
        <w:t>, 127-138.</w:t>
      </w:r>
    </w:p>
    <w:p w14:paraId="50526943" w14:textId="77777777" w:rsidR="008334C8" w:rsidRPr="00AE0621" w:rsidRDefault="008334C8" w:rsidP="00A830C0">
      <w:pPr>
        <w:spacing w:line="360" w:lineRule="auto"/>
        <w:jc w:val="both"/>
        <w:rPr>
          <w:rFonts w:ascii="Arial" w:hAnsi="Arial" w:cs="Arial"/>
          <w:color w:val="222222"/>
          <w:sz w:val="24"/>
          <w:szCs w:val="24"/>
          <w:shd w:val="clear" w:color="auto" w:fill="FFFFFF"/>
          <w:lang w:val="en-US"/>
        </w:rPr>
      </w:pPr>
      <w:r w:rsidRPr="00A830C0">
        <w:rPr>
          <w:rFonts w:ascii="Arial" w:hAnsi="Arial" w:cs="Arial"/>
          <w:color w:val="222222"/>
          <w:sz w:val="24"/>
          <w:szCs w:val="24"/>
          <w:shd w:val="clear" w:color="auto" w:fill="FFFFFF"/>
        </w:rPr>
        <w:t xml:space="preserve">Silva, M. S., &amp; Ferreira, R. L. (2016). </w:t>
      </w:r>
      <w:r w:rsidRPr="00A830C0">
        <w:rPr>
          <w:rFonts w:ascii="Arial" w:hAnsi="Arial" w:cs="Arial"/>
          <w:color w:val="222222"/>
          <w:sz w:val="24"/>
          <w:szCs w:val="24"/>
          <w:shd w:val="clear" w:color="auto" w:fill="FFFFFF"/>
          <w:lang w:val="en-US"/>
        </w:rPr>
        <w:t xml:space="preserve">The first two hotspots of subterranean biodiversity in South America. </w:t>
      </w:r>
      <w:r w:rsidRPr="00AE0621">
        <w:rPr>
          <w:rFonts w:ascii="Arial" w:hAnsi="Arial" w:cs="Arial"/>
          <w:i/>
          <w:iCs/>
          <w:color w:val="222222"/>
          <w:sz w:val="24"/>
          <w:szCs w:val="24"/>
          <w:shd w:val="clear" w:color="auto" w:fill="FFFFFF"/>
          <w:lang w:val="en-US"/>
        </w:rPr>
        <w:t>Subterranean Biology</w:t>
      </w:r>
      <w:r w:rsidRPr="00AE0621">
        <w:rPr>
          <w:rFonts w:ascii="Arial" w:hAnsi="Arial" w:cs="Arial"/>
          <w:color w:val="222222"/>
          <w:sz w:val="24"/>
          <w:szCs w:val="24"/>
          <w:shd w:val="clear" w:color="auto" w:fill="FFFFFF"/>
          <w:lang w:val="en-US"/>
        </w:rPr>
        <w:t xml:space="preserve">, </w:t>
      </w:r>
      <w:r w:rsidRPr="00AE0621">
        <w:rPr>
          <w:rFonts w:ascii="Arial" w:hAnsi="Arial" w:cs="Arial"/>
          <w:i/>
          <w:iCs/>
          <w:color w:val="222222"/>
          <w:sz w:val="24"/>
          <w:szCs w:val="24"/>
          <w:shd w:val="clear" w:color="auto" w:fill="FFFFFF"/>
          <w:lang w:val="en-US"/>
        </w:rPr>
        <w:t>19</w:t>
      </w:r>
      <w:r w:rsidRPr="00AE0621">
        <w:rPr>
          <w:rFonts w:ascii="Arial" w:hAnsi="Arial" w:cs="Arial"/>
          <w:color w:val="222222"/>
          <w:sz w:val="24"/>
          <w:szCs w:val="24"/>
          <w:shd w:val="clear" w:color="auto" w:fill="FFFFFF"/>
          <w:lang w:val="en-US"/>
        </w:rPr>
        <w:t>, 1-21.</w:t>
      </w:r>
    </w:p>
    <w:p w14:paraId="7115C685" w14:textId="77777777" w:rsidR="008334C8" w:rsidRPr="00A830C0" w:rsidRDefault="008334C8" w:rsidP="00A830C0">
      <w:pPr>
        <w:spacing w:line="360" w:lineRule="auto"/>
        <w:jc w:val="both"/>
        <w:rPr>
          <w:rFonts w:ascii="Arial" w:hAnsi="Arial" w:cs="Arial"/>
          <w:sz w:val="24"/>
          <w:szCs w:val="24"/>
          <w:lang w:val="en-US"/>
        </w:rPr>
      </w:pPr>
      <w:r w:rsidRPr="00A830C0">
        <w:rPr>
          <w:rFonts w:ascii="Arial" w:hAnsi="Arial" w:cs="Arial"/>
          <w:sz w:val="24"/>
          <w:szCs w:val="24"/>
          <w:lang w:val="en-US"/>
        </w:rPr>
        <w:t xml:space="preserve">Suwannapoom C, Sumontha M, Tunprasert J, Ruangsuwan T, Pawangkhanant P, Korost DV, Poyarkov NA (2018) A striking new genus and species of cave-dwelling frog (Amphibia: Anura: Microhylidae: Asterophryinae) from Thailand. </w:t>
      </w:r>
      <w:r w:rsidRPr="00A830C0">
        <w:rPr>
          <w:rFonts w:ascii="Arial" w:hAnsi="Arial" w:cs="Arial"/>
          <w:i/>
          <w:iCs/>
          <w:sz w:val="24"/>
          <w:szCs w:val="24"/>
          <w:lang w:val="en-US"/>
        </w:rPr>
        <w:t>PeerJ 6</w:t>
      </w:r>
      <w:r w:rsidRPr="00A830C0">
        <w:rPr>
          <w:rFonts w:ascii="Arial" w:hAnsi="Arial" w:cs="Arial"/>
          <w:sz w:val="24"/>
          <w:szCs w:val="24"/>
          <w:lang w:val="en-US"/>
        </w:rPr>
        <w:t>:e4422.</w:t>
      </w:r>
    </w:p>
    <w:p w14:paraId="6B6DC0DE" w14:textId="77777777" w:rsidR="008334C8" w:rsidRPr="006D42AC" w:rsidRDefault="008334C8" w:rsidP="00A830C0">
      <w:pPr>
        <w:spacing w:line="360" w:lineRule="auto"/>
        <w:jc w:val="both"/>
        <w:rPr>
          <w:rFonts w:ascii="Arial" w:hAnsi="Arial" w:cs="Arial"/>
          <w:sz w:val="24"/>
          <w:szCs w:val="24"/>
        </w:rPr>
      </w:pPr>
      <w:r w:rsidRPr="00A830C0">
        <w:rPr>
          <w:rFonts w:ascii="Arial" w:hAnsi="Arial" w:cs="Arial"/>
          <w:color w:val="222222"/>
          <w:sz w:val="24"/>
          <w:szCs w:val="24"/>
          <w:shd w:val="clear" w:color="auto" w:fill="FFFFFF"/>
          <w:lang w:val="en-US"/>
        </w:rPr>
        <w:t xml:space="preserve">Tobin, B. W., Hutchins, B. T., &amp; Schwartz, B. F. (2013). Spatial and temporal changes in invertebrate assemblage structure from the entrance to deep-cave zone of a temperate marble cave. </w:t>
      </w:r>
      <w:r w:rsidRPr="006D42AC">
        <w:rPr>
          <w:rFonts w:ascii="Arial" w:hAnsi="Arial" w:cs="Arial"/>
          <w:i/>
          <w:iCs/>
          <w:color w:val="222222"/>
          <w:sz w:val="24"/>
          <w:szCs w:val="24"/>
          <w:shd w:val="clear" w:color="auto" w:fill="FFFFFF"/>
        </w:rPr>
        <w:t>International Journal of Speleology</w:t>
      </w:r>
      <w:r w:rsidRPr="006D42AC">
        <w:rPr>
          <w:rFonts w:ascii="Arial" w:hAnsi="Arial" w:cs="Arial"/>
          <w:color w:val="222222"/>
          <w:sz w:val="24"/>
          <w:szCs w:val="24"/>
          <w:shd w:val="clear" w:color="auto" w:fill="FFFFFF"/>
        </w:rPr>
        <w:t xml:space="preserve">, </w:t>
      </w:r>
      <w:r w:rsidRPr="006D42AC">
        <w:rPr>
          <w:rFonts w:ascii="Arial" w:hAnsi="Arial" w:cs="Arial"/>
          <w:i/>
          <w:iCs/>
          <w:color w:val="222222"/>
          <w:sz w:val="24"/>
          <w:szCs w:val="24"/>
          <w:shd w:val="clear" w:color="auto" w:fill="FFFFFF"/>
        </w:rPr>
        <w:t>42</w:t>
      </w:r>
      <w:r w:rsidRPr="006D42AC">
        <w:rPr>
          <w:rFonts w:ascii="Arial" w:hAnsi="Arial" w:cs="Arial"/>
          <w:color w:val="222222"/>
          <w:sz w:val="24"/>
          <w:szCs w:val="24"/>
          <w:shd w:val="clear" w:color="auto" w:fill="FFFFFF"/>
        </w:rPr>
        <w:t>(3), 4</w:t>
      </w:r>
      <w:r w:rsidRPr="006D42AC">
        <w:rPr>
          <w:rFonts w:ascii="Arial" w:hAnsi="Arial" w:cs="Arial"/>
          <w:sz w:val="24"/>
          <w:szCs w:val="24"/>
        </w:rPr>
        <w:t>.</w:t>
      </w:r>
    </w:p>
    <w:p w14:paraId="3AEA555D" w14:textId="3617C620" w:rsidR="008334C8" w:rsidRPr="000444B1" w:rsidRDefault="008334C8" w:rsidP="00A830C0">
      <w:pPr>
        <w:spacing w:line="360" w:lineRule="auto"/>
        <w:jc w:val="both"/>
        <w:rPr>
          <w:rFonts w:ascii="Arial" w:hAnsi="Arial" w:cs="Arial"/>
          <w:sz w:val="24"/>
          <w:szCs w:val="24"/>
          <w:lang w:val="en-US"/>
        </w:rPr>
      </w:pPr>
      <w:r w:rsidRPr="00A830C0">
        <w:rPr>
          <w:rFonts w:ascii="Arial" w:hAnsi="Arial" w:cs="Arial"/>
          <w:color w:val="222222"/>
          <w:sz w:val="24"/>
          <w:szCs w:val="24"/>
          <w:shd w:val="clear" w:color="auto" w:fill="FFFFFF"/>
        </w:rPr>
        <w:t>T</w:t>
      </w:r>
      <w:r w:rsidR="009A0C07" w:rsidRPr="00A830C0">
        <w:rPr>
          <w:rFonts w:ascii="Arial" w:hAnsi="Arial" w:cs="Arial"/>
          <w:color w:val="222222"/>
          <w:sz w:val="24"/>
          <w:szCs w:val="24"/>
          <w:shd w:val="clear" w:color="auto" w:fill="FFFFFF"/>
        </w:rPr>
        <w:t>rajano</w:t>
      </w:r>
      <w:r w:rsidRPr="00A830C0">
        <w:rPr>
          <w:rFonts w:ascii="Arial" w:hAnsi="Arial" w:cs="Arial"/>
          <w:color w:val="222222"/>
          <w:sz w:val="24"/>
          <w:szCs w:val="24"/>
          <w:shd w:val="clear" w:color="auto" w:fill="FFFFFF"/>
        </w:rPr>
        <w:t>, E., &amp; B</w:t>
      </w:r>
      <w:r w:rsidR="009A0C07" w:rsidRPr="00A830C0">
        <w:rPr>
          <w:rFonts w:ascii="Arial" w:hAnsi="Arial" w:cs="Arial"/>
          <w:color w:val="222222"/>
          <w:sz w:val="24"/>
          <w:szCs w:val="24"/>
          <w:shd w:val="clear" w:color="auto" w:fill="FFFFFF"/>
        </w:rPr>
        <w:t>i</w:t>
      </w:r>
      <w:r w:rsidR="009A0C07">
        <w:rPr>
          <w:rFonts w:ascii="Arial" w:hAnsi="Arial" w:cs="Arial"/>
          <w:color w:val="222222"/>
          <w:sz w:val="24"/>
          <w:szCs w:val="24"/>
          <w:shd w:val="clear" w:color="auto" w:fill="FFFFFF"/>
        </w:rPr>
        <w:t>x</w:t>
      </w:r>
      <w:r w:rsidR="009A0C07" w:rsidRPr="00A830C0">
        <w:rPr>
          <w:rFonts w:ascii="Arial" w:hAnsi="Arial" w:cs="Arial"/>
          <w:color w:val="222222"/>
          <w:sz w:val="24"/>
          <w:szCs w:val="24"/>
          <w:shd w:val="clear" w:color="auto" w:fill="FFFFFF"/>
        </w:rPr>
        <w:t>uette</w:t>
      </w:r>
      <w:r w:rsidRPr="00A830C0">
        <w:rPr>
          <w:rFonts w:ascii="Arial" w:hAnsi="Arial" w:cs="Arial"/>
          <w:color w:val="222222"/>
          <w:sz w:val="24"/>
          <w:szCs w:val="24"/>
          <w:shd w:val="clear" w:color="auto" w:fill="FFFFFF"/>
        </w:rPr>
        <w:t xml:space="preserve">, M. Biologia subterrânea: introdução. 2006. </w:t>
      </w:r>
      <w:r w:rsidRPr="00A830C0">
        <w:rPr>
          <w:rFonts w:ascii="Arial" w:hAnsi="Arial" w:cs="Arial"/>
          <w:i/>
          <w:iCs/>
          <w:color w:val="222222"/>
          <w:sz w:val="24"/>
          <w:szCs w:val="24"/>
          <w:shd w:val="clear" w:color="auto" w:fill="FFFFFF"/>
        </w:rPr>
        <w:t>Redespeleo: São Paulo</w:t>
      </w:r>
      <w:r w:rsidRPr="00A830C0">
        <w:rPr>
          <w:rFonts w:ascii="Arial" w:hAnsi="Arial" w:cs="Arial"/>
          <w:color w:val="222222"/>
          <w:sz w:val="24"/>
          <w:szCs w:val="24"/>
          <w:shd w:val="clear" w:color="auto" w:fill="FFFFFF"/>
        </w:rPr>
        <w:t>.</w:t>
      </w:r>
      <w:r w:rsidRPr="00A830C0">
        <w:rPr>
          <w:rFonts w:ascii="Arial" w:hAnsi="Arial" w:cs="Arial"/>
          <w:sz w:val="24"/>
          <w:szCs w:val="24"/>
        </w:rPr>
        <w:t xml:space="preserve"> </w:t>
      </w:r>
      <w:r w:rsidRPr="000444B1">
        <w:rPr>
          <w:rFonts w:ascii="Arial" w:hAnsi="Arial" w:cs="Arial"/>
          <w:sz w:val="24"/>
          <w:szCs w:val="24"/>
          <w:lang w:val="en-US"/>
        </w:rPr>
        <w:t>1: 92.</w:t>
      </w:r>
    </w:p>
    <w:p w14:paraId="4AD9A05C" w14:textId="77777777" w:rsidR="008334C8" w:rsidRPr="00A830C0" w:rsidRDefault="008334C8" w:rsidP="00A830C0">
      <w:pPr>
        <w:spacing w:line="360" w:lineRule="auto"/>
        <w:jc w:val="both"/>
        <w:rPr>
          <w:rFonts w:ascii="Arial" w:hAnsi="Arial" w:cs="Arial"/>
          <w:sz w:val="24"/>
          <w:szCs w:val="24"/>
          <w:lang w:val="en-US"/>
        </w:rPr>
      </w:pPr>
      <w:r w:rsidRPr="000444B1">
        <w:rPr>
          <w:rFonts w:ascii="Arial" w:hAnsi="Arial" w:cs="Arial"/>
          <w:color w:val="222222"/>
          <w:sz w:val="24"/>
          <w:szCs w:val="24"/>
          <w:shd w:val="clear" w:color="auto" w:fill="FFFFFF"/>
          <w:lang w:val="en-US"/>
        </w:rPr>
        <w:t xml:space="preserve">Vredenburg, V. T., Knapp, R. A., Tunstall, T. S., &amp; Briggs, C. J. (2010). </w:t>
      </w:r>
      <w:r w:rsidRPr="00A830C0">
        <w:rPr>
          <w:rFonts w:ascii="Arial" w:hAnsi="Arial" w:cs="Arial"/>
          <w:color w:val="222222"/>
          <w:sz w:val="24"/>
          <w:szCs w:val="24"/>
          <w:shd w:val="clear" w:color="auto" w:fill="FFFFFF"/>
          <w:lang w:val="en-US"/>
        </w:rPr>
        <w:t xml:space="preserve">Dynamics of an emerging disease drive large-scale amphibian population extinctions. </w:t>
      </w:r>
      <w:r w:rsidRPr="00A830C0">
        <w:rPr>
          <w:rFonts w:ascii="Arial" w:hAnsi="Arial" w:cs="Arial"/>
          <w:i/>
          <w:iCs/>
          <w:color w:val="222222"/>
          <w:sz w:val="24"/>
          <w:szCs w:val="24"/>
          <w:shd w:val="clear" w:color="auto" w:fill="FFFFFF"/>
          <w:lang w:val="en-US"/>
        </w:rPr>
        <w:t>Proceedings of the National Academy of Sciences</w:t>
      </w:r>
      <w:r w:rsidRPr="00A830C0">
        <w:rPr>
          <w:rFonts w:ascii="Arial" w:hAnsi="Arial" w:cs="Arial"/>
          <w:color w:val="222222"/>
          <w:sz w:val="24"/>
          <w:szCs w:val="24"/>
          <w:shd w:val="clear" w:color="auto" w:fill="FFFFFF"/>
          <w:lang w:val="en-US"/>
        </w:rPr>
        <w:t xml:space="preserve">, </w:t>
      </w:r>
      <w:r w:rsidRPr="00A830C0">
        <w:rPr>
          <w:rFonts w:ascii="Arial" w:hAnsi="Arial" w:cs="Arial"/>
          <w:i/>
          <w:iCs/>
          <w:color w:val="222222"/>
          <w:sz w:val="24"/>
          <w:szCs w:val="24"/>
          <w:shd w:val="clear" w:color="auto" w:fill="FFFFFF"/>
          <w:lang w:val="en-US"/>
        </w:rPr>
        <w:t>107</w:t>
      </w:r>
      <w:r w:rsidRPr="00A830C0">
        <w:rPr>
          <w:rFonts w:ascii="Arial" w:hAnsi="Arial" w:cs="Arial"/>
          <w:color w:val="222222"/>
          <w:sz w:val="24"/>
          <w:szCs w:val="24"/>
          <w:shd w:val="clear" w:color="auto" w:fill="FFFFFF"/>
          <w:lang w:val="en-US"/>
        </w:rPr>
        <w:t>(21), 9689-9694</w:t>
      </w:r>
      <w:r w:rsidRPr="00A830C0">
        <w:rPr>
          <w:rFonts w:ascii="Arial" w:hAnsi="Arial" w:cs="Arial"/>
          <w:sz w:val="24"/>
          <w:szCs w:val="24"/>
          <w:lang w:val="en-US"/>
        </w:rPr>
        <w:t>.</w:t>
      </w:r>
    </w:p>
    <w:p w14:paraId="701EC7B7" w14:textId="79C05FA9" w:rsidR="00513B1A" w:rsidRPr="00A830C0" w:rsidRDefault="008334C8" w:rsidP="00A830C0">
      <w:pPr>
        <w:spacing w:line="360" w:lineRule="auto"/>
        <w:jc w:val="both"/>
        <w:rPr>
          <w:rFonts w:ascii="Arial" w:hAnsi="Arial" w:cs="Arial"/>
          <w:sz w:val="24"/>
          <w:szCs w:val="24"/>
        </w:rPr>
      </w:pPr>
      <w:r w:rsidRPr="00A830C0">
        <w:rPr>
          <w:rFonts w:ascii="Arial" w:hAnsi="Arial" w:cs="Arial"/>
          <w:color w:val="222222"/>
          <w:sz w:val="24"/>
          <w:szCs w:val="24"/>
          <w:shd w:val="clear" w:color="auto" w:fill="FFFFFF"/>
          <w:lang w:val="en-US"/>
        </w:rPr>
        <w:t xml:space="preserve">Wake, D. B. (1991). </w:t>
      </w:r>
      <w:r w:rsidRPr="00A830C0">
        <w:rPr>
          <w:rFonts w:ascii="Arial" w:hAnsi="Arial" w:cs="Arial"/>
          <w:color w:val="222222"/>
          <w:sz w:val="24"/>
          <w:szCs w:val="24"/>
          <w:shd w:val="clear" w:color="auto" w:fill="FFFFFF"/>
        </w:rPr>
        <w:t xml:space="preserve">Declining amphibian populations. </w:t>
      </w:r>
      <w:r w:rsidRPr="00A830C0">
        <w:rPr>
          <w:rFonts w:ascii="Arial" w:hAnsi="Arial" w:cs="Arial"/>
          <w:i/>
          <w:iCs/>
          <w:color w:val="222222"/>
          <w:sz w:val="24"/>
          <w:szCs w:val="24"/>
          <w:shd w:val="clear" w:color="auto" w:fill="FFFFFF"/>
        </w:rPr>
        <w:t>Science</w:t>
      </w:r>
      <w:r w:rsidRPr="00A830C0">
        <w:rPr>
          <w:rFonts w:ascii="Arial" w:hAnsi="Arial" w:cs="Arial"/>
          <w:color w:val="222222"/>
          <w:sz w:val="24"/>
          <w:szCs w:val="24"/>
          <w:shd w:val="clear" w:color="auto" w:fill="FFFFFF"/>
        </w:rPr>
        <w:t xml:space="preserve">, </w:t>
      </w:r>
      <w:r w:rsidRPr="00A830C0">
        <w:rPr>
          <w:rFonts w:ascii="Arial" w:hAnsi="Arial" w:cs="Arial"/>
          <w:i/>
          <w:iCs/>
          <w:color w:val="222222"/>
          <w:sz w:val="24"/>
          <w:szCs w:val="24"/>
          <w:shd w:val="clear" w:color="auto" w:fill="FFFFFF"/>
        </w:rPr>
        <w:t>253</w:t>
      </w:r>
      <w:r w:rsidRPr="00A830C0">
        <w:rPr>
          <w:rFonts w:ascii="Arial" w:hAnsi="Arial" w:cs="Arial"/>
          <w:color w:val="222222"/>
          <w:sz w:val="24"/>
          <w:szCs w:val="24"/>
          <w:shd w:val="clear" w:color="auto" w:fill="FFFFFF"/>
        </w:rPr>
        <w:t>(5022), 860-860.</w:t>
      </w:r>
      <w:r w:rsidR="00513B1A" w:rsidRPr="00A830C0">
        <w:rPr>
          <w:rFonts w:ascii="Arial" w:hAnsi="Arial" w:cs="Arial"/>
          <w:sz w:val="24"/>
          <w:szCs w:val="24"/>
        </w:rPr>
        <w:t xml:space="preserve"> </w:t>
      </w:r>
    </w:p>
    <w:p w14:paraId="443AAACF" w14:textId="77777777" w:rsidR="00513B1A" w:rsidRPr="00A830C0" w:rsidRDefault="00513B1A" w:rsidP="00A830C0">
      <w:pPr>
        <w:spacing w:line="360" w:lineRule="auto"/>
        <w:jc w:val="both"/>
        <w:rPr>
          <w:rFonts w:ascii="Arial" w:hAnsi="Arial" w:cs="Arial"/>
          <w:sz w:val="24"/>
          <w:szCs w:val="24"/>
        </w:rPr>
      </w:pPr>
    </w:p>
    <w:sectPr w:rsidR="00513B1A" w:rsidRPr="00A830C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439725" w14:textId="77777777" w:rsidR="00445A0B" w:rsidRDefault="00445A0B" w:rsidP="00003EE8">
      <w:pPr>
        <w:spacing w:after="0" w:line="240" w:lineRule="auto"/>
      </w:pPr>
      <w:r>
        <w:separator/>
      </w:r>
    </w:p>
  </w:endnote>
  <w:endnote w:type="continuationSeparator" w:id="0">
    <w:p w14:paraId="4078C2FF" w14:textId="77777777" w:rsidR="00445A0B" w:rsidRDefault="00445A0B" w:rsidP="00003E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BoldMT">
    <w:altName w:val="Arial"/>
    <w:panose1 w:val="00000000000000000000"/>
    <w:charset w:val="00"/>
    <w:family w:val="roman"/>
    <w:notTrueType/>
    <w:pitch w:val="default"/>
  </w:font>
  <w:font w:name="ArialMT">
    <w:panose1 w:val="00000000000000000000"/>
    <w:charset w:val="00"/>
    <w:family w:val="roman"/>
    <w:notTrueType/>
    <w:pitch w:val="default"/>
  </w:font>
  <w:font w:name="Arial-ItalicMT">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D08850" w14:textId="54FB3C9A" w:rsidR="00740998" w:rsidRDefault="00740998" w:rsidP="00BE02D0">
    <w:pPr>
      <w:pStyle w:val="Corpodetexto"/>
      <w:spacing w:line="14" w:lineRule="auto"/>
      <w:jc w:val="center"/>
      <w:rPr>
        <w:b/>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4DE11B" w14:textId="77777777" w:rsidR="00445A0B" w:rsidRDefault="00445A0B" w:rsidP="00003EE8">
      <w:pPr>
        <w:spacing w:after="0" w:line="240" w:lineRule="auto"/>
      </w:pPr>
      <w:r>
        <w:separator/>
      </w:r>
    </w:p>
  </w:footnote>
  <w:footnote w:type="continuationSeparator" w:id="0">
    <w:p w14:paraId="16E635E2" w14:textId="77777777" w:rsidR="00445A0B" w:rsidRDefault="00445A0B" w:rsidP="00003E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48974939"/>
      <w:docPartObj>
        <w:docPartGallery w:val="Page Numbers (Top of Page)"/>
        <w:docPartUnique/>
      </w:docPartObj>
    </w:sdtPr>
    <w:sdtContent>
      <w:p w14:paraId="1F0615E5" w14:textId="40543CC1" w:rsidR="00003EE8" w:rsidRDefault="00003EE8">
        <w:pPr>
          <w:pStyle w:val="Cabealho"/>
          <w:jc w:val="right"/>
        </w:pPr>
        <w:r>
          <w:fldChar w:fldCharType="begin"/>
        </w:r>
        <w:r>
          <w:instrText>PAGE   \* MERGEFORMAT</w:instrText>
        </w:r>
        <w:r>
          <w:fldChar w:fldCharType="separate"/>
        </w:r>
        <w:r>
          <w:t>2</w:t>
        </w:r>
        <w:r>
          <w:fldChar w:fldCharType="end"/>
        </w:r>
      </w:p>
    </w:sdtContent>
  </w:sdt>
  <w:p w14:paraId="34CD5C33" w14:textId="77777777" w:rsidR="00003EE8" w:rsidRDefault="00003EE8">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CD3222"/>
    <w:multiLevelType w:val="hybridMultilevel"/>
    <w:tmpl w:val="07464260"/>
    <w:lvl w:ilvl="0" w:tplc="D4E286B6">
      <w:start w:val="1"/>
      <w:numFmt w:val="decimal"/>
      <w:lvlText w:val="%1."/>
      <w:lvlJc w:val="left"/>
      <w:pPr>
        <w:ind w:left="476" w:hanging="240"/>
      </w:pPr>
      <w:rPr>
        <w:rFonts w:ascii="Times New Roman" w:eastAsia="Times New Roman" w:hAnsi="Times New Roman" w:cs="Times New Roman" w:hint="default"/>
        <w:b/>
        <w:bCs/>
        <w:i w:val="0"/>
        <w:iCs w:val="0"/>
        <w:spacing w:val="0"/>
        <w:w w:val="100"/>
        <w:sz w:val="24"/>
        <w:szCs w:val="24"/>
        <w:lang w:val="pt-PT" w:eastAsia="en-US" w:bidi="ar-SA"/>
      </w:rPr>
    </w:lvl>
    <w:lvl w:ilvl="1" w:tplc="642A3D5A">
      <w:numFmt w:val="bullet"/>
      <w:lvlText w:val="•"/>
      <w:lvlJc w:val="left"/>
      <w:pPr>
        <w:ind w:left="1430" w:hanging="240"/>
      </w:pPr>
      <w:rPr>
        <w:rFonts w:hint="default"/>
        <w:lang w:val="pt-PT" w:eastAsia="en-US" w:bidi="ar-SA"/>
      </w:rPr>
    </w:lvl>
    <w:lvl w:ilvl="2" w:tplc="FDA40934">
      <w:numFmt w:val="bullet"/>
      <w:lvlText w:val="•"/>
      <w:lvlJc w:val="left"/>
      <w:pPr>
        <w:ind w:left="2381" w:hanging="240"/>
      </w:pPr>
      <w:rPr>
        <w:rFonts w:hint="default"/>
        <w:lang w:val="pt-PT" w:eastAsia="en-US" w:bidi="ar-SA"/>
      </w:rPr>
    </w:lvl>
    <w:lvl w:ilvl="3" w:tplc="5B74CC3A">
      <w:numFmt w:val="bullet"/>
      <w:lvlText w:val="•"/>
      <w:lvlJc w:val="left"/>
      <w:pPr>
        <w:ind w:left="3331" w:hanging="240"/>
      </w:pPr>
      <w:rPr>
        <w:rFonts w:hint="default"/>
        <w:lang w:val="pt-PT" w:eastAsia="en-US" w:bidi="ar-SA"/>
      </w:rPr>
    </w:lvl>
    <w:lvl w:ilvl="4" w:tplc="87400A96">
      <w:numFmt w:val="bullet"/>
      <w:lvlText w:val="•"/>
      <w:lvlJc w:val="left"/>
      <w:pPr>
        <w:ind w:left="4282" w:hanging="240"/>
      </w:pPr>
      <w:rPr>
        <w:rFonts w:hint="default"/>
        <w:lang w:val="pt-PT" w:eastAsia="en-US" w:bidi="ar-SA"/>
      </w:rPr>
    </w:lvl>
    <w:lvl w:ilvl="5" w:tplc="906CEACE">
      <w:numFmt w:val="bullet"/>
      <w:lvlText w:val="•"/>
      <w:lvlJc w:val="left"/>
      <w:pPr>
        <w:ind w:left="5233" w:hanging="240"/>
      </w:pPr>
      <w:rPr>
        <w:rFonts w:hint="default"/>
        <w:lang w:val="pt-PT" w:eastAsia="en-US" w:bidi="ar-SA"/>
      </w:rPr>
    </w:lvl>
    <w:lvl w:ilvl="6" w:tplc="9436818C">
      <w:numFmt w:val="bullet"/>
      <w:lvlText w:val="•"/>
      <w:lvlJc w:val="left"/>
      <w:pPr>
        <w:ind w:left="6183" w:hanging="240"/>
      </w:pPr>
      <w:rPr>
        <w:rFonts w:hint="default"/>
        <w:lang w:val="pt-PT" w:eastAsia="en-US" w:bidi="ar-SA"/>
      </w:rPr>
    </w:lvl>
    <w:lvl w:ilvl="7" w:tplc="6ED2CD94">
      <w:numFmt w:val="bullet"/>
      <w:lvlText w:val="•"/>
      <w:lvlJc w:val="left"/>
      <w:pPr>
        <w:ind w:left="7134" w:hanging="240"/>
      </w:pPr>
      <w:rPr>
        <w:rFonts w:hint="default"/>
        <w:lang w:val="pt-PT" w:eastAsia="en-US" w:bidi="ar-SA"/>
      </w:rPr>
    </w:lvl>
    <w:lvl w:ilvl="8" w:tplc="49E8A2DE">
      <w:numFmt w:val="bullet"/>
      <w:lvlText w:val="•"/>
      <w:lvlJc w:val="left"/>
      <w:pPr>
        <w:ind w:left="8084" w:hanging="240"/>
      </w:pPr>
      <w:rPr>
        <w:rFonts w:hint="default"/>
        <w:lang w:val="pt-PT" w:eastAsia="en-US" w:bidi="ar-SA"/>
      </w:rPr>
    </w:lvl>
  </w:abstractNum>
  <w:abstractNum w:abstractNumId="1" w15:restartNumberingAfterBreak="0">
    <w:nsid w:val="4F983F3F"/>
    <w:multiLevelType w:val="multilevel"/>
    <w:tmpl w:val="4C12D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68864401">
    <w:abstractNumId w:val="1"/>
  </w:num>
  <w:num w:numId="2" w16cid:durableId="1262372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5508"/>
    <w:rsid w:val="00003EE8"/>
    <w:rsid w:val="0002147B"/>
    <w:rsid w:val="000274C6"/>
    <w:rsid w:val="000444B1"/>
    <w:rsid w:val="00072F25"/>
    <w:rsid w:val="0007466D"/>
    <w:rsid w:val="00091740"/>
    <w:rsid w:val="000A170C"/>
    <w:rsid w:val="000A5765"/>
    <w:rsid w:val="000B69A8"/>
    <w:rsid w:val="000B710D"/>
    <w:rsid w:val="000B7831"/>
    <w:rsid w:val="000D1D78"/>
    <w:rsid w:val="000D3254"/>
    <w:rsid w:val="0010416E"/>
    <w:rsid w:val="00164D28"/>
    <w:rsid w:val="00170BD8"/>
    <w:rsid w:val="00174C95"/>
    <w:rsid w:val="00195517"/>
    <w:rsid w:val="001A5C13"/>
    <w:rsid w:val="001D1F00"/>
    <w:rsid w:val="001E3AF0"/>
    <w:rsid w:val="001E4FCB"/>
    <w:rsid w:val="001F473D"/>
    <w:rsid w:val="00216EB7"/>
    <w:rsid w:val="0022333B"/>
    <w:rsid w:val="00265C53"/>
    <w:rsid w:val="00293D2C"/>
    <w:rsid w:val="00296DBA"/>
    <w:rsid w:val="002A54D5"/>
    <w:rsid w:val="002B393A"/>
    <w:rsid w:val="002E35AA"/>
    <w:rsid w:val="00304688"/>
    <w:rsid w:val="0031255E"/>
    <w:rsid w:val="00321D89"/>
    <w:rsid w:val="00381BDD"/>
    <w:rsid w:val="003828DB"/>
    <w:rsid w:val="003B26E9"/>
    <w:rsid w:val="003B5E23"/>
    <w:rsid w:val="003C3C63"/>
    <w:rsid w:val="003E0EAD"/>
    <w:rsid w:val="00444E70"/>
    <w:rsid w:val="00445A0B"/>
    <w:rsid w:val="004719C6"/>
    <w:rsid w:val="004778A1"/>
    <w:rsid w:val="0049074F"/>
    <w:rsid w:val="00490FBB"/>
    <w:rsid w:val="0049784A"/>
    <w:rsid w:val="004A2D0C"/>
    <w:rsid w:val="004A6CFC"/>
    <w:rsid w:val="004B65D2"/>
    <w:rsid w:val="005072AF"/>
    <w:rsid w:val="00513B1A"/>
    <w:rsid w:val="00515B5B"/>
    <w:rsid w:val="00526E22"/>
    <w:rsid w:val="00526E74"/>
    <w:rsid w:val="00557F31"/>
    <w:rsid w:val="0056604A"/>
    <w:rsid w:val="005A5FE7"/>
    <w:rsid w:val="005F3A59"/>
    <w:rsid w:val="00603A72"/>
    <w:rsid w:val="006045BB"/>
    <w:rsid w:val="00617621"/>
    <w:rsid w:val="0066043C"/>
    <w:rsid w:val="00660FE3"/>
    <w:rsid w:val="00676B76"/>
    <w:rsid w:val="00677ED5"/>
    <w:rsid w:val="00692EBB"/>
    <w:rsid w:val="006971EB"/>
    <w:rsid w:val="006B7EAA"/>
    <w:rsid w:val="006C7F93"/>
    <w:rsid w:val="006D21B6"/>
    <w:rsid w:val="006D2ED6"/>
    <w:rsid w:val="006D42AC"/>
    <w:rsid w:val="006D5508"/>
    <w:rsid w:val="006F5A02"/>
    <w:rsid w:val="00713C4D"/>
    <w:rsid w:val="00727685"/>
    <w:rsid w:val="00734F1D"/>
    <w:rsid w:val="007366DA"/>
    <w:rsid w:val="00740998"/>
    <w:rsid w:val="007416C0"/>
    <w:rsid w:val="00755B19"/>
    <w:rsid w:val="00793449"/>
    <w:rsid w:val="007A4F0F"/>
    <w:rsid w:val="007B0B23"/>
    <w:rsid w:val="007B2499"/>
    <w:rsid w:val="007E78CD"/>
    <w:rsid w:val="007F229F"/>
    <w:rsid w:val="00807E71"/>
    <w:rsid w:val="00817536"/>
    <w:rsid w:val="008334C8"/>
    <w:rsid w:val="00843F38"/>
    <w:rsid w:val="008476DF"/>
    <w:rsid w:val="0085522C"/>
    <w:rsid w:val="008A0A5C"/>
    <w:rsid w:val="008A1B5B"/>
    <w:rsid w:val="008B291D"/>
    <w:rsid w:val="008B58FA"/>
    <w:rsid w:val="00901B44"/>
    <w:rsid w:val="009111E7"/>
    <w:rsid w:val="00921379"/>
    <w:rsid w:val="00957DBA"/>
    <w:rsid w:val="009674D9"/>
    <w:rsid w:val="009A0C07"/>
    <w:rsid w:val="009B18A4"/>
    <w:rsid w:val="009C4F65"/>
    <w:rsid w:val="009E2077"/>
    <w:rsid w:val="009E2642"/>
    <w:rsid w:val="009E4E70"/>
    <w:rsid w:val="00A03DF9"/>
    <w:rsid w:val="00A31A86"/>
    <w:rsid w:val="00A32F29"/>
    <w:rsid w:val="00A46E39"/>
    <w:rsid w:val="00A51CF5"/>
    <w:rsid w:val="00A55784"/>
    <w:rsid w:val="00A665AA"/>
    <w:rsid w:val="00A830C0"/>
    <w:rsid w:val="00AA2B70"/>
    <w:rsid w:val="00AE0621"/>
    <w:rsid w:val="00B44AB6"/>
    <w:rsid w:val="00B62026"/>
    <w:rsid w:val="00B66F69"/>
    <w:rsid w:val="00B736D8"/>
    <w:rsid w:val="00B73ADD"/>
    <w:rsid w:val="00B83C27"/>
    <w:rsid w:val="00B91133"/>
    <w:rsid w:val="00BB3B5D"/>
    <w:rsid w:val="00BD008B"/>
    <w:rsid w:val="00BD1174"/>
    <w:rsid w:val="00BE02D0"/>
    <w:rsid w:val="00BE2B4F"/>
    <w:rsid w:val="00BE48C6"/>
    <w:rsid w:val="00BF2B1A"/>
    <w:rsid w:val="00C10CCD"/>
    <w:rsid w:val="00C129DD"/>
    <w:rsid w:val="00C4052B"/>
    <w:rsid w:val="00C4250C"/>
    <w:rsid w:val="00C8220C"/>
    <w:rsid w:val="00C92A0D"/>
    <w:rsid w:val="00CC413A"/>
    <w:rsid w:val="00CC6CDF"/>
    <w:rsid w:val="00CE33F4"/>
    <w:rsid w:val="00CF2735"/>
    <w:rsid w:val="00CF381A"/>
    <w:rsid w:val="00CF64D6"/>
    <w:rsid w:val="00D2573F"/>
    <w:rsid w:val="00D424EF"/>
    <w:rsid w:val="00D62144"/>
    <w:rsid w:val="00D67F7A"/>
    <w:rsid w:val="00D80EE1"/>
    <w:rsid w:val="00DD42AB"/>
    <w:rsid w:val="00DE7AB7"/>
    <w:rsid w:val="00E21194"/>
    <w:rsid w:val="00E719ED"/>
    <w:rsid w:val="00E7500D"/>
    <w:rsid w:val="00EA216A"/>
    <w:rsid w:val="00EC4E58"/>
    <w:rsid w:val="00ED4BB1"/>
    <w:rsid w:val="00EE00B2"/>
    <w:rsid w:val="00EF2D3D"/>
    <w:rsid w:val="00F0112A"/>
    <w:rsid w:val="00F26EC9"/>
    <w:rsid w:val="00F40FC7"/>
    <w:rsid w:val="00F55B3B"/>
    <w:rsid w:val="00F640C3"/>
    <w:rsid w:val="00F64459"/>
    <w:rsid w:val="00FD32B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D3A15E"/>
  <w15:chartTrackingRefBased/>
  <w15:docId w15:val="{81625229-AE4B-4E88-996D-DFD81CFE3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254"/>
  </w:style>
  <w:style w:type="paragraph" w:styleId="Ttulo1">
    <w:name w:val="heading 1"/>
    <w:basedOn w:val="Normal"/>
    <w:next w:val="Normal"/>
    <w:link w:val="Ttulo1Char"/>
    <w:uiPriority w:val="9"/>
    <w:qFormat/>
    <w:rsid w:val="006D55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6D55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6D550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6D550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6D550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6D550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6D550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6D550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6D5508"/>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6D550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6D550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6D550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6D550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6D550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6D550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6D550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6D550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6D5508"/>
    <w:rPr>
      <w:rFonts w:eastAsiaTheme="majorEastAsia" w:cstheme="majorBidi"/>
      <w:color w:val="272727" w:themeColor="text1" w:themeTint="D8"/>
    </w:rPr>
  </w:style>
  <w:style w:type="paragraph" w:styleId="Ttulo">
    <w:name w:val="Title"/>
    <w:basedOn w:val="Normal"/>
    <w:next w:val="Normal"/>
    <w:link w:val="TtuloChar"/>
    <w:uiPriority w:val="10"/>
    <w:qFormat/>
    <w:rsid w:val="006D55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6D550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6D550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6D550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6D5508"/>
    <w:pPr>
      <w:spacing w:before="160"/>
      <w:jc w:val="center"/>
    </w:pPr>
    <w:rPr>
      <w:i/>
      <w:iCs/>
      <w:color w:val="404040" w:themeColor="text1" w:themeTint="BF"/>
    </w:rPr>
  </w:style>
  <w:style w:type="character" w:customStyle="1" w:styleId="CitaoChar">
    <w:name w:val="Citação Char"/>
    <w:basedOn w:val="Fontepargpadro"/>
    <w:link w:val="Citao"/>
    <w:uiPriority w:val="29"/>
    <w:rsid w:val="006D5508"/>
    <w:rPr>
      <w:i/>
      <w:iCs/>
      <w:color w:val="404040" w:themeColor="text1" w:themeTint="BF"/>
    </w:rPr>
  </w:style>
  <w:style w:type="paragraph" w:styleId="PargrafodaLista">
    <w:name w:val="List Paragraph"/>
    <w:basedOn w:val="Normal"/>
    <w:uiPriority w:val="34"/>
    <w:qFormat/>
    <w:rsid w:val="006D5508"/>
    <w:pPr>
      <w:ind w:left="720"/>
      <w:contextualSpacing/>
    </w:pPr>
  </w:style>
  <w:style w:type="character" w:styleId="nfaseIntensa">
    <w:name w:val="Intense Emphasis"/>
    <w:basedOn w:val="Fontepargpadro"/>
    <w:uiPriority w:val="21"/>
    <w:qFormat/>
    <w:rsid w:val="006D5508"/>
    <w:rPr>
      <w:i/>
      <w:iCs/>
      <w:color w:val="0F4761" w:themeColor="accent1" w:themeShade="BF"/>
    </w:rPr>
  </w:style>
  <w:style w:type="paragraph" w:styleId="CitaoIntensa">
    <w:name w:val="Intense Quote"/>
    <w:basedOn w:val="Normal"/>
    <w:next w:val="Normal"/>
    <w:link w:val="CitaoIntensaChar"/>
    <w:uiPriority w:val="30"/>
    <w:qFormat/>
    <w:rsid w:val="006D55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6D5508"/>
    <w:rPr>
      <w:i/>
      <w:iCs/>
      <w:color w:val="0F4761" w:themeColor="accent1" w:themeShade="BF"/>
    </w:rPr>
  </w:style>
  <w:style w:type="character" w:styleId="RefernciaIntensa">
    <w:name w:val="Intense Reference"/>
    <w:basedOn w:val="Fontepargpadro"/>
    <w:uiPriority w:val="32"/>
    <w:qFormat/>
    <w:rsid w:val="006D5508"/>
    <w:rPr>
      <w:b/>
      <w:bCs/>
      <w:smallCaps/>
      <w:color w:val="0F4761" w:themeColor="accent1" w:themeShade="BF"/>
      <w:spacing w:val="5"/>
    </w:rPr>
  </w:style>
  <w:style w:type="character" w:styleId="Hyperlink">
    <w:name w:val="Hyperlink"/>
    <w:basedOn w:val="Fontepargpadro"/>
    <w:uiPriority w:val="99"/>
    <w:unhideWhenUsed/>
    <w:rsid w:val="00513B1A"/>
    <w:rPr>
      <w:color w:val="467886" w:themeColor="hyperlink"/>
      <w:u w:val="single"/>
    </w:rPr>
  </w:style>
  <w:style w:type="character" w:styleId="MenoPendente">
    <w:name w:val="Unresolved Mention"/>
    <w:basedOn w:val="Fontepargpadro"/>
    <w:uiPriority w:val="99"/>
    <w:semiHidden/>
    <w:unhideWhenUsed/>
    <w:rsid w:val="00C4250C"/>
    <w:rPr>
      <w:color w:val="605E5C"/>
      <w:shd w:val="clear" w:color="auto" w:fill="E1DFDD"/>
    </w:rPr>
  </w:style>
  <w:style w:type="character" w:styleId="Refdecomentrio">
    <w:name w:val="annotation reference"/>
    <w:basedOn w:val="Fontepargpadro"/>
    <w:uiPriority w:val="99"/>
    <w:semiHidden/>
    <w:unhideWhenUsed/>
    <w:rsid w:val="00C4250C"/>
    <w:rPr>
      <w:sz w:val="16"/>
      <w:szCs w:val="16"/>
    </w:rPr>
  </w:style>
  <w:style w:type="paragraph" w:styleId="Textodecomentrio">
    <w:name w:val="annotation text"/>
    <w:basedOn w:val="Normal"/>
    <w:link w:val="TextodecomentrioChar"/>
    <w:uiPriority w:val="99"/>
    <w:unhideWhenUsed/>
    <w:rsid w:val="00C4250C"/>
    <w:pPr>
      <w:spacing w:line="240" w:lineRule="auto"/>
    </w:pPr>
    <w:rPr>
      <w:sz w:val="20"/>
      <w:szCs w:val="20"/>
      <w:lang w:val="en"/>
    </w:rPr>
  </w:style>
  <w:style w:type="character" w:customStyle="1" w:styleId="TextodecomentrioChar">
    <w:name w:val="Texto de comentário Char"/>
    <w:basedOn w:val="Fontepargpadro"/>
    <w:link w:val="Textodecomentrio"/>
    <w:uiPriority w:val="99"/>
    <w:rsid w:val="00C4250C"/>
    <w:rPr>
      <w:sz w:val="20"/>
      <w:szCs w:val="20"/>
      <w:lang w:val="en"/>
    </w:rPr>
  </w:style>
  <w:style w:type="table" w:customStyle="1" w:styleId="TableNormal">
    <w:name w:val="Table Normal"/>
    <w:rsid w:val="00C4250C"/>
    <w:rPr>
      <w:rFonts w:ascii="Calibri" w:eastAsia="Calibri" w:hAnsi="Calibri" w:cs="Calibri"/>
      <w:kern w:val="0"/>
      <w:lang w:eastAsia="pt-BR"/>
      <w14:ligatures w14:val="none"/>
    </w:rPr>
    <w:tblPr>
      <w:tblCellMar>
        <w:top w:w="0" w:type="dxa"/>
        <w:left w:w="0" w:type="dxa"/>
        <w:bottom w:w="0" w:type="dxa"/>
        <w:right w:w="0" w:type="dxa"/>
      </w:tblCellMar>
    </w:tblPr>
  </w:style>
  <w:style w:type="character" w:customStyle="1" w:styleId="fontstyle01">
    <w:name w:val="fontstyle01"/>
    <w:basedOn w:val="Fontepargpadro"/>
    <w:rsid w:val="00C4250C"/>
    <w:rPr>
      <w:rFonts w:ascii="Arial-BoldMT" w:hAnsi="Arial-BoldMT" w:hint="default"/>
      <w:b/>
      <w:bCs/>
      <w:i w:val="0"/>
      <w:iCs w:val="0"/>
      <w:color w:val="000000"/>
      <w:sz w:val="22"/>
      <w:szCs w:val="22"/>
    </w:rPr>
  </w:style>
  <w:style w:type="character" w:customStyle="1" w:styleId="fontstyle21">
    <w:name w:val="fontstyle21"/>
    <w:basedOn w:val="Fontepargpadro"/>
    <w:rsid w:val="00C4250C"/>
    <w:rPr>
      <w:rFonts w:ascii="ArialMT" w:hAnsi="ArialMT" w:hint="default"/>
      <w:b w:val="0"/>
      <w:bCs w:val="0"/>
      <w:i w:val="0"/>
      <w:iCs w:val="0"/>
      <w:color w:val="000000"/>
      <w:sz w:val="22"/>
      <w:szCs w:val="22"/>
    </w:rPr>
  </w:style>
  <w:style w:type="character" w:customStyle="1" w:styleId="fontstyle31">
    <w:name w:val="fontstyle31"/>
    <w:basedOn w:val="Fontepargpadro"/>
    <w:rsid w:val="00C4250C"/>
    <w:rPr>
      <w:rFonts w:ascii="Arial-ItalicMT" w:hAnsi="Arial-ItalicMT" w:hint="default"/>
      <w:b w:val="0"/>
      <w:bCs w:val="0"/>
      <w:i/>
      <w:iCs/>
      <w:color w:val="000000"/>
      <w:sz w:val="22"/>
      <w:szCs w:val="22"/>
    </w:rPr>
  </w:style>
  <w:style w:type="paragraph" w:styleId="Assuntodocomentrio">
    <w:name w:val="annotation subject"/>
    <w:basedOn w:val="Textodecomentrio"/>
    <w:next w:val="Textodecomentrio"/>
    <w:link w:val="AssuntodocomentrioChar"/>
    <w:uiPriority w:val="99"/>
    <w:semiHidden/>
    <w:unhideWhenUsed/>
    <w:rsid w:val="00C4250C"/>
    <w:rPr>
      <w:rFonts w:ascii="Calibri" w:eastAsia="Calibri" w:hAnsi="Calibri" w:cs="Calibri"/>
      <w:b/>
      <w:bCs/>
      <w:kern w:val="0"/>
      <w:lang w:val="pt-BR" w:eastAsia="pt-BR"/>
      <w14:ligatures w14:val="none"/>
    </w:rPr>
  </w:style>
  <w:style w:type="character" w:customStyle="1" w:styleId="AssuntodocomentrioChar">
    <w:name w:val="Assunto do comentário Char"/>
    <w:basedOn w:val="TextodecomentrioChar"/>
    <w:link w:val="Assuntodocomentrio"/>
    <w:uiPriority w:val="99"/>
    <w:semiHidden/>
    <w:rsid w:val="00C4250C"/>
    <w:rPr>
      <w:rFonts w:ascii="Calibri" w:eastAsia="Calibri" w:hAnsi="Calibri" w:cs="Calibri"/>
      <w:b/>
      <w:bCs/>
      <w:kern w:val="0"/>
      <w:sz w:val="20"/>
      <w:szCs w:val="20"/>
      <w:lang w:val="en" w:eastAsia="pt-BR"/>
      <w14:ligatures w14:val="none"/>
    </w:rPr>
  </w:style>
  <w:style w:type="character" w:styleId="HiperlinkVisitado">
    <w:name w:val="FollowedHyperlink"/>
    <w:basedOn w:val="Fontepargpadro"/>
    <w:uiPriority w:val="99"/>
    <w:semiHidden/>
    <w:unhideWhenUsed/>
    <w:rsid w:val="00C4250C"/>
    <w:rPr>
      <w:color w:val="954F72"/>
      <w:u w:val="single"/>
    </w:rPr>
  </w:style>
  <w:style w:type="paragraph" w:customStyle="1" w:styleId="msonormal0">
    <w:name w:val="msonormal"/>
    <w:basedOn w:val="Normal"/>
    <w:rsid w:val="00C4250C"/>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5">
    <w:name w:val="xl65"/>
    <w:basedOn w:val="Normal"/>
    <w:rsid w:val="00C4250C"/>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6">
    <w:name w:val="xl66"/>
    <w:basedOn w:val="Normal"/>
    <w:rsid w:val="00C4250C"/>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C4250C"/>
    <w:pPr>
      <w:shd w:val="clear" w:color="000000" w:fill="D9D9D9"/>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8">
    <w:name w:val="xl68"/>
    <w:basedOn w:val="Normal"/>
    <w:rsid w:val="00C4250C"/>
    <w:pPr>
      <w:shd w:val="clear" w:color="000000" w:fill="D9D9D9"/>
      <w:spacing w:before="100" w:beforeAutospacing="1" w:after="100" w:afterAutospacing="1" w:line="240" w:lineRule="auto"/>
    </w:pPr>
    <w:rPr>
      <w:rFonts w:ascii="Times New Roman" w:eastAsia="Times New Roman" w:hAnsi="Times New Roman" w:cs="Times New Roman"/>
      <w:i/>
      <w:iCs/>
      <w:kern w:val="0"/>
      <w:sz w:val="24"/>
      <w:szCs w:val="24"/>
      <w:lang w:eastAsia="pt-BR"/>
      <w14:ligatures w14:val="none"/>
    </w:rPr>
  </w:style>
  <w:style w:type="paragraph" w:customStyle="1" w:styleId="xl69">
    <w:name w:val="xl69"/>
    <w:basedOn w:val="Normal"/>
    <w:rsid w:val="00C4250C"/>
    <w:pPr>
      <w:spacing w:before="100" w:beforeAutospacing="1" w:after="100" w:afterAutospacing="1" w:line="240" w:lineRule="auto"/>
    </w:pPr>
    <w:rPr>
      <w:rFonts w:ascii="Times New Roman" w:eastAsia="Times New Roman" w:hAnsi="Times New Roman" w:cs="Times New Roman"/>
      <w:i/>
      <w:iCs/>
      <w:kern w:val="0"/>
      <w:sz w:val="24"/>
      <w:szCs w:val="24"/>
      <w:lang w:eastAsia="pt-BR"/>
      <w14:ligatures w14:val="none"/>
    </w:rPr>
  </w:style>
  <w:style w:type="paragraph" w:customStyle="1" w:styleId="xl70">
    <w:name w:val="xl70"/>
    <w:basedOn w:val="Normal"/>
    <w:rsid w:val="00C4250C"/>
    <w:pPr>
      <w:shd w:val="clear" w:color="000000" w:fill="D9D9D9"/>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71">
    <w:name w:val="xl71"/>
    <w:basedOn w:val="Normal"/>
    <w:rsid w:val="00C4250C"/>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72">
    <w:name w:val="xl72"/>
    <w:basedOn w:val="Normal"/>
    <w:rsid w:val="00C4250C"/>
    <w:pPr>
      <w:spacing w:before="100" w:beforeAutospacing="1" w:after="100" w:afterAutospacing="1" w:line="240" w:lineRule="auto"/>
    </w:pPr>
    <w:rPr>
      <w:rFonts w:ascii="Times New Roman" w:eastAsia="Times New Roman" w:hAnsi="Times New Roman" w:cs="Times New Roman"/>
      <w:i/>
      <w:iCs/>
      <w:kern w:val="0"/>
      <w:sz w:val="24"/>
      <w:szCs w:val="24"/>
      <w:lang w:eastAsia="pt-BR"/>
      <w14:ligatures w14:val="none"/>
    </w:rPr>
  </w:style>
  <w:style w:type="paragraph" w:customStyle="1" w:styleId="xl73">
    <w:name w:val="xl73"/>
    <w:basedOn w:val="Normal"/>
    <w:rsid w:val="00C4250C"/>
    <w:pPr>
      <w:shd w:val="clear" w:color="000000" w:fill="D9D9D9"/>
      <w:spacing w:before="100" w:beforeAutospacing="1" w:after="100" w:afterAutospacing="1" w:line="240" w:lineRule="auto"/>
    </w:pPr>
    <w:rPr>
      <w:rFonts w:ascii="Times New Roman" w:eastAsia="Times New Roman" w:hAnsi="Times New Roman" w:cs="Times New Roman"/>
      <w:b/>
      <w:bCs/>
      <w:i/>
      <w:iCs/>
      <w:kern w:val="0"/>
      <w:sz w:val="24"/>
      <w:szCs w:val="24"/>
      <w:lang w:eastAsia="pt-BR"/>
      <w14:ligatures w14:val="none"/>
    </w:rPr>
  </w:style>
  <w:style w:type="paragraph" w:customStyle="1" w:styleId="xl74">
    <w:name w:val="xl74"/>
    <w:basedOn w:val="Normal"/>
    <w:rsid w:val="00C4250C"/>
    <w:pPr>
      <w:shd w:val="clear" w:color="000000" w:fill="D9D9D9"/>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75">
    <w:name w:val="xl75"/>
    <w:basedOn w:val="Normal"/>
    <w:rsid w:val="00C4250C"/>
    <w:pPr>
      <w:shd w:val="clear" w:color="000000" w:fill="70AD47"/>
      <w:spacing w:before="100" w:beforeAutospacing="1" w:after="100" w:afterAutospacing="1" w:line="240" w:lineRule="auto"/>
    </w:pPr>
    <w:rPr>
      <w:rFonts w:ascii="Times New Roman" w:eastAsia="Times New Roman" w:hAnsi="Times New Roman" w:cs="Times New Roman"/>
      <w:i/>
      <w:iCs/>
      <w:kern w:val="0"/>
      <w:sz w:val="24"/>
      <w:szCs w:val="24"/>
      <w:lang w:eastAsia="pt-BR"/>
      <w14:ligatures w14:val="none"/>
    </w:rPr>
  </w:style>
  <w:style w:type="paragraph" w:customStyle="1" w:styleId="xl76">
    <w:name w:val="xl76"/>
    <w:basedOn w:val="Normal"/>
    <w:rsid w:val="00C4250C"/>
    <w:pPr>
      <w:shd w:val="clear" w:color="000000" w:fill="70AD47"/>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7">
    <w:name w:val="xl77"/>
    <w:basedOn w:val="Normal"/>
    <w:rsid w:val="00C4250C"/>
    <w:pPr>
      <w:spacing w:before="100" w:beforeAutospacing="1" w:after="100" w:afterAutospacing="1" w:line="240" w:lineRule="auto"/>
      <w:jc w:val="right"/>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C4250C"/>
    <w:pPr>
      <w:tabs>
        <w:tab w:val="center" w:pos="4252"/>
        <w:tab w:val="right" w:pos="8504"/>
      </w:tabs>
      <w:spacing w:after="0" w:line="240" w:lineRule="auto"/>
    </w:pPr>
    <w:rPr>
      <w:rFonts w:ascii="Calibri" w:eastAsia="Calibri" w:hAnsi="Calibri" w:cs="Calibri"/>
      <w:kern w:val="0"/>
      <w:lang w:eastAsia="pt-BR"/>
      <w14:ligatures w14:val="none"/>
    </w:rPr>
  </w:style>
  <w:style w:type="character" w:customStyle="1" w:styleId="CabealhoChar">
    <w:name w:val="Cabeçalho Char"/>
    <w:basedOn w:val="Fontepargpadro"/>
    <w:link w:val="Cabealho"/>
    <w:uiPriority w:val="99"/>
    <w:rsid w:val="00C4250C"/>
    <w:rPr>
      <w:rFonts w:ascii="Calibri" w:eastAsia="Calibri" w:hAnsi="Calibri" w:cs="Calibri"/>
      <w:kern w:val="0"/>
      <w:lang w:eastAsia="pt-BR"/>
      <w14:ligatures w14:val="none"/>
    </w:rPr>
  </w:style>
  <w:style w:type="paragraph" w:styleId="Rodap">
    <w:name w:val="footer"/>
    <w:basedOn w:val="Normal"/>
    <w:link w:val="RodapChar"/>
    <w:uiPriority w:val="99"/>
    <w:unhideWhenUsed/>
    <w:rsid w:val="00C4250C"/>
    <w:pPr>
      <w:tabs>
        <w:tab w:val="center" w:pos="4252"/>
        <w:tab w:val="right" w:pos="8504"/>
      </w:tabs>
      <w:spacing w:after="0" w:line="240" w:lineRule="auto"/>
    </w:pPr>
    <w:rPr>
      <w:rFonts w:ascii="Calibri" w:eastAsia="Calibri" w:hAnsi="Calibri" w:cs="Calibri"/>
      <w:kern w:val="0"/>
      <w:lang w:eastAsia="pt-BR"/>
      <w14:ligatures w14:val="none"/>
    </w:rPr>
  </w:style>
  <w:style w:type="character" w:customStyle="1" w:styleId="RodapChar">
    <w:name w:val="Rodapé Char"/>
    <w:basedOn w:val="Fontepargpadro"/>
    <w:link w:val="Rodap"/>
    <w:uiPriority w:val="99"/>
    <w:rsid w:val="00C4250C"/>
    <w:rPr>
      <w:rFonts w:ascii="Calibri" w:eastAsia="Calibri" w:hAnsi="Calibri" w:cs="Calibri"/>
      <w:kern w:val="0"/>
      <w:lang w:eastAsia="pt-BR"/>
      <w14:ligatures w14:val="none"/>
    </w:rPr>
  </w:style>
  <w:style w:type="table" w:styleId="TabeladeLista6Colorida">
    <w:name w:val="List Table 6 Colorful"/>
    <w:basedOn w:val="Tabelanormal"/>
    <w:uiPriority w:val="51"/>
    <w:rsid w:val="00C4250C"/>
    <w:pPr>
      <w:spacing w:after="0" w:line="240" w:lineRule="auto"/>
    </w:pPr>
    <w:rPr>
      <w:rFonts w:ascii="Calibri" w:eastAsia="Calibri" w:hAnsi="Calibri" w:cs="Calibri"/>
      <w:color w:val="000000" w:themeColor="text1"/>
      <w:kern w:val="0"/>
      <w:lang w:eastAsia="pt-BR"/>
      <w14:ligatures w14:val="non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o">
    <w:name w:val="Revision"/>
    <w:hidden/>
    <w:uiPriority w:val="99"/>
    <w:semiHidden/>
    <w:rsid w:val="00C4250C"/>
    <w:pPr>
      <w:spacing w:after="0" w:line="240" w:lineRule="auto"/>
    </w:pPr>
    <w:rPr>
      <w:rFonts w:ascii="Calibri" w:eastAsia="Calibri" w:hAnsi="Calibri" w:cs="Calibri"/>
      <w:kern w:val="0"/>
      <w:lang w:eastAsia="pt-BR"/>
      <w14:ligatures w14:val="none"/>
    </w:rPr>
  </w:style>
  <w:style w:type="table" w:styleId="TabelaSimples4">
    <w:name w:val="Plain Table 4"/>
    <w:basedOn w:val="Tabelanormal"/>
    <w:uiPriority w:val="44"/>
    <w:rsid w:val="00C4250C"/>
    <w:pPr>
      <w:spacing w:after="0" w:line="240" w:lineRule="auto"/>
    </w:pPr>
    <w:rPr>
      <w:rFonts w:ascii="Calibri" w:eastAsia="Calibri" w:hAnsi="Calibri" w:cs="Calibri"/>
      <w:kern w:val="0"/>
      <w:lang w:eastAsia="pt-BR"/>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merodelinha">
    <w:name w:val="line number"/>
    <w:basedOn w:val="Fontepargpadro"/>
    <w:uiPriority w:val="99"/>
    <w:semiHidden/>
    <w:unhideWhenUsed/>
    <w:rsid w:val="00C4250C"/>
  </w:style>
  <w:style w:type="table" w:styleId="Tabelacomgrade">
    <w:name w:val="Table Grid"/>
    <w:basedOn w:val="Tabelanormal"/>
    <w:uiPriority w:val="39"/>
    <w:rsid w:val="00C4250C"/>
    <w:pPr>
      <w:spacing w:after="0" w:line="240" w:lineRule="auto"/>
    </w:pPr>
    <w:rPr>
      <w:rFonts w:ascii="Calibri" w:eastAsia="Calibri" w:hAnsi="Calibri" w:cs="Calibri"/>
      <w:kern w:val="0"/>
      <w:lang w:eastAsia="pt-B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ade1Clara">
    <w:name w:val="Grid Table 1 Light"/>
    <w:basedOn w:val="Tabelanormal"/>
    <w:uiPriority w:val="46"/>
    <w:rsid w:val="00C4250C"/>
    <w:pPr>
      <w:spacing w:after="0" w:line="240" w:lineRule="auto"/>
    </w:pPr>
    <w:rPr>
      <w:rFonts w:ascii="Calibri" w:eastAsia="Calibri" w:hAnsi="Calibri" w:cs="Calibri"/>
      <w:kern w:val="0"/>
      <w:lang w:eastAsia="pt-BR"/>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SimplesTabela2">
    <w:name w:val="Plain Table 2"/>
    <w:basedOn w:val="Tabelanormal"/>
    <w:uiPriority w:val="42"/>
    <w:rsid w:val="00C4250C"/>
    <w:pPr>
      <w:spacing w:after="0" w:line="240" w:lineRule="auto"/>
    </w:pPr>
    <w:rPr>
      <w:rFonts w:ascii="Calibri" w:eastAsia="Calibri" w:hAnsi="Calibri" w:cs="Calibri"/>
      <w:kern w:val="0"/>
      <w:lang w:eastAsia="pt-BR"/>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aSimples5">
    <w:name w:val="Plain Table 5"/>
    <w:basedOn w:val="Tabelanormal"/>
    <w:uiPriority w:val="45"/>
    <w:rsid w:val="00C4250C"/>
    <w:pPr>
      <w:spacing w:after="0" w:line="240" w:lineRule="auto"/>
    </w:pPr>
    <w:rPr>
      <w:kern w:val="0"/>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adeGrade2">
    <w:name w:val="Grid Table 2"/>
    <w:basedOn w:val="Tabelanormal"/>
    <w:uiPriority w:val="47"/>
    <w:rsid w:val="00C4250C"/>
    <w:pPr>
      <w:spacing w:after="0" w:line="240" w:lineRule="auto"/>
    </w:pPr>
    <w:rPr>
      <w:kern w:val="0"/>
      <w14:ligatures w14:val="none"/>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SimplesTabela3">
    <w:name w:val="Plain Table 3"/>
    <w:basedOn w:val="Tabelanormal"/>
    <w:uiPriority w:val="43"/>
    <w:rsid w:val="00C4250C"/>
    <w:pPr>
      <w:spacing w:after="0" w:line="240" w:lineRule="auto"/>
    </w:pPr>
    <w:rPr>
      <w:kern w:val="0"/>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Corpodetexto">
    <w:name w:val="Body Text"/>
    <w:basedOn w:val="Normal"/>
    <w:link w:val="CorpodetextoChar"/>
    <w:uiPriority w:val="99"/>
    <w:semiHidden/>
    <w:unhideWhenUsed/>
    <w:rsid w:val="00740998"/>
    <w:pPr>
      <w:spacing w:after="120"/>
    </w:pPr>
  </w:style>
  <w:style w:type="character" w:customStyle="1" w:styleId="CorpodetextoChar">
    <w:name w:val="Corpo de texto Char"/>
    <w:basedOn w:val="Fontepargpadro"/>
    <w:link w:val="Corpodetexto"/>
    <w:uiPriority w:val="99"/>
    <w:semiHidden/>
    <w:rsid w:val="00740998"/>
  </w:style>
  <w:style w:type="table" w:customStyle="1" w:styleId="TableNormal1">
    <w:name w:val="Table Normal1"/>
    <w:uiPriority w:val="2"/>
    <w:semiHidden/>
    <w:unhideWhenUsed/>
    <w:qFormat/>
    <w:rsid w:val="00740998"/>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40998"/>
    <w:pPr>
      <w:widowControl w:val="0"/>
      <w:autoSpaceDE w:val="0"/>
      <w:autoSpaceDN w:val="0"/>
      <w:spacing w:after="0" w:line="240" w:lineRule="auto"/>
      <w:ind w:left="110"/>
    </w:pPr>
    <w:rPr>
      <w:rFonts w:ascii="Arial" w:eastAsia="Arial" w:hAnsi="Arial" w:cs="Arial"/>
      <w:kern w:val="0"/>
      <w:lang w:val="pt-PT"/>
      <w14:ligatures w14:val="none"/>
    </w:rPr>
  </w:style>
  <w:style w:type="paragraph" w:styleId="CabealhodoSumrio">
    <w:name w:val="TOC Heading"/>
    <w:basedOn w:val="Ttulo1"/>
    <w:next w:val="Normal"/>
    <w:uiPriority w:val="39"/>
    <w:unhideWhenUsed/>
    <w:qFormat/>
    <w:rsid w:val="00CC6CDF"/>
    <w:pPr>
      <w:spacing w:before="240" w:after="0"/>
      <w:outlineLvl w:val="9"/>
    </w:pPr>
    <w:rPr>
      <w:kern w:val="0"/>
      <w:sz w:val="32"/>
      <w:szCs w:val="32"/>
      <w:lang w:eastAsia="pt-BR"/>
      <w14:ligatures w14:val="none"/>
    </w:rPr>
  </w:style>
  <w:style w:type="paragraph" w:styleId="Sumrio2">
    <w:name w:val="toc 2"/>
    <w:basedOn w:val="Normal"/>
    <w:next w:val="Normal"/>
    <w:autoRedefine/>
    <w:uiPriority w:val="39"/>
    <w:unhideWhenUsed/>
    <w:rsid w:val="00CC6CDF"/>
    <w:pPr>
      <w:spacing w:after="100"/>
      <w:ind w:left="220"/>
    </w:pPr>
    <w:rPr>
      <w:rFonts w:eastAsiaTheme="minorEastAsia" w:cs="Times New Roman"/>
      <w:kern w:val="0"/>
      <w:lang w:eastAsia="pt-BR"/>
      <w14:ligatures w14:val="none"/>
    </w:rPr>
  </w:style>
  <w:style w:type="paragraph" w:styleId="Sumrio1">
    <w:name w:val="toc 1"/>
    <w:basedOn w:val="Normal"/>
    <w:next w:val="Normal"/>
    <w:autoRedefine/>
    <w:uiPriority w:val="39"/>
    <w:unhideWhenUsed/>
    <w:rsid w:val="00CC6CDF"/>
    <w:pPr>
      <w:spacing w:after="100"/>
    </w:pPr>
    <w:rPr>
      <w:rFonts w:eastAsiaTheme="minorEastAsia" w:cs="Times New Roman"/>
      <w:kern w:val="0"/>
      <w:lang w:eastAsia="pt-BR"/>
      <w14:ligatures w14:val="none"/>
    </w:rPr>
  </w:style>
  <w:style w:type="paragraph" w:styleId="Sumrio3">
    <w:name w:val="toc 3"/>
    <w:basedOn w:val="Normal"/>
    <w:next w:val="Normal"/>
    <w:autoRedefine/>
    <w:uiPriority w:val="39"/>
    <w:unhideWhenUsed/>
    <w:rsid w:val="00CC6CDF"/>
    <w:pPr>
      <w:spacing w:after="100"/>
      <w:ind w:left="440"/>
    </w:pPr>
    <w:rPr>
      <w:rFonts w:eastAsiaTheme="minorEastAsia" w:cs="Times New Roman"/>
      <w:kern w:val="0"/>
      <w:lang w:eastAsia="pt-B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7.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5.jpg"/><Relationship Id="rId58" Type="http://schemas.openxmlformats.org/officeDocument/2006/relationships/image" Target="media/image48.jpeg"/><Relationship Id="rId5" Type="http://schemas.openxmlformats.org/officeDocument/2006/relationships/webSettings" Target="webSettings.xml"/><Relationship Id="rId61" Type="http://schemas.openxmlformats.org/officeDocument/2006/relationships/image" Target="media/image50.jpe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chart" Target="charts/chart1.xm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imagej.nih.gov/ij/index.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6.jpeg"/><Relationship Id="rId62" Type="http://schemas.openxmlformats.org/officeDocument/2006/relationships/hyperlink" Target="https://www.icmbio.gov.br/cecav/canie.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eader" Target="header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4.jpg"/><Relationship Id="rId60" Type="http://schemas.openxmlformats.org/officeDocument/2006/relationships/image" Target="media/image49.jpeg"/><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[historico.xls]Planilha1!$B$1</c:f>
              <c:strCache>
                <c:ptCount val="1"/>
                <c:pt idx="0">
                  <c:v>Publicações</c:v>
                </c:pt>
              </c:strCache>
            </c:strRef>
          </c:tx>
          <c:spPr>
            <a:solidFill>
              <a:schemeClr val="tx1"/>
            </a:solidFill>
            <a:ln>
              <a:noFill/>
            </a:ln>
            <a:effectLst/>
          </c:spPr>
          <c:invertIfNegative val="0"/>
          <c:trendline>
            <c:trendlineType val="linear"/>
            <c:dispRSqr val="0"/>
            <c:dispEq val="0"/>
          </c:trendline>
          <c:cat>
            <c:numRef>
              <c:f>[historico.xls]Planilha1!$A$2:$A$44</c:f>
              <c:numCache>
                <c:formatCode>General</c:formatCode>
                <c:ptCount val="4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numCache>
            </c:numRef>
          </c:cat>
          <c:val>
            <c:numRef>
              <c:f>[historico.xls]Planilha1!$B$2:$B$44</c:f>
              <c:numCache>
                <c:formatCode>General</c:formatCode>
                <c:ptCount val="43"/>
                <c:pt idx="0">
                  <c:v>1</c:v>
                </c:pt>
                <c:pt idx="6">
                  <c:v>1</c:v>
                </c:pt>
                <c:pt idx="11">
                  <c:v>1</c:v>
                </c:pt>
                <c:pt idx="21">
                  <c:v>1</c:v>
                </c:pt>
                <c:pt idx="29">
                  <c:v>1</c:v>
                </c:pt>
                <c:pt idx="30">
                  <c:v>1</c:v>
                </c:pt>
                <c:pt idx="31">
                  <c:v>1</c:v>
                </c:pt>
                <c:pt idx="32">
                  <c:v>1</c:v>
                </c:pt>
                <c:pt idx="35">
                  <c:v>1</c:v>
                </c:pt>
                <c:pt idx="37">
                  <c:v>1</c:v>
                </c:pt>
                <c:pt idx="40">
                  <c:v>2</c:v>
                </c:pt>
                <c:pt idx="41">
                  <c:v>3</c:v>
                </c:pt>
                <c:pt idx="42">
                  <c:v>3</c:v>
                </c:pt>
              </c:numCache>
            </c:numRef>
          </c:val>
          <c:extLst>
            <c:ext xmlns:c16="http://schemas.microsoft.com/office/drawing/2014/chart" uri="{C3380CC4-5D6E-409C-BE32-E72D297353CC}">
              <c16:uniqueId val="{00000001-456D-4B69-BD0F-63C52AEAFD04}"/>
            </c:ext>
          </c:extLst>
        </c:ser>
        <c:dLbls>
          <c:showLegendKey val="0"/>
          <c:showVal val="0"/>
          <c:showCatName val="0"/>
          <c:showSerName val="0"/>
          <c:showPercent val="0"/>
          <c:showBubbleSize val="0"/>
        </c:dLbls>
        <c:gapWidth val="80"/>
        <c:overlap val="25"/>
        <c:axId val="1077317936"/>
        <c:axId val="1"/>
      </c:barChart>
      <c:catAx>
        <c:axId val="1077317936"/>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54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pt-BR"/>
          </a:p>
        </c:txPr>
        <c:crossAx val="1"/>
        <c:crossesAt val="0"/>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a:solidFill>
              <a:schemeClr val="tx1">
                <a:lumMod val="50000"/>
                <a:lumOff val="50000"/>
                <a:alpha val="94000"/>
              </a:schemeClr>
            </a:solid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pt-BR"/>
          </a:p>
        </c:txPr>
        <c:crossAx val="1077317936"/>
        <c:crosses val="autoZero"/>
        <c:crossBetween val="between"/>
        <c:majorUnit val="1"/>
      </c:valAx>
      <c:spPr>
        <a:noFill/>
        <a:ln w="25400">
          <a:noFill/>
        </a:ln>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2">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EF43F-7090-4A57-A0D1-3ECE769E8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148</Pages>
  <Words>36412</Words>
  <Characters>215926</Characters>
  <Application>Microsoft Office Word</Application>
  <DocSecurity>0</DocSecurity>
  <Lines>13495</Lines>
  <Paragraphs>10093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Vinícius Sperandei</dc:creator>
  <cp:keywords/>
  <dc:description/>
  <cp:lastModifiedBy>Vinícius Sperandei</cp:lastModifiedBy>
  <cp:revision>2</cp:revision>
  <dcterms:created xsi:type="dcterms:W3CDTF">2024-06-26T19:07:00Z</dcterms:created>
  <dcterms:modified xsi:type="dcterms:W3CDTF">2024-06-26T19:07:00Z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78a19b30bebaa29da505dbefff8418a182e272e608136ed0173b8662b0886f15</vt:lpwstr>
  </property>
</Properties>
</file>