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9A22D7"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UNIVERSIDADE FEDERAL DE SÃO CARLOS</w:t>
      </w:r>
    </w:p>
    <w:p w14:paraId="0A3773AA"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CENTRO DE CIÊNCIAS E TECNOLOGIAS PARA A SUSTENTABILIDADE</w:t>
      </w:r>
    </w:p>
    <w:p w14:paraId="0C5D0745"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CAMPUS SOROCABA</w:t>
      </w:r>
    </w:p>
    <w:p w14:paraId="67EC929E"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PROGRAMA DE PÓS-GRADUAÇÃO EM SUSTENTABILIDADE NA GESTÃO AMBIENTAL</w:t>
      </w:r>
    </w:p>
    <w:p w14:paraId="79C1AC35" w14:textId="77777777" w:rsidR="00593581" w:rsidRPr="00AA7986" w:rsidRDefault="00593581" w:rsidP="00424CEA">
      <w:pPr>
        <w:ind w:firstLine="0"/>
        <w:jc w:val="center"/>
        <w:rPr>
          <w:rFonts w:asciiTheme="majorHAnsi" w:hAnsiTheme="majorHAnsi" w:cstheme="majorHAnsi"/>
        </w:rPr>
      </w:pPr>
    </w:p>
    <w:p w14:paraId="15F87447" w14:textId="77777777" w:rsidR="00593581" w:rsidRPr="00AA7986" w:rsidRDefault="00593581" w:rsidP="00424CEA">
      <w:pPr>
        <w:ind w:firstLine="0"/>
        <w:jc w:val="center"/>
        <w:rPr>
          <w:rFonts w:asciiTheme="majorHAnsi" w:hAnsiTheme="majorHAnsi" w:cstheme="majorHAnsi"/>
        </w:rPr>
      </w:pPr>
    </w:p>
    <w:p w14:paraId="7791878E" w14:textId="77777777" w:rsidR="00593581" w:rsidRPr="00AA7986" w:rsidRDefault="00593581" w:rsidP="00424CEA">
      <w:pPr>
        <w:ind w:firstLine="0"/>
        <w:jc w:val="center"/>
        <w:rPr>
          <w:rFonts w:asciiTheme="majorHAnsi" w:hAnsiTheme="majorHAnsi" w:cstheme="majorHAnsi"/>
        </w:rPr>
      </w:pPr>
    </w:p>
    <w:p w14:paraId="250A4288" w14:textId="77777777" w:rsidR="002C640B" w:rsidRPr="00AA7986" w:rsidRDefault="002C640B" w:rsidP="00424CEA">
      <w:pPr>
        <w:ind w:firstLine="0"/>
        <w:jc w:val="center"/>
        <w:rPr>
          <w:rFonts w:asciiTheme="majorHAnsi" w:hAnsiTheme="majorHAnsi" w:cstheme="majorHAnsi"/>
        </w:rPr>
      </w:pPr>
    </w:p>
    <w:p w14:paraId="15A71D45" w14:textId="77777777" w:rsidR="00593581" w:rsidRPr="00AA7986" w:rsidRDefault="002C640B" w:rsidP="002C640B">
      <w:pPr>
        <w:ind w:firstLine="0"/>
        <w:jc w:val="center"/>
        <w:rPr>
          <w:rFonts w:asciiTheme="majorHAnsi" w:hAnsiTheme="majorHAnsi" w:cstheme="majorHAnsi"/>
        </w:rPr>
      </w:pPr>
      <w:r w:rsidRPr="00AA7986">
        <w:rPr>
          <w:rFonts w:asciiTheme="majorHAnsi" w:hAnsiTheme="majorHAnsi" w:cstheme="majorHAnsi"/>
        </w:rPr>
        <w:t>PAULA MATHIAS PAULINO BOLTA</w:t>
      </w:r>
    </w:p>
    <w:p w14:paraId="471AACF1" w14:textId="77777777" w:rsidR="00593581" w:rsidRPr="00AA7986" w:rsidRDefault="00593581" w:rsidP="00424CEA">
      <w:pPr>
        <w:ind w:firstLine="0"/>
        <w:jc w:val="center"/>
        <w:rPr>
          <w:rFonts w:asciiTheme="majorHAnsi" w:hAnsiTheme="majorHAnsi" w:cstheme="majorHAnsi"/>
        </w:rPr>
      </w:pPr>
    </w:p>
    <w:p w14:paraId="65698153" w14:textId="77777777" w:rsidR="00593581" w:rsidRPr="00AA7986" w:rsidRDefault="00593581" w:rsidP="00424CEA">
      <w:pPr>
        <w:ind w:firstLine="0"/>
        <w:jc w:val="center"/>
        <w:rPr>
          <w:rFonts w:asciiTheme="majorHAnsi" w:hAnsiTheme="majorHAnsi" w:cstheme="majorHAnsi"/>
        </w:rPr>
      </w:pPr>
    </w:p>
    <w:p w14:paraId="1B933CF3" w14:textId="77777777" w:rsidR="00593581" w:rsidRPr="00AA7986" w:rsidRDefault="00593581" w:rsidP="00424CEA">
      <w:pPr>
        <w:ind w:firstLine="0"/>
        <w:jc w:val="center"/>
        <w:rPr>
          <w:rFonts w:asciiTheme="majorHAnsi" w:hAnsiTheme="majorHAnsi" w:cstheme="majorHAnsi"/>
        </w:rPr>
      </w:pPr>
    </w:p>
    <w:p w14:paraId="7A95EA0D" w14:textId="77777777" w:rsidR="002C640B" w:rsidRPr="00AA7986" w:rsidRDefault="002C640B" w:rsidP="00424CEA">
      <w:pPr>
        <w:ind w:firstLine="0"/>
        <w:jc w:val="center"/>
        <w:rPr>
          <w:rFonts w:asciiTheme="majorHAnsi" w:hAnsiTheme="majorHAnsi" w:cstheme="majorHAnsi"/>
        </w:rPr>
      </w:pPr>
    </w:p>
    <w:p w14:paraId="6440E244" w14:textId="77777777" w:rsidR="00593581" w:rsidRPr="00AA7986" w:rsidRDefault="00593581" w:rsidP="00424CEA">
      <w:pPr>
        <w:ind w:firstLine="0"/>
        <w:jc w:val="center"/>
        <w:rPr>
          <w:rFonts w:asciiTheme="majorHAnsi" w:hAnsiTheme="majorHAnsi" w:cstheme="majorHAnsi"/>
        </w:rPr>
      </w:pPr>
    </w:p>
    <w:p w14:paraId="28353A20" w14:textId="77777777" w:rsidR="00593581" w:rsidRPr="00AA7986" w:rsidRDefault="00593581" w:rsidP="00424CEA">
      <w:pPr>
        <w:ind w:firstLine="0"/>
        <w:jc w:val="center"/>
        <w:rPr>
          <w:rFonts w:asciiTheme="majorHAnsi" w:hAnsiTheme="majorHAnsi" w:cstheme="majorHAnsi"/>
        </w:rPr>
      </w:pPr>
    </w:p>
    <w:p w14:paraId="1D0394ED" w14:textId="3DD1E99D" w:rsidR="00593581" w:rsidRPr="00ED342B" w:rsidRDefault="00ED342B" w:rsidP="00891E3A">
      <w:pPr>
        <w:ind w:firstLine="0"/>
        <w:jc w:val="center"/>
        <w:rPr>
          <w:rFonts w:asciiTheme="majorHAnsi" w:hAnsiTheme="majorHAnsi" w:cstheme="majorHAnsi"/>
          <w:b/>
        </w:rPr>
      </w:pPr>
      <w:r w:rsidRPr="00ED342B">
        <w:rPr>
          <w:rFonts w:asciiTheme="majorHAnsi" w:hAnsiTheme="majorHAnsi" w:cstheme="majorHAnsi"/>
          <w:b/>
        </w:rPr>
        <w:t>PLANEJAM</w:t>
      </w:r>
      <w:r w:rsidR="00E12922">
        <w:rPr>
          <w:rFonts w:asciiTheme="majorHAnsi" w:hAnsiTheme="majorHAnsi" w:cstheme="majorHAnsi"/>
          <w:b/>
        </w:rPr>
        <w:t>E</w:t>
      </w:r>
      <w:r w:rsidRPr="00ED342B">
        <w:rPr>
          <w:rFonts w:asciiTheme="majorHAnsi" w:hAnsiTheme="majorHAnsi" w:cstheme="majorHAnsi"/>
          <w:b/>
        </w:rPr>
        <w:t>NTO ESPACIAL MARINHO DE ÁREAS DE PROTEÇÃO AMBIENTAL DO LITORAL BRASILEIRO</w:t>
      </w:r>
    </w:p>
    <w:p w14:paraId="2D74FD86" w14:textId="77777777" w:rsidR="00593581" w:rsidRPr="00ED342B" w:rsidRDefault="00593581" w:rsidP="002076AF">
      <w:pPr>
        <w:ind w:firstLine="0"/>
        <w:rPr>
          <w:rFonts w:asciiTheme="majorHAnsi" w:hAnsiTheme="majorHAnsi" w:cstheme="majorHAnsi"/>
          <w:b/>
        </w:rPr>
      </w:pPr>
    </w:p>
    <w:p w14:paraId="7C2EC4B5" w14:textId="77777777" w:rsidR="00593581" w:rsidRPr="00AA7986" w:rsidRDefault="00593581" w:rsidP="002076AF">
      <w:pPr>
        <w:ind w:firstLine="0"/>
        <w:rPr>
          <w:rFonts w:asciiTheme="majorHAnsi" w:hAnsiTheme="majorHAnsi" w:cstheme="majorHAnsi"/>
        </w:rPr>
      </w:pPr>
    </w:p>
    <w:p w14:paraId="293D5B73" w14:textId="77777777" w:rsidR="00593581" w:rsidRPr="00AA7986" w:rsidRDefault="00593581" w:rsidP="002076AF">
      <w:pPr>
        <w:ind w:firstLine="0"/>
        <w:rPr>
          <w:rFonts w:asciiTheme="majorHAnsi" w:hAnsiTheme="majorHAnsi" w:cstheme="majorHAnsi"/>
        </w:rPr>
      </w:pPr>
    </w:p>
    <w:p w14:paraId="31EA22D2" w14:textId="77777777" w:rsidR="00593581" w:rsidRPr="00AA7986" w:rsidRDefault="00593581" w:rsidP="002076AF">
      <w:pPr>
        <w:ind w:firstLine="0"/>
        <w:rPr>
          <w:rFonts w:asciiTheme="majorHAnsi" w:hAnsiTheme="majorHAnsi" w:cstheme="majorHAnsi"/>
        </w:rPr>
      </w:pPr>
    </w:p>
    <w:p w14:paraId="7E46962C" w14:textId="77777777" w:rsidR="00593581" w:rsidRPr="00AA7986" w:rsidRDefault="00593581" w:rsidP="002076AF">
      <w:pPr>
        <w:ind w:firstLine="0"/>
        <w:rPr>
          <w:rFonts w:asciiTheme="majorHAnsi" w:hAnsiTheme="majorHAnsi" w:cstheme="majorHAnsi"/>
        </w:rPr>
      </w:pPr>
    </w:p>
    <w:p w14:paraId="74FC058D" w14:textId="77777777" w:rsidR="00593581" w:rsidRPr="00AA7986" w:rsidRDefault="00593581" w:rsidP="002076AF">
      <w:pPr>
        <w:ind w:firstLine="0"/>
        <w:rPr>
          <w:rFonts w:asciiTheme="majorHAnsi" w:hAnsiTheme="majorHAnsi" w:cstheme="majorHAnsi"/>
        </w:rPr>
      </w:pPr>
    </w:p>
    <w:p w14:paraId="036DDDE6" w14:textId="77777777" w:rsidR="00593581" w:rsidRPr="00AA7986" w:rsidRDefault="00593581" w:rsidP="002076AF">
      <w:pPr>
        <w:ind w:firstLine="0"/>
        <w:rPr>
          <w:rFonts w:asciiTheme="majorHAnsi" w:hAnsiTheme="majorHAnsi" w:cstheme="majorHAnsi"/>
        </w:rPr>
      </w:pPr>
    </w:p>
    <w:p w14:paraId="28E674C8" w14:textId="77777777" w:rsidR="001B29F0" w:rsidRPr="00AA7986" w:rsidRDefault="001B29F0" w:rsidP="002076AF">
      <w:pPr>
        <w:ind w:firstLine="0"/>
        <w:rPr>
          <w:rFonts w:asciiTheme="majorHAnsi" w:hAnsiTheme="majorHAnsi" w:cstheme="majorHAnsi"/>
        </w:rPr>
      </w:pPr>
    </w:p>
    <w:p w14:paraId="2C1AE749" w14:textId="77777777" w:rsidR="00891E3A" w:rsidRPr="00AA7986" w:rsidRDefault="00891E3A" w:rsidP="002076AF">
      <w:pPr>
        <w:ind w:firstLine="0"/>
        <w:rPr>
          <w:rFonts w:asciiTheme="majorHAnsi" w:hAnsiTheme="majorHAnsi" w:cstheme="majorHAnsi"/>
        </w:rPr>
      </w:pPr>
    </w:p>
    <w:p w14:paraId="1F27B210" w14:textId="77777777" w:rsidR="006A2089" w:rsidRPr="00AA7986" w:rsidRDefault="006A2089" w:rsidP="002076AF">
      <w:pPr>
        <w:ind w:firstLine="0"/>
        <w:rPr>
          <w:rFonts w:asciiTheme="majorHAnsi" w:hAnsiTheme="majorHAnsi" w:cstheme="majorHAnsi"/>
        </w:rPr>
      </w:pPr>
    </w:p>
    <w:p w14:paraId="50E6E1C9" w14:textId="77777777" w:rsidR="00891E3A" w:rsidRPr="00AA7986" w:rsidRDefault="00891E3A" w:rsidP="002076AF">
      <w:pPr>
        <w:ind w:firstLine="0"/>
        <w:rPr>
          <w:rFonts w:asciiTheme="majorHAnsi" w:hAnsiTheme="majorHAnsi" w:cstheme="majorHAnsi"/>
        </w:rPr>
      </w:pPr>
    </w:p>
    <w:p w14:paraId="4470AAEB" w14:textId="77777777" w:rsidR="00891E3A" w:rsidRPr="00AA7986" w:rsidRDefault="00891E3A" w:rsidP="002076AF">
      <w:pPr>
        <w:ind w:firstLine="0"/>
        <w:rPr>
          <w:rFonts w:asciiTheme="majorHAnsi" w:hAnsiTheme="majorHAnsi" w:cstheme="majorHAnsi"/>
        </w:rPr>
      </w:pPr>
    </w:p>
    <w:p w14:paraId="3159DD7A" w14:textId="77777777" w:rsidR="001B29F0" w:rsidRPr="00AA7986" w:rsidRDefault="001B29F0" w:rsidP="002076AF">
      <w:pPr>
        <w:ind w:firstLine="0"/>
        <w:rPr>
          <w:rFonts w:asciiTheme="majorHAnsi" w:hAnsiTheme="majorHAnsi" w:cstheme="majorHAnsi"/>
        </w:rPr>
      </w:pPr>
    </w:p>
    <w:p w14:paraId="5F925E92" w14:textId="77777777" w:rsidR="00593581" w:rsidRPr="00AA7986" w:rsidRDefault="00593581" w:rsidP="006A2089">
      <w:pPr>
        <w:spacing w:line="240" w:lineRule="auto"/>
        <w:ind w:firstLine="0"/>
        <w:jc w:val="center"/>
        <w:rPr>
          <w:rFonts w:asciiTheme="majorHAnsi" w:hAnsiTheme="majorHAnsi" w:cstheme="majorHAnsi"/>
        </w:rPr>
      </w:pPr>
      <w:r w:rsidRPr="00AA7986">
        <w:rPr>
          <w:rFonts w:asciiTheme="majorHAnsi" w:hAnsiTheme="majorHAnsi" w:cstheme="majorHAnsi"/>
        </w:rPr>
        <w:t>Sorocaba</w:t>
      </w:r>
    </w:p>
    <w:p w14:paraId="0D42EB4C" w14:textId="77777777" w:rsidR="00593581" w:rsidRPr="00AA7986" w:rsidRDefault="00536666" w:rsidP="006A2089">
      <w:pPr>
        <w:spacing w:line="240" w:lineRule="auto"/>
        <w:ind w:firstLine="0"/>
        <w:jc w:val="center"/>
        <w:rPr>
          <w:rFonts w:asciiTheme="majorHAnsi" w:hAnsiTheme="majorHAnsi" w:cstheme="majorHAnsi"/>
        </w:rPr>
      </w:pPr>
      <w:r w:rsidRPr="00AA7986">
        <w:rPr>
          <w:rFonts w:asciiTheme="majorHAnsi" w:hAnsiTheme="majorHAnsi" w:cstheme="majorHAnsi"/>
        </w:rPr>
        <w:t>2017</w:t>
      </w:r>
    </w:p>
    <w:p w14:paraId="5B49776F"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br w:type="page"/>
      </w:r>
      <w:r w:rsidRPr="00AA7986">
        <w:rPr>
          <w:rFonts w:asciiTheme="majorHAnsi" w:hAnsiTheme="majorHAnsi" w:cstheme="majorHAnsi"/>
        </w:rPr>
        <w:lastRenderedPageBreak/>
        <w:t>UNIVERSIDADE FEDERAL DE SÃO CARLOS</w:t>
      </w:r>
    </w:p>
    <w:p w14:paraId="2C77B956"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CENTRO DE CIÊNCIAS E TECNOLOGIAS PARA A SUSTENTABILIDADE</w:t>
      </w:r>
    </w:p>
    <w:p w14:paraId="080DF42F"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CAMPUS SOROCABA</w:t>
      </w:r>
    </w:p>
    <w:p w14:paraId="1A5D5DAF"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PROGRAMA DE PÓS-GRADUAÇÃO EM SUSTENTABILIDADE NA GESTÃO AMBIENTAL</w:t>
      </w:r>
    </w:p>
    <w:p w14:paraId="0ADFB54E" w14:textId="77777777" w:rsidR="00593581" w:rsidRPr="00AA7986" w:rsidRDefault="00593581" w:rsidP="002076AF">
      <w:pPr>
        <w:ind w:firstLine="0"/>
        <w:rPr>
          <w:rFonts w:asciiTheme="majorHAnsi" w:hAnsiTheme="majorHAnsi" w:cstheme="majorHAnsi"/>
        </w:rPr>
      </w:pPr>
    </w:p>
    <w:p w14:paraId="433B23B0" w14:textId="77777777" w:rsidR="00593581" w:rsidRPr="00AA7986" w:rsidRDefault="00593581" w:rsidP="002076AF">
      <w:pPr>
        <w:ind w:firstLine="0"/>
        <w:rPr>
          <w:rFonts w:asciiTheme="majorHAnsi" w:hAnsiTheme="majorHAnsi" w:cstheme="majorHAnsi"/>
        </w:rPr>
      </w:pPr>
    </w:p>
    <w:p w14:paraId="4ED4F32C" w14:textId="77777777" w:rsidR="00593581" w:rsidRPr="00AA7986" w:rsidRDefault="00593581" w:rsidP="002076AF">
      <w:pPr>
        <w:ind w:firstLine="0"/>
        <w:rPr>
          <w:rFonts w:asciiTheme="majorHAnsi" w:hAnsiTheme="majorHAnsi" w:cstheme="majorHAnsi"/>
        </w:rPr>
      </w:pPr>
    </w:p>
    <w:p w14:paraId="5A81CFD3" w14:textId="77777777" w:rsidR="00593581" w:rsidRPr="00AA7986" w:rsidRDefault="00593581" w:rsidP="002076AF">
      <w:pPr>
        <w:ind w:firstLine="0"/>
        <w:rPr>
          <w:rFonts w:asciiTheme="majorHAnsi" w:hAnsiTheme="majorHAnsi" w:cstheme="majorHAnsi"/>
        </w:rPr>
      </w:pPr>
    </w:p>
    <w:p w14:paraId="410EC09F" w14:textId="77777777" w:rsidR="00593581" w:rsidRPr="00AA7986" w:rsidRDefault="00593581" w:rsidP="00424CEA">
      <w:pPr>
        <w:ind w:firstLine="0"/>
        <w:jc w:val="center"/>
        <w:rPr>
          <w:rFonts w:asciiTheme="majorHAnsi" w:hAnsiTheme="majorHAnsi" w:cstheme="majorHAnsi"/>
        </w:rPr>
      </w:pPr>
      <w:r w:rsidRPr="00AA7986">
        <w:rPr>
          <w:rFonts w:asciiTheme="majorHAnsi" w:hAnsiTheme="majorHAnsi" w:cstheme="majorHAnsi"/>
        </w:rPr>
        <w:t>PAULA MATHIAS PAULINO BOLTA</w:t>
      </w:r>
    </w:p>
    <w:p w14:paraId="6E006DF9" w14:textId="77777777" w:rsidR="00593581" w:rsidRPr="00AA7986" w:rsidRDefault="00593581" w:rsidP="00424CEA">
      <w:pPr>
        <w:ind w:firstLine="0"/>
        <w:jc w:val="center"/>
        <w:rPr>
          <w:rFonts w:asciiTheme="majorHAnsi" w:hAnsiTheme="majorHAnsi" w:cstheme="majorHAnsi"/>
          <w:b/>
        </w:rPr>
      </w:pPr>
    </w:p>
    <w:p w14:paraId="2187DDF9" w14:textId="77777777" w:rsidR="00593581" w:rsidRPr="00AA7986" w:rsidRDefault="00593581" w:rsidP="00424CEA">
      <w:pPr>
        <w:ind w:firstLine="0"/>
        <w:jc w:val="center"/>
        <w:rPr>
          <w:rFonts w:asciiTheme="majorHAnsi" w:hAnsiTheme="majorHAnsi" w:cstheme="majorHAnsi"/>
          <w:b/>
        </w:rPr>
      </w:pPr>
    </w:p>
    <w:p w14:paraId="745B5E50" w14:textId="77777777" w:rsidR="00593581" w:rsidRPr="00AA7986" w:rsidRDefault="00593581" w:rsidP="00424CEA">
      <w:pPr>
        <w:ind w:firstLine="0"/>
        <w:jc w:val="center"/>
        <w:rPr>
          <w:rFonts w:asciiTheme="majorHAnsi" w:hAnsiTheme="majorHAnsi" w:cstheme="majorHAnsi"/>
          <w:b/>
        </w:rPr>
      </w:pPr>
    </w:p>
    <w:p w14:paraId="4F7445C2" w14:textId="587DF5FB" w:rsidR="00ED342B" w:rsidRPr="00ED342B" w:rsidRDefault="00ED342B" w:rsidP="00ED342B">
      <w:pPr>
        <w:ind w:firstLine="0"/>
        <w:jc w:val="center"/>
        <w:rPr>
          <w:rFonts w:asciiTheme="majorHAnsi" w:hAnsiTheme="majorHAnsi" w:cstheme="majorHAnsi"/>
          <w:b/>
        </w:rPr>
      </w:pPr>
      <w:r w:rsidRPr="00ED342B">
        <w:rPr>
          <w:rFonts w:asciiTheme="majorHAnsi" w:hAnsiTheme="majorHAnsi" w:cstheme="majorHAnsi"/>
          <w:b/>
        </w:rPr>
        <w:t>PLANEJAM</w:t>
      </w:r>
      <w:r w:rsidR="00E12922">
        <w:rPr>
          <w:rFonts w:asciiTheme="majorHAnsi" w:hAnsiTheme="majorHAnsi" w:cstheme="majorHAnsi"/>
          <w:b/>
        </w:rPr>
        <w:t>E</w:t>
      </w:r>
      <w:r w:rsidRPr="00ED342B">
        <w:rPr>
          <w:rFonts w:asciiTheme="majorHAnsi" w:hAnsiTheme="majorHAnsi" w:cstheme="majorHAnsi"/>
          <w:b/>
        </w:rPr>
        <w:t>NTO ESPACIAL MARINHO DE ÁREAS DE PROTEÇÃO AMBIENTAL DO LITORAL BRASILEIRO</w:t>
      </w:r>
    </w:p>
    <w:p w14:paraId="1A715E50" w14:textId="77777777" w:rsidR="00593581" w:rsidRPr="00AA7986" w:rsidRDefault="00593581" w:rsidP="002076AF">
      <w:pPr>
        <w:ind w:firstLine="0"/>
        <w:rPr>
          <w:rFonts w:asciiTheme="majorHAnsi" w:hAnsiTheme="majorHAnsi" w:cstheme="majorHAnsi"/>
        </w:rPr>
      </w:pPr>
    </w:p>
    <w:p w14:paraId="0A3BE321" w14:textId="77777777" w:rsidR="00593581" w:rsidRPr="00AA7986" w:rsidRDefault="00593581" w:rsidP="002076AF">
      <w:pPr>
        <w:ind w:firstLine="0"/>
        <w:rPr>
          <w:rFonts w:asciiTheme="majorHAnsi" w:hAnsiTheme="majorHAnsi" w:cstheme="majorHAnsi"/>
        </w:rPr>
      </w:pPr>
    </w:p>
    <w:p w14:paraId="36852814" w14:textId="77777777" w:rsidR="00593581" w:rsidRPr="00AA7986" w:rsidRDefault="00593581" w:rsidP="002076AF">
      <w:pPr>
        <w:ind w:firstLine="0"/>
        <w:rPr>
          <w:rFonts w:asciiTheme="majorHAnsi" w:hAnsiTheme="majorHAnsi" w:cstheme="majorHAnsi"/>
        </w:rPr>
      </w:pPr>
    </w:p>
    <w:p w14:paraId="2D5F5EDC" w14:textId="77777777" w:rsidR="00593581" w:rsidRPr="00D45147" w:rsidRDefault="009A01BC" w:rsidP="00557EBD">
      <w:pPr>
        <w:spacing w:line="240" w:lineRule="auto"/>
        <w:ind w:left="4536" w:firstLine="0"/>
        <w:rPr>
          <w:rFonts w:asciiTheme="majorHAnsi" w:hAnsiTheme="majorHAnsi" w:cstheme="majorHAnsi"/>
        </w:rPr>
      </w:pPr>
      <w:r w:rsidRPr="00D45147">
        <w:rPr>
          <w:rFonts w:asciiTheme="majorHAnsi" w:hAnsiTheme="majorHAnsi" w:cstheme="majorHAnsi"/>
        </w:rPr>
        <w:t xml:space="preserve">Dissertação apresentada ao </w:t>
      </w:r>
      <w:r w:rsidR="00891E3A" w:rsidRPr="00D45147">
        <w:rPr>
          <w:rFonts w:asciiTheme="majorHAnsi" w:hAnsiTheme="majorHAnsi" w:cstheme="majorHAnsi"/>
        </w:rPr>
        <w:t>Programa de Pós-Graduação em Sustentabilidade na gestão ambiental, para a obtenção do título de Mestre em Sustentabilidade na Gestão Ambiental.</w:t>
      </w:r>
    </w:p>
    <w:p w14:paraId="3EC6DE5C" w14:textId="77777777" w:rsidR="00891E3A" w:rsidRPr="00D45147" w:rsidRDefault="00891E3A" w:rsidP="00357FCB">
      <w:pPr>
        <w:spacing w:line="240" w:lineRule="auto"/>
        <w:ind w:left="4536" w:firstLine="0"/>
        <w:jc w:val="right"/>
        <w:rPr>
          <w:rFonts w:asciiTheme="majorHAnsi" w:hAnsiTheme="majorHAnsi" w:cstheme="majorHAnsi"/>
        </w:rPr>
      </w:pPr>
    </w:p>
    <w:p w14:paraId="6E4D515A" w14:textId="77777777" w:rsidR="004A6839" w:rsidRPr="00D45147" w:rsidRDefault="00593581" w:rsidP="00557EBD">
      <w:pPr>
        <w:spacing w:line="240" w:lineRule="auto"/>
        <w:ind w:left="4536" w:firstLine="0"/>
        <w:rPr>
          <w:rFonts w:asciiTheme="majorHAnsi" w:hAnsiTheme="majorHAnsi" w:cstheme="majorHAnsi"/>
        </w:rPr>
      </w:pPr>
      <w:r w:rsidRPr="00D45147">
        <w:rPr>
          <w:rFonts w:asciiTheme="majorHAnsi" w:hAnsiTheme="majorHAnsi" w:cstheme="majorHAnsi"/>
        </w:rPr>
        <w:t>Orientação: Prof. Dr. Rogério Hartung</w:t>
      </w:r>
      <w:r w:rsidR="00424CEA" w:rsidRPr="00D45147">
        <w:rPr>
          <w:rFonts w:asciiTheme="majorHAnsi" w:hAnsiTheme="majorHAnsi" w:cstheme="majorHAnsi"/>
        </w:rPr>
        <w:t xml:space="preserve"> </w:t>
      </w:r>
      <w:r w:rsidRPr="00D45147">
        <w:rPr>
          <w:rFonts w:asciiTheme="majorHAnsi" w:hAnsiTheme="majorHAnsi" w:cstheme="majorHAnsi"/>
        </w:rPr>
        <w:t>Toppa</w:t>
      </w:r>
    </w:p>
    <w:p w14:paraId="2736D30C" w14:textId="77777777" w:rsidR="00D45147" w:rsidRPr="00D45147" w:rsidRDefault="00593581" w:rsidP="00557EBD">
      <w:pPr>
        <w:spacing w:line="240" w:lineRule="auto"/>
        <w:ind w:left="4536" w:firstLine="0"/>
        <w:rPr>
          <w:rFonts w:asciiTheme="majorHAnsi" w:hAnsiTheme="majorHAnsi" w:cstheme="majorHAnsi"/>
        </w:rPr>
      </w:pPr>
      <w:r w:rsidRPr="00D45147">
        <w:rPr>
          <w:rFonts w:asciiTheme="majorHAnsi" w:hAnsiTheme="majorHAnsi" w:cstheme="majorHAnsi"/>
        </w:rPr>
        <w:t xml:space="preserve">Co-orientação: </w:t>
      </w:r>
      <w:r w:rsidR="00D45147" w:rsidRPr="00D45147">
        <w:rPr>
          <w:rFonts w:asciiTheme="majorHAnsi" w:hAnsiTheme="majorHAnsi" w:cstheme="majorHAnsi"/>
        </w:rPr>
        <w:t>Prof. Dr. Marcos Roberto Martines</w:t>
      </w:r>
    </w:p>
    <w:p w14:paraId="7D4B35D1" w14:textId="77777777" w:rsidR="001114EB" w:rsidRPr="00D45147" w:rsidRDefault="001114EB" w:rsidP="00424CEA">
      <w:pPr>
        <w:ind w:firstLine="0"/>
        <w:jc w:val="center"/>
        <w:rPr>
          <w:rFonts w:asciiTheme="majorHAnsi" w:hAnsiTheme="majorHAnsi" w:cstheme="majorHAnsi"/>
          <w:sz w:val="22"/>
          <w:szCs w:val="22"/>
        </w:rPr>
      </w:pPr>
    </w:p>
    <w:p w14:paraId="495C978C" w14:textId="77777777" w:rsidR="00732D13" w:rsidRPr="00AA7986" w:rsidRDefault="00732D13" w:rsidP="00424CEA">
      <w:pPr>
        <w:ind w:firstLine="0"/>
        <w:jc w:val="center"/>
        <w:rPr>
          <w:rFonts w:asciiTheme="majorHAnsi" w:hAnsiTheme="majorHAnsi" w:cstheme="majorHAnsi"/>
        </w:rPr>
      </w:pPr>
    </w:p>
    <w:p w14:paraId="002EC32F" w14:textId="77777777" w:rsidR="00B1546E" w:rsidRPr="00AA7986" w:rsidRDefault="00B1546E" w:rsidP="00424CEA">
      <w:pPr>
        <w:ind w:firstLine="0"/>
        <w:jc w:val="center"/>
        <w:rPr>
          <w:rFonts w:asciiTheme="majorHAnsi" w:hAnsiTheme="majorHAnsi" w:cstheme="majorHAnsi"/>
        </w:rPr>
      </w:pPr>
    </w:p>
    <w:p w14:paraId="1D029614" w14:textId="77777777" w:rsidR="00B1546E" w:rsidRPr="00AA7986" w:rsidRDefault="00B1546E" w:rsidP="00424CEA">
      <w:pPr>
        <w:ind w:firstLine="0"/>
        <w:jc w:val="center"/>
        <w:rPr>
          <w:rFonts w:asciiTheme="majorHAnsi" w:hAnsiTheme="majorHAnsi" w:cstheme="majorHAnsi"/>
        </w:rPr>
      </w:pPr>
    </w:p>
    <w:p w14:paraId="074432FF" w14:textId="77777777" w:rsidR="00B1546E" w:rsidRPr="00AA7986" w:rsidRDefault="00B1546E" w:rsidP="00424CEA">
      <w:pPr>
        <w:ind w:firstLine="0"/>
        <w:jc w:val="center"/>
        <w:rPr>
          <w:rFonts w:asciiTheme="majorHAnsi" w:hAnsiTheme="majorHAnsi" w:cstheme="majorHAnsi"/>
        </w:rPr>
      </w:pPr>
    </w:p>
    <w:p w14:paraId="5E650533" w14:textId="77777777" w:rsidR="00B1546E" w:rsidRPr="00AA7986" w:rsidRDefault="00B1546E" w:rsidP="00B1546E">
      <w:pPr>
        <w:spacing w:line="240" w:lineRule="auto"/>
        <w:ind w:firstLine="0"/>
        <w:jc w:val="center"/>
        <w:rPr>
          <w:rFonts w:asciiTheme="majorHAnsi" w:hAnsiTheme="majorHAnsi" w:cstheme="majorHAnsi"/>
        </w:rPr>
      </w:pPr>
    </w:p>
    <w:p w14:paraId="648567F1" w14:textId="77777777" w:rsidR="00B1546E" w:rsidRPr="00AA7986" w:rsidRDefault="00B1546E" w:rsidP="00B1546E">
      <w:pPr>
        <w:spacing w:line="240" w:lineRule="auto"/>
        <w:ind w:firstLine="0"/>
        <w:jc w:val="center"/>
        <w:rPr>
          <w:rFonts w:asciiTheme="majorHAnsi" w:hAnsiTheme="majorHAnsi" w:cstheme="majorHAnsi"/>
        </w:rPr>
      </w:pPr>
    </w:p>
    <w:p w14:paraId="6CF17066" w14:textId="77777777" w:rsidR="00B1546E" w:rsidRPr="00AA7986" w:rsidRDefault="00B1546E" w:rsidP="00B1546E">
      <w:pPr>
        <w:spacing w:line="240" w:lineRule="auto"/>
        <w:ind w:firstLine="0"/>
        <w:jc w:val="center"/>
        <w:rPr>
          <w:rFonts w:asciiTheme="majorHAnsi" w:hAnsiTheme="majorHAnsi" w:cstheme="majorHAnsi"/>
        </w:rPr>
      </w:pPr>
    </w:p>
    <w:p w14:paraId="0571EFD2" w14:textId="77777777" w:rsidR="00593581" w:rsidRPr="00AA7986" w:rsidRDefault="002A62CB" w:rsidP="00B1546E">
      <w:pPr>
        <w:spacing w:line="240" w:lineRule="auto"/>
        <w:ind w:firstLine="0"/>
        <w:jc w:val="center"/>
        <w:rPr>
          <w:rFonts w:asciiTheme="majorHAnsi" w:hAnsiTheme="majorHAnsi" w:cstheme="majorHAnsi"/>
        </w:rPr>
      </w:pPr>
      <w:r w:rsidRPr="00AA7986">
        <w:rPr>
          <w:rFonts w:asciiTheme="majorHAnsi" w:hAnsiTheme="majorHAnsi" w:cstheme="majorHAnsi"/>
        </w:rPr>
        <w:t>S</w:t>
      </w:r>
      <w:r w:rsidR="00593581" w:rsidRPr="00AA7986">
        <w:rPr>
          <w:rFonts w:asciiTheme="majorHAnsi" w:hAnsiTheme="majorHAnsi" w:cstheme="majorHAnsi"/>
        </w:rPr>
        <w:t>orocaba</w:t>
      </w:r>
    </w:p>
    <w:p w14:paraId="7F09FB04" w14:textId="77777777" w:rsidR="00E07C59" w:rsidRPr="00AA7986" w:rsidRDefault="00536666" w:rsidP="00B1546E">
      <w:pPr>
        <w:spacing w:line="240" w:lineRule="auto"/>
        <w:ind w:firstLine="0"/>
        <w:jc w:val="center"/>
        <w:rPr>
          <w:rFonts w:asciiTheme="majorHAnsi" w:hAnsiTheme="majorHAnsi" w:cstheme="majorHAnsi"/>
        </w:rPr>
      </w:pPr>
      <w:r w:rsidRPr="00AA7986">
        <w:rPr>
          <w:rFonts w:asciiTheme="majorHAnsi" w:hAnsiTheme="majorHAnsi" w:cstheme="majorHAnsi"/>
        </w:rPr>
        <w:t>2017</w:t>
      </w:r>
    </w:p>
    <w:p w14:paraId="3CEFBD57" w14:textId="77777777" w:rsidR="00240F10" w:rsidRPr="00AA7986" w:rsidRDefault="00E07C59" w:rsidP="001333C1">
      <w:pPr>
        <w:spacing w:line="240" w:lineRule="auto"/>
        <w:ind w:firstLine="0"/>
        <w:jc w:val="left"/>
        <w:rPr>
          <w:rFonts w:asciiTheme="majorHAnsi" w:hAnsiTheme="majorHAnsi" w:cstheme="majorHAnsi"/>
        </w:rPr>
      </w:pPr>
      <w:r w:rsidRPr="00AA7986">
        <w:rPr>
          <w:rFonts w:asciiTheme="majorHAnsi" w:hAnsiTheme="majorHAnsi" w:cstheme="majorHAnsi"/>
        </w:rPr>
        <w:br w:type="page"/>
      </w:r>
      <w:r w:rsidR="00240F10" w:rsidRPr="00AA7986">
        <w:rPr>
          <w:rFonts w:asciiTheme="majorHAnsi" w:hAnsiTheme="majorHAnsi" w:cstheme="majorHAnsi"/>
        </w:rPr>
        <w:lastRenderedPageBreak/>
        <w:t>[VERSO DA FOLHA DE ROSTO]</w:t>
      </w:r>
      <w:r w:rsidR="004B0EE0" w:rsidRPr="004B0EE0">
        <w:rPr>
          <w:rFonts w:asciiTheme="majorHAnsi" w:hAnsiTheme="majorHAnsi" w:cstheme="majorHAnsi"/>
          <w:noProof/>
        </w:rPr>
        <w:t xml:space="preserve"> </w:t>
      </w:r>
    </w:p>
    <w:p w14:paraId="543F9A3B" w14:textId="77777777" w:rsidR="00240F10" w:rsidRPr="00AA7986" w:rsidRDefault="00240F10" w:rsidP="00240F10">
      <w:pPr>
        <w:ind w:firstLine="0"/>
        <w:jc w:val="center"/>
        <w:rPr>
          <w:rFonts w:asciiTheme="majorHAnsi" w:hAnsiTheme="majorHAnsi" w:cstheme="majorHAnsi"/>
        </w:rPr>
      </w:pPr>
    </w:p>
    <w:p w14:paraId="270CAB4B" w14:textId="77777777" w:rsidR="00240F10" w:rsidRPr="00AA7986" w:rsidRDefault="00240F10" w:rsidP="00240F10">
      <w:pPr>
        <w:ind w:firstLine="0"/>
        <w:jc w:val="center"/>
        <w:rPr>
          <w:rFonts w:asciiTheme="majorHAnsi" w:hAnsiTheme="majorHAnsi" w:cstheme="majorHAnsi"/>
        </w:rPr>
      </w:pPr>
    </w:p>
    <w:p w14:paraId="2C141844" w14:textId="77777777" w:rsidR="00240F10" w:rsidRPr="00AA7986" w:rsidRDefault="00240F10" w:rsidP="00240F10">
      <w:pPr>
        <w:ind w:firstLine="0"/>
        <w:jc w:val="center"/>
        <w:rPr>
          <w:rFonts w:asciiTheme="majorHAnsi" w:hAnsiTheme="majorHAnsi" w:cstheme="majorHAnsi"/>
        </w:rPr>
      </w:pPr>
    </w:p>
    <w:p w14:paraId="19F3AF23" w14:textId="77777777" w:rsidR="00240F10" w:rsidRPr="00AA7986" w:rsidRDefault="00240F10" w:rsidP="00240F10">
      <w:pPr>
        <w:ind w:firstLine="0"/>
        <w:jc w:val="center"/>
        <w:rPr>
          <w:rFonts w:asciiTheme="majorHAnsi" w:hAnsiTheme="majorHAnsi" w:cstheme="majorHAnsi"/>
        </w:rPr>
      </w:pPr>
    </w:p>
    <w:p w14:paraId="3492A1AA" w14:textId="77777777" w:rsidR="00240F10" w:rsidRPr="00AA7986" w:rsidRDefault="00240F10" w:rsidP="00240F10">
      <w:pPr>
        <w:ind w:firstLine="0"/>
        <w:jc w:val="center"/>
        <w:rPr>
          <w:rFonts w:asciiTheme="majorHAnsi" w:hAnsiTheme="majorHAnsi" w:cstheme="majorHAnsi"/>
        </w:rPr>
      </w:pPr>
    </w:p>
    <w:p w14:paraId="7850C953" w14:textId="77777777" w:rsidR="00240F10" w:rsidRPr="00AA7986" w:rsidRDefault="00240F10" w:rsidP="00240F10">
      <w:pPr>
        <w:ind w:firstLine="0"/>
        <w:jc w:val="center"/>
        <w:rPr>
          <w:rFonts w:asciiTheme="majorHAnsi" w:hAnsiTheme="majorHAnsi" w:cstheme="majorHAnsi"/>
        </w:rPr>
      </w:pPr>
    </w:p>
    <w:p w14:paraId="4E487BCC" w14:textId="77777777" w:rsidR="00240F10" w:rsidRPr="00AA7986" w:rsidRDefault="00240F10" w:rsidP="00240F10">
      <w:pPr>
        <w:ind w:firstLine="0"/>
        <w:jc w:val="center"/>
        <w:rPr>
          <w:rFonts w:asciiTheme="majorHAnsi" w:hAnsiTheme="majorHAnsi" w:cstheme="majorHAnsi"/>
        </w:rPr>
      </w:pPr>
    </w:p>
    <w:p w14:paraId="4DC22AAF" w14:textId="77777777" w:rsidR="00240F10" w:rsidRPr="00AA7986" w:rsidRDefault="00240F10" w:rsidP="00240F10">
      <w:pPr>
        <w:ind w:firstLine="0"/>
        <w:jc w:val="center"/>
        <w:rPr>
          <w:rFonts w:asciiTheme="majorHAnsi" w:hAnsiTheme="majorHAnsi" w:cstheme="majorHAnsi"/>
        </w:rPr>
      </w:pPr>
    </w:p>
    <w:p w14:paraId="2CEC52CB" w14:textId="77777777" w:rsidR="00240F10" w:rsidRPr="00AA7986" w:rsidRDefault="00240F10" w:rsidP="00240F10">
      <w:pPr>
        <w:ind w:firstLine="0"/>
        <w:jc w:val="center"/>
        <w:rPr>
          <w:rFonts w:asciiTheme="majorHAnsi" w:hAnsiTheme="majorHAnsi" w:cstheme="majorHAnsi"/>
        </w:rPr>
      </w:pPr>
    </w:p>
    <w:p w14:paraId="0130F9B6" w14:textId="77777777" w:rsidR="00240F10" w:rsidRPr="00AA7986" w:rsidRDefault="00240F10" w:rsidP="00240F10">
      <w:pPr>
        <w:ind w:firstLine="0"/>
        <w:jc w:val="center"/>
        <w:rPr>
          <w:rFonts w:asciiTheme="majorHAnsi" w:hAnsiTheme="majorHAnsi" w:cstheme="majorHAnsi"/>
        </w:rPr>
      </w:pPr>
    </w:p>
    <w:p w14:paraId="4EE864ED" w14:textId="77777777" w:rsidR="00240F10" w:rsidRPr="00AA7986" w:rsidRDefault="00240F10" w:rsidP="00240F10">
      <w:pPr>
        <w:ind w:firstLine="0"/>
        <w:jc w:val="center"/>
        <w:rPr>
          <w:rFonts w:asciiTheme="majorHAnsi" w:hAnsiTheme="majorHAnsi" w:cstheme="majorHAnsi"/>
        </w:rPr>
      </w:pPr>
    </w:p>
    <w:p w14:paraId="4474BF93" w14:textId="77777777" w:rsidR="00240F10" w:rsidRPr="00AA7986" w:rsidRDefault="00240F10" w:rsidP="00240F10">
      <w:pPr>
        <w:ind w:firstLine="0"/>
        <w:jc w:val="center"/>
        <w:rPr>
          <w:rFonts w:asciiTheme="majorHAnsi" w:hAnsiTheme="majorHAnsi" w:cstheme="majorHAnsi"/>
        </w:rPr>
      </w:pPr>
    </w:p>
    <w:p w14:paraId="4DE649C9" w14:textId="77777777" w:rsidR="00240F10" w:rsidRPr="00AA7986" w:rsidRDefault="00240F10" w:rsidP="00240F10">
      <w:pPr>
        <w:ind w:firstLine="0"/>
        <w:jc w:val="center"/>
        <w:rPr>
          <w:rFonts w:asciiTheme="majorHAnsi" w:hAnsiTheme="majorHAnsi" w:cstheme="majorHAnsi"/>
        </w:rPr>
      </w:pPr>
    </w:p>
    <w:p w14:paraId="16A986A1" w14:textId="77777777" w:rsidR="00240F10" w:rsidRPr="00AA7986" w:rsidRDefault="00240F10" w:rsidP="00240F10">
      <w:pPr>
        <w:ind w:firstLine="0"/>
        <w:jc w:val="center"/>
        <w:rPr>
          <w:rFonts w:asciiTheme="majorHAnsi" w:hAnsiTheme="majorHAnsi" w:cstheme="majorHAnsi"/>
        </w:rPr>
      </w:pPr>
    </w:p>
    <w:p w14:paraId="009E8377" w14:textId="77777777" w:rsidR="00240F10" w:rsidRPr="00AA7986" w:rsidRDefault="00240F10" w:rsidP="00240F10">
      <w:pPr>
        <w:ind w:firstLine="0"/>
        <w:jc w:val="center"/>
        <w:rPr>
          <w:rFonts w:asciiTheme="majorHAnsi" w:hAnsiTheme="majorHAnsi" w:cstheme="majorHAnsi"/>
        </w:rPr>
      </w:pPr>
    </w:p>
    <w:p w14:paraId="5C262FD0" w14:textId="77777777" w:rsidR="00240F10" w:rsidRPr="00AA7986" w:rsidRDefault="00240F10" w:rsidP="00240F10">
      <w:pPr>
        <w:ind w:firstLine="0"/>
        <w:jc w:val="center"/>
        <w:rPr>
          <w:rFonts w:asciiTheme="majorHAnsi" w:hAnsiTheme="majorHAnsi" w:cstheme="majorHAnsi"/>
        </w:rPr>
      </w:pPr>
    </w:p>
    <w:p w14:paraId="4005389F" w14:textId="77777777" w:rsidR="00240F10" w:rsidRPr="00AA7986" w:rsidRDefault="00240F10" w:rsidP="00240F10">
      <w:pPr>
        <w:ind w:firstLine="0"/>
        <w:jc w:val="center"/>
        <w:rPr>
          <w:rFonts w:asciiTheme="majorHAnsi" w:hAnsiTheme="majorHAnsi" w:cstheme="majorHAnsi"/>
        </w:rPr>
      </w:pPr>
      <w:r w:rsidRPr="00AA7986">
        <w:rPr>
          <w:rFonts w:asciiTheme="majorHAnsi" w:hAnsiTheme="majorHAnsi" w:cstheme="majorHAnsi"/>
        </w:rPr>
        <w:t>Modelo de ficha catalográfica</w:t>
      </w:r>
    </w:p>
    <w:p w14:paraId="235A0CF2" w14:textId="77777777" w:rsidR="00A93EB1" w:rsidRPr="00AA7986" w:rsidRDefault="00240F10" w:rsidP="00240F10">
      <w:pPr>
        <w:ind w:firstLine="0"/>
        <w:jc w:val="center"/>
        <w:rPr>
          <w:rFonts w:asciiTheme="majorHAnsi" w:hAnsiTheme="majorHAnsi" w:cstheme="majorHAnsi"/>
        </w:rPr>
      </w:pPr>
      <w:r w:rsidRPr="00AA7986">
        <w:rPr>
          <w:rFonts w:asciiTheme="majorHAnsi" w:hAnsiTheme="majorHAnsi" w:cstheme="majorHAnsi"/>
        </w:rPr>
        <w:t>http://www.sorocaba.ufscar.br/bso/index.php?pg_id=31</w:t>
      </w:r>
    </w:p>
    <w:p w14:paraId="50AF69F1" w14:textId="77777777" w:rsidR="00240F10" w:rsidRPr="00AA7986" w:rsidRDefault="00240F10" w:rsidP="004628F8">
      <w:pPr>
        <w:ind w:firstLine="0"/>
        <w:jc w:val="center"/>
        <w:rPr>
          <w:rFonts w:asciiTheme="majorHAnsi" w:hAnsiTheme="majorHAnsi" w:cstheme="majorHAnsi"/>
        </w:rPr>
      </w:pPr>
    </w:p>
    <w:p w14:paraId="74802E12" w14:textId="77777777" w:rsidR="00240F10" w:rsidRPr="00AA7986" w:rsidRDefault="00240F10" w:rsidP="004628F8">
      <w:pPr>
        <w:ind w:firstLine="0"/>
        <w:jc w:val="center"/>
        <w:rPr>
          <w:rFonts w:asciiTheme="majorHAnsi" w:hAnsiTheme="majorHAnsi" w:cstheme="majorHAnsi"/>
        </w:rPr>
      </w:pPr>
    </w:p>
    <w:p w14:paraId="74745B7A" w14:textId="77777777" w:rsidR="00240F10" w:rsidRPr="00AA7986" w:rsidRDefault="00240F10" w:rsidP="004628F8">
      <w:pPr>
        <w:ind w:firstLine="0"/>
        <w:jc w:val="center"/>
        <w:rPr>
          <w:rFonts w:asciiTheme="majorHAnsi" w:hAnsiTheme="majorHAnsi" w:cstheme="majorHAnsi"/>
        </w:rPr>
      </w:pPr>
    </w:p>
    <w:p w14:paraId="2EE649BD" w14:textId="77777777" w:rsidR="00240F10" w:rsidRPr="00AA7986" w:rsidRDefault="00240F10" w:rsidP="004628F8">
      <w:pPr>
        <w:ind w:firstLine="0"/>
        <w:jc w:val="center"/>
        <w:rPr>
          <w:rFonts w:asciiTheme="majorHAnsi" w:hAnsiTheme="majorHAnsi" w:cstheme="majorHAnsi"/>
        </w:rPr>
      </w:pPr>
    </w:p>
    <w:p w14:paraId="53A79939" w14:textId="77777777" w:rsidR="00240F10" w:rsidRPr="00AA7986" w:rsidRDefault="00240F10" w:rsidP="004628F8">
      <w:pPr>
        <w:ind w:firstLine="0"/>
        <w:jc w:val="center"/>
        <w:rPr>
          <w:rFonts w:asciiTheme="majorHAnsi" w:hAnsiTheme="majorHAnsi" w:cstheme="majorHAnsi"/>
        </w:rPr>
      </w:pPr>
    </w:p>
    <w:p w14:paraId="5FADF712" w14:textId="77777777" w:rsidR="00240F10" w:rsidRPr="00AA7986" w:rsidRDefault="00240F10" w:rsidP="004628F8">
      <w:pPr>
        <w:ind w:firstLine="0"/>
        <w:jc w:val="center"/>
        <w:rPr>
          <w:rFonts w:asciiTheme="majorHAnsi" w:hAnsiTheme="majorHAnsi" w:cstheme="majorHAnsi"/>
        </w:rPr>
      </w:pPr>
    </w:p>
    <w:p w14:paraId="2FEC65CD" w14:textId="77777777" w:rsidR="00240F10" w:rsidRPr="00AA7986" w:rsidRDefault="00240F10" w:rsidP="004628F8">
      <w:pPr>
        <w:ind w:firstLine="0"/>
        <w:jc w:val="center"/>
        <w:rPr>
          <w:rFonts w:asciiTheme="majorHAnsi" w:hAnsiTheme="majorHAnsi" w:cstheme="majorHAnsi"/>
        </w:rPr>
      </w:pPr>
    </w:p>
    <w:p w14:paraId="1B0A3168" w14:textId="77777777" w:rsidR="00240F10" w:rsidRPr="00AA7986" w:rsidRDefault="00240F10" w:rsidP="004628F8">
      <w:pPr>
        <w:ind w:firstLine="0"/>
        <w:jc w:val="center"/>
        <w:rPr>
          <w:rFonts w:asciiTheme="majorHAnsi" w:hAnsiTheme="majorHAnsi" w:cstheme="majorHAnsi"/>
        </w:rPr>
      </w:pPr>
    </w:p>
    <w:p w14:paraId="711624A4" w14:textId="77777777" w:rsidR="00240F10" w:rsidRPr="00AA7986" w:rsidRDefault="00240F10" w:rsidP="004628F8">
      <w:pPr>
        <w:ind w:firstLine="0"/>
        <w:jc w:val="center"/>
        <w:rPr>
          <w:rFonts w:asciiTheme="majorHAnsi" w:hAnsiTheme="majorHAnsi" w:cstheme="majorHAnsi"/>
        </w:rPr>
      </w:pPr>
    </w:p>
    <w:p w14:paraId="79889AD1" w14:textId="77777777" w:rsidR="00240F10" w:rsidRPr="00AA7986" w:rsidRDefault="00240F10" w:rsidP="004628F8">
      <w:pPr>
        <w:ind w:firstLine="0"/>
        <w:jc w:val="center"/>
        <w:rPr>
          <w:rFonts w:asciiTheme="majorHAnsi" w:hAnsiTheme="majorHAnsi" w:cstheme="majorHAnsi"/>
        </w:rPr>
      </w:pPr>
    </w:p>
    <w:p w14:paraId="08A82BDB" w14:textId="77777777" w:rsidR="00240F10" w:rsidRPr="00AA7986" w:rsidRDefault="00240F10" w:rsidP="004628F8">
      <w:pPr>
        <w:ind w:firstLine="0"/>
        <w:jc w:val="center"/>
        <w:rPr>
          <w:rFonts w:asciiTheme="majorHAnsi" w:hAnsiTheme="majorHAnsi" w:cstheme="majorHAnsi"/>
        </w:rPr>
      </w:pPr>
    </w:p>
    <w:p w14:paraId="36A721A3" w14:textId="77777777" w:rsidR="00240F10" w:rsidRPr="00AA7986" w:rsidRDefault="00240F10" w:rsidP="004628F8">
      <w:pPr>
        <w:ind w:firstLine="0"/>
        <w:jc w:val="center"/>
        <w:rPr>
          <w:rFonts w:asciiTheme="majorHAnsi" w:hAnsiTheme="majorHAnsi" w:cstheme="majorHAnsi"/>
        </w:rPr>
      </w:pPr>
    </w:p>
    <w:p w14:paraId="44C24314" w14:textId="77777777" w:rsidR="00240F10" w:rsidRPr="00AA7986" w:rsidRDefault="00240F10" w:rsidP="004628F8">
      <w:pPr>
        <w:ind w:firstLine="0"/>
        <w:jc w:val="center"/>
        <w:rPr>
          <w:rFonts w:asciiTheme="majorHAnsi" w:hAnsiTheme="majorHAnsi" w:cstheme="majorHAnsi"/>
        </w:rPr>
      </w:pPr>
    </w:p>
    <w:p w14:paraId="6B944070" w14:textId="77777777" w:rsidR="00240F10" w:rsidRPr="00AA7986" w:rsidRDefault="00240F10" w:rsidP="004628F8">
      <w:pPr>
        <w:ind w:firstLine="0"/>
        <w:jc w:val="center"/>
        <w:rPr>
          <w:rFonts w:asciiTheme="majorHAnsi" w:hAnsiTheme="majorHAnsi" w:cstheme="majorHAnsi"/>
        </w:rPr>
      </w:pPr>
    </w:p>
    <w:p w14:paraId="3178F14A" w14:textId="77777777" w:rsidR="00240F10" w:rsidRPr="00AA7986" w:rsidRDefault="00240F10" w:rsidP="004628F8">
      <w:pPr>
        <w:ind w:firstLine="0"/>
        <w:jc w:val="center"/>
        <w:rPr>
          <w:rFonts w:asciiTheme="majorHAnsi" w:hAnsiTheme="majorHAnsi" w:cstheme="majorHAnsi"/>
        </w:rPr>
      </w:pPr>
    </w:p>
    <w:p w14:paraId="07CD6D3E" w14:textId="5E60329C" w:rsidR="004628F8" w:rsidRPr="00E812D0" w:rsidRDefault="002B7627" w:rsidP="00E812D0">
      <w:pPr>
        <w:ind w:firstLine="0"/>
        <w:jc w:val="center"/>
        <w:rPr>
          <w:rFonts w:cs="Arial"/>
          <w:b/>
          <w:i/>
        </w:rPr>
      </w:pPr>
      <w:r>
        <w:rPr>
          <w:rFonts w:asciiTheme="majorHAnsi" w:hAnsiTheme="majorHAnsi" w:cstheme="majorHAnsi"/>
          <w:noProof/>
        </w:rPr>
        <w:lastRenderedPageBreak/>
        <mc:AlternateContent>
          <mc:Choice Requires="wps">
            <w:drawing>
              <wp:anchor distT="0" distB="0" distL="114300" distR="114300" simplePos="0" relativeHeight="251680768" behindDoc="0" locked="0" layoutInCell="1" allowOverlap="1" wp14:anchorId="295A3AFB" wp14:editId="2FF17D49">
                <wp:simplePos x="0" y="0"/>
                <wp:positionH relativeFrom="column">
                  <wp:posOffset>5476875</wp:posOffset>
                </wp:positionH>
                <wp:positionV relativeFrom="paragraph">
                  <wp:posOffset>-723900</wp:posOffset>
                </wp:positionV>
                <wp:extent cx="695325" cy="381000"/>
                <wp:effectExtent l="0" t="0" r="9525" b="0"/>
                <wp:wrapNone/>
                <wp:docPr id="1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5325" cy="38100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920825" id="Rectangle 17" o:spid="_x0000_s1026" style="position:absolute;margin-left:431.25pt;margin-top:-57pt;width:54.75pt;height:30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" strokecolor="white [3212]"/>
            </w:pict>
          </mc:Fallback>
        </mc:AlternateContent>
      </w:r>
      <w:r w:rsidR="004628F8" w:rsidRPr="00E812D0">
        <w:rPr>
          <w:rFonts w:cs="Arial"/>
          <w:b/>
          <w:i/>
        </w:rPr>
        <w:t>PAULA MATHIAS PAULINO BOLTA</w:t>
      </w:r>
    </w:p>
    <w:p w14:paraId="6EE49054" w14:textId="77777777" w:rsidR="004628F8" w:rsidRPr="00AA7986" w:rsidRDefault="004628F8" w:rsidP="004628F8">
      <w:pPr>
        <w:ind w:firstLine="0"/>
        <w:jc w:val="center"/>
        <w:rPr>
          <w:rFonts w:asciiTheme="majorHAnsi" w:hAnsiTheme="majorHAnsi" w:cstheme="majorHAnsi"/>
          <w:b/>
        </w:rPr>
      </w:pPr>
    </w:p>
    <w:p w14:paraId="5181D82E" w14:textId="77777777" w:rsidR="004628F8" w:rsidRPr="00AA7986" w:rsidRDefault="004628F8" w:rsidP="004628F8">
      <w:pPr>
        <w:ind w:firstLine="0"/>
        <w:jc w:val="center"/>
        <w:rPr>
          <w:rFonts w:asciiTheme="majorHAnsi" w:hAnsiTheme="majorHAnsi" w:cstheme="majorHAnsi"/>
          <w:b/>
        </w:rPr>
      </w:pPr>
    </w:p>
    <w:p w14:paraId="7D4F4BAD" w14:textId="77777777" w:rsidR="004628F8" w:rsidRPr="00AA7986" w:rsidRDefault="004628F8" w:rsidP="004628F8">
      <w:pPr>
        <w:ind w:firstLine="0"/>
        <w:jc w:val="center"/>
        <w:rPr>
          <w:rFonts w:asciiTheme="majorHAnsi" w:hAnsiTheme="majorHAnsi" w:cstheme="majorHAnsi"/>
          <w:b/>
        </w:rPr>
      </w:pPr>
    </w:p>
    <w:p w14:paraId="47B0857D" w14:textId="26FC920F" w:rsidR="00E12922" w:rsidRPr="00E12922" w:rsidRDefault="00E12922" w:rsidP="00E12922">
      <w:pPr>
        <w:ind w:firstLine="0"/>
        <w:jc w:val="center"/>
        <w:rPr>
          <w:rFonts w:asciiTheme="majorHAnsi" w:hAnsiTheme="majorHAnsi" w:cstheme="majorHAnsi"/>
        </w:rPr>
      </w:pPr>
      <w:r w:rsidRPr="00E12922">
        <w:rPr>
          <w:rFonts w:asciiTheme="majorHAnsi" w:hAnsiTheme="majorHAnsi" w:cstheme="majorHAnsi"/>
        </w:rPr>
        <w:t>PLANEJAMENTO ESPACIAL MARINHO DE ÁREAS DE PROTEÇÃO AMBIENTAL DO LITORAL BRASILEIRO</w:t>
      </w:r>
    </w:p>
    <w:p w14:paraId="22101FC0" w14:textId="77777777" w:rsidR="004628F8" w:rsidRPr="00AA7986" w:rsidRDefault="004628F8" w:rsidP="00F471B9">
      <w:pPr>
        <w:ind w:firstLine="0"/>
        <w:jc w:val="center"/>
        <w:rPr>
          <w:rFonts w:asciiTheme="majorHAnsi" w:hAnsiTheme="majorHAnsi" w:cstheme="majorHAnsi"/>
          <w:b/>
        </w:rPr>
      </w:pPr>
    </w:p>
    <w:p w14:paraId="5F9ECD88" w14:textId="77777777" w:rsidR="00ED562A" w:rsidRDefault="00ED562A" w:rsidP="00ED562A">
      <w:pPr>
        <w:spacing w:line="240" w:lineRule="auto"/>
        <w:ind w:left="4536" w:firstLine="0"/>
        <w:rPr>
          <w:rFonts w:asciiTheme="majorHAnsi" w:hAnsiTheme="majorHAnsi" w:cstheme="majorHAnsi"/>
        </w:rPr>
      </w:pPr>
      <w:r>
        <w:rPr>
          <w:rFonts w:asciiTheme="majorHAnsi" w:hAnsiTheme="majorHAnsi" w:cstheme="majorHAnsi"/>
        </w:rPr>
        <w:t xml:space="preserve">Dissertação apresentada ao </w:t>
      </w:r>
      <w:r w:rsidRPr="00AA7986">
        <w:rPr>
          <w:rFonts w:asciiTheme="majorHAnsi" w:hAnsiTheme="majorHAnsi" w:cstheme="majorHAnsi"/>
        </w:rPr>
        <w:t>Programa de Pós-Graduação em Sustentabilidade na gestão ambiental, para a obtenção do título de Mestre em Sustentabilidade na Gestão Ambiental.</w:t>
      </w:r>
    </w:p>
    <w:p w14:paraId="6A3FD0DE" w14:textId="77777777" w:rsidR="00ED562A" w:rsidRDefault="00ED562A" w:rsidP="00ED562A">
      <w:pPr>
        <w:spacing w:line="240" w:lineRule="auto"/>
        <w:ind w:left="4536" w:firstLine="0"/>
        <w:rPr>
          <w:rFonts w:asciiTheme="majorHAnsi" w:hAnsiTheme="majorHAnsi" w:cstheme="majorHAnsi"/>
        </w:rPr>
      </w:pPr>
      <w:r>
        <w:rPr>
          <w:rFonts w:asciiTheme="majorHAnsi" w:hAnsiTheme="majorHAnsi" w:cstheme="majorHAnsi"/>
        </w:rPr>
        <w:t>Universidade Federal de São Carlos.</w:t>
      </w:r>
    </w:p>
    <w:p w14:paraId="2D3CB528" w14:textId="77777777" w:rsidR="00ED562A" w:rsidRPr="00AA7986" w:rsidRDefault="00ED562A" w:rsidP="00ED562A">
      <w:pPr>
        <w:spacing w:line="240" w:lineRule="auto"/>
        <w:ind w:left="4536" w:firstLine="0"/>
        <w:rPr>
          <w:rFonts w:asciiTheme="majorHAnsi" w:hAnsiTheme="majorHAnsi" w:cstheme="majorHAnsi"/>
        </w:rPr>
      </w:pPr>
      <w:r>
        <w:rPr>
          <w:rFonts w:asciiTheme="majorHAnsi" w:hAnsiTheme="majorHAnsi" w:cstheme="majorHAnsi"/>
        </w:rPr>
        <w:t>Sorocaba, ___ de ____________ de 2017.</w:t>
      </w:r>
    </w:p>
    <w:p w14:paraId="0CFE9793" w14:textId="77777777" w:rsidR="004628F8" w:rsidRPr="00AA7986" w:rsidRDefault="004628F8" w:rsidP="00F471B9">
      <w:pPr>
        <w:ind w:firstLine="0"/>
        <w:jc w:val="center"/>
        <w:rPr>
          <w:rFonts w:asciiTheme="majorHAnsi" w:hAnsiTheme="majorHAnsi" w:cstheme="majorHAnsi"/>
          <w:b/>
        </w:rPr>
      </w:pPr>
    </w:p>
    <w:p w14:paraId="1E09A64A" w14:textId="77777777" w:rsidR="004628F8" w:rsidRPr="00AA7986" w:rsidRDefault="004628F8" w:rsidP="004628F8">
      <w:pPr>
        <w:ind w:firstLine="0"/>
        <w:rPr>
          <w:rFonts w:asciiTheme="majorHAnsi" w:hAnsiTheme="majorHAnsi" w:cstheme="majorHAnsi"/>
          <w:b/>
        </w:rPr>
      </w:pPr>
    </w:p>
    <w:p w14:paraId="733D2E16"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 xml:space="preserve">Orientador(a) </w:t>
      </w:r>
    </w:p>
    <w:p w14:paraId="0D1DED98"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p>
    <w:p w14:paraId="50308D66"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bCs/>
          <w:color w:val="000000"/>
        </w:rPr>
        <w:t xml:space="preserve">______________________________________ </w:t>
      </w:r>
    </w:p>
    <w:p w14:paraId="71AD7032" w14:textId="77777777" w:rsidR="004628F8" w:rsidRPr="00AA7986" w:rsidRDefault="004628F8" w:rsidP="004628F8">
      <w:pPr>
        <w:autoSpaceDE w:val="0"/>
        <w:autoSpaceDN w:val="0"/>
        <w:adjustRightInd w:val="0"/>
        <w:spacing w:line="240" w:lineRule="auto"/>
        <w:rPr>
          <w:rFonts w:asciiTheme="majorHAnsi" w:hAnsiTheme="majorHAnsi" w:cstheme="majorHAnsi"/>
          <w:i/>
          <w:color w:val="000000"/>
        </w:rPr>
      </w:pPr>
      <w:r w:rsidRPr="00AA7986">
        <w:rPr>
          <w:rFonts w:asciiTheme="majorHAnsi" w:hAnsiTheme="majorHAnsi" w:cstheme="majorHAnsi"/>
          <w:color w:val="000000"/>
        </w:rPr>
        <w:t xml:space="preserve"> Dr. (a) Nome Sobrenome</w:t>
      </w:r>
    </w:p>
    <w:p w14:paraId="25B62ED1" w14:textId="77777777" w:rsidR="004628F8" w:rsidRDefault="004628F8" w:rsidP="004628F8">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 xml:space="preserve">Instituição a que pertence </w:t>
      </w:r>
    </w:p>
    <w:p w14:paraId="592EDD1E" w14:textId="77777777" w:rsidR="00ED562A" w:rsidRDefault="00ED562A" w:rsidP="004628F8">
      <w:pPr>
        <w:autoSpaceDE w:val="0"/>
        <w:autoSpaceDN w:val="0"/>
        <w:adjustRightInd w:val="0"/>
        <w:spacing w:line="240" w:lineRule="auto"/>
        <w:rPr>
          <w:rFonts w:asciiTheme="majorHAnsi" w:hAnsiTheme="majorHAnsi" w:cstheme="majorHAnsi"/>
          <w:bCs/>
          <w:color w:val="000000"/>
        </w:rPr>
      </w:pPr>
    </w:p>
    <w:p w14:paraId="75E5B5E4" w14:textId="77777777" w:rsidR="00ED562A" w:rsidRDefault="00ED562A" w:rsidP="004628F8">
      <w:pPr>
        <w:autoSpaceDE w:val="0"/>
        <w:autoSpaceDN w:val="0"/>
        <w:adjustRightInd w:val="0"/>
        <w:spacing w:line="240" w:lineRule="auto"/>
        <w:rPr>
          <w:rFonts w:asciiTheme="majorHAnsi" w:hAnsiTheme="majorHAnsi" w:cstheme="majorHAnsi"/>
          <w:bCs/>
          <w:color w:val="000000"/>
        </w:rPr>
      </w:pPr>
    </w:p>
    <w:p w14:paraId="087FDE8C" w14:textId="77777777" w:rsidR="00ED562A" w:rsidRPr="00AA7986" w:rsidRDefault="00ED562A" w:rsidP="00ED562A">
      <w:pPr>
        <w:autoSpaceDE w:val="0"/>
        <w:autoSpaceDN w:val="0"/>
        <w:adjustRightInd w:val="0"/>
        <w:spacing w:line="240" w:lineRule="auto"/>
        <w:rPr>
          <w:rFonts w:asciiTheme="majorHAnsi" w:hAnsiTheme="majorHAnsi" w:cstheme="majorHAnsi"/>
          <w:bCs/>
          <w:color w:val="000000"/>
        </w:rPr>
      </w:pPr>
      <w:r>
        <w:rPr>
          <w:rFonts w:asciiTheme="majorHAnsi" w:hAnsiTheme="majorHAnsi" w:cstheme="majorHAnsi"/>
          <w:bCs/>
          <w:color w:val="000000"/>
        </w:rPr>
        <w:t>Co-o</w:t>
      </w:r>
      <w:r w:rsidRPr="00AA7986">
        <w:rPr>
          <w:rFonts w:asciiTheme="majorHAnsi" w:hAnsiTheme="majorHAnsi" w:cstheme="majorHAnsi"/>
          <w:bCs/>
          <w:color w:val="000000"/>
        </w:rPr>
        <w:t xml:space="preserve">rientador(a) </w:t>
      </w:r>
    </w:p>
    <w:p w14:paraId="2C8957EF" w14:textId="77777777" w:rsidR="00ED562A" w:rsidRPr="00AA7986" w:rsidRDefault="00ED562A" w:rsidP="00ED562A">
      <w:pPr>
        <w:autoSpaceDE w:val="0"/>
        <w:autoSpaceDN w:val="0"/>
        <w:adjustRightInd w:val="0"/>
        <w:spacing w:line="240" w:lineRule="auto"/>
        <w:rPr>
          <w:rFonts w:asciiTheme="majorHAnsi" w:hAnsiTheme="majorHAnsi" w:cstheme="majorHAnsi"/>
          <w:bCs/>
          <w:color w:val="000000"/>
        </w:rPr>
      </w:pPr>
    </w:p>
    <w:p w14:paraId="2BFF32B5" w14:textId="77777777" w:rsidR="00ED562A" w:rsidRPr="00AA7986" w:rsidRDefault="00ED562A" w:rsidP="00ED562A">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bCs/>
          <w:color w:val="000000"/>
        </w:rPr>
        <w:t xml:space="preserve">______________________________________ </w:t>
      </w:r>
    </w:p>
    <w:p w14:paraId="78491D25" w14:textId="77777777" w:rsidR="00ED562A" w:rsidRPr="00AA7986" w:rsidRDefault="00ED562A" w:rsidP="00ED562A">
      <w:pPr>
        <w:autoSpaceDE w:val="0"/>
        <w:autoSpaceDN w:val="0"/>
        <w:adjustRightInd w:val="0"/>
        <w:spacing w:line="240" w:lineRule="auto"/>
        <w:rPr>
          <w:rFonts w:asciiTheme="majorHAnsi" w:hAnsiTheme="majorHAnsi" w:cstheme="majorHAnsi"/>
          <w:i/>
          <w:color w:val="000000"/>
        </w:rPr>
      </w:pPr>
      <w:r w:rsidRPr="00AA7986">
        <w:rPr>
          <w:rFonts w:asciiTheme="majorHAnsi" w:hAnsiTheme="majorHAnsi" w:cstheme="majorHAnsi"/>
          <w:color w:val="000000"/>
        </w:rPr>
        <w:t xml:space="preserve"> Dr. (a) Nome Sobrenome</w:t>
      </w:r>
    </w:p>
    <w:p w14:paraId="27F01B04" w14:textId="77777777" w:rsidR="00ED562A" w:rsidRDefault="00ED562A" w:rsidP="00ED562A">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 xml:space="preserve">Instituição a que pertence </w:t>
      </w:r>
    </w:p>
    <w:p w14:paraId="4149249F" w14:textId="77777777" w:rsidR="00ED562A" w:rsidRDefault="00ED562A" w:rsidP="004628F8">
      <w:pPr>
        <w:autoSpaceDE w:val="0"/>
        <w:autoSpaceDN w:val="0"/>
        <w:adjustRightInd w:val="0"/>
        <w:spacing w:line="240" w:lineRule="auto"/>
        <w:rPr>
          <w:rFonts w:asciiTheme="majorHAnsi" w:hAnsiTheme="majorHAnsi" w:cstheme="majorHAnsi"/>
          <w:bCs/>
          <w:color w:val="000000"/>
        </w:rPr>
      </w:pPr>
    </w:p>
    <w:p w14:paraId="2E0EBC22" w14:textId="77777777" w:rsidR="00ED562A" w:rsidRPr="00AA7986" w:rsidRDefault="00ED562A" w:rsidP="004628F8">
      <w:pPr>
        <w:autoSpaceDE w:val="0"/>
        <w:autoSpaceDN w:val="0"/>
        <w:adjustRightInd w:val="0"/>
        <w:spacing w:line="240" w:lineRule="auto"/>
        <w:rPr>
          <w:rFonts w:asciiTheme="majorHAnsi" w:hAnsiTheme="majorHAnsi" w:cstheme="majorHAnsi"/>
          <w:bCs/>
          <w:color w:val="000000"/>
        </w:rPr>
      </w:pPr>
    </w:p>
    <w:p w14:paraId="06542C10"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p>
    <w:p w14:paraId="662B0EC4"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Examinador(a)</w:t>
      </w:r>
    </w:p>
    <w:p w14:paraId="1CE274CF"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p>
    <w:p w14:paraId="36A7E97D"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bCs/>
          <w:color w:val="000000"/>
        </w:rPr>
        <w:t xml:space="preserve">______________________________________ </w:t>
      </w:r>
    </w:p>
    <w:p w14:paraId="62B53467"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color w:val="000000"/>
        </w:rPr>
        <w:t>Dr. (a) Nome Sobrenome</w:t>
      </w:r>
      <w:r w:rsidRPr="00AA7986">
        <w:rPr>
          <w:rFonts w:asciiTheme="majorHAnsi" w:hAnsiTheme="majorHAnsi" w:cstheme="majorHAnsi"/>
          <w:color w:val="000000"/>
        </w:rPr>
        <w:tab/>
        <w:t xml:space="preserve"> </w:t>
      </w:r>
    </w:p>
    <w:p w14:paraId="5CA84502"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Instituição a que pertence</w:t>
      </w:r>
    </w:p>
    <w:p w14:paraId="3E6C45A7" w14:textId="77777777" w:rsidR="004628F8" w:rsidRDefault="004628F8" w:rsidP="004628F8">
      <w:pPr>
        <w:autoSpaceDE w:val="0"/>
        <w:autoSpaceDN w:val="0"/>
        <w:adjustRightInd w:val="0"/>
        <w:spacing w:line="240" w:lineRule="auto"/>
        <w:rPr>
          <w:rFonts w:asciiTheme="majorHAnsi" w:hAnsiTheme="majorHAnsi" w:cstheme="majorHAnsi"/>
          <w:color w:val="000000"/>
        </w:rPr>
      </w:pPr>
    </w:p>
    <w:p w14:paraId="5AB8EF08" w14:textId="77777777" w:rsidR="00ED562A" w:rsidRPr="00AA7986" w:rsidRDefault="00ED562A" w:rsidP="004628F8">
      <w:pPr>
        <w:autoSpaceDE w:val="0"/>
        <w:autoSpaceDN w:val="0"/>
        <w:adjustRightInd w:val="0"/>
        <w:spacing w:line="240" w:lineRule="auto"/>
        <w:rPr>
          <w:rFonts w:asciiTheme="majorHAnsi" w:hAnsiTheme="majorHAnsi" w:cstheme="majorHAnsi"/>
          <w:color w:val="000000"/>
        </w:rPr>
      </w:pPr>
    </w:p>
    <w:p w14:paraId="03B6FE2C"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r w:rsidRPr="00AA7986">
        <w:rPr>
          <w:rFonts w:asciiTheme="majorHAnsi" w:hAnsiTheme="majorHAnsi" w:cstheme="majorHAnsi"/>
          <w:bCs/>
          <w:color w:val="000000"/>
        </w:rPr>
        <w:t xml:space="preserve">Examinador(a) </w:t>
      </w:r>
    </w:p>
    <w:p w14:paraId="1E417F8E" w14:textId="77777777" w:rsidR="004628F8" w:rsidRPr="00AA7986" w:rsidRDefault="004628F8" w:rsidP="004628F8">
      <w:pPr>
        <w:autoSpaceDE w:val="0"/>
        <w:autoSpaceDN w:val="0"/>
        <w:adjustRightInd w:val="0"/>
        <w:spacing w:line="240" w:lineRule="auto"/>
        <w:rPr>
          <w:rFonts w:asciiTheme="majorHAnsi" w:hAnsiTheme="majorHAnsi" w:cstheme="majorHAnsi"/>
          <w:bCs/>
          <w:color w:val="000000"/>
        </w:rPr>
      </w:pPr>
    </w:p>
    <w:p w14:paraId="51C72C72"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bCs/>
          <w:color w:val="000000"/>
        </w:rPr>
        <w:t xml:space="preserve">________________________________________ </w:t>
      </w:r>
    </w:p>
    <w:p w14:paraId="610104A7" w14:textId="77777777" w:rsidR="004628F8" w:rsidRPr="00AA7986" w:rsidRDefault="004628F8" w:rsidP="004628F8">
      <w:pPr>
        <w:autoSpaceDE w:val="0"/>
        <w:autoSpaceDN w:val="0"/>
        <w:adjustRightInd w:val="0"/>
        <w:spacing w:line="240" w:lineRule="auto"/>
        <w:rPr>
          <w:rFonts w:asciiTheme="majorHAnsi" w:hAnsiTheme="majorHAnsi" w:cstheme="majorHAnsi"/>
          <w:i/>
          <w:color w:val="000000"/>
        </w:rPr>
      </w:pPr>
      <w:r w:rsidRPr="00AA7986">
        <w:rPr>
          <w:rFonts w:asciiTheme="majorHAnsi" w:hAnsiTheme="majorHAnsi" w:cstheme="majorHAnsi"/>
          <w:bCs/>
          <w:color w:val="000000"/>
        </w:rPr>
        <w:t xml:space="preserve">Dr.(a) </w:t>
      </w:r>
      <w:r w:rsidRPr="00AA7986">
        <w:rPr>
          <w:rFonts w:asciiTheme="majorHAnsi" w:hAnsiTheme="majorHAnsi" w:cstheme="majorHAnsi"/>
          <w:color w:val="000000"/>
        </w:rPr>
        <w:t>Nome Sobrenome</w:t>
      </w:r>
    </w:p>
    <w:p w14:paraId="7F1C6271" w14:textId="77777777" w:rsidR="004628F8" w:rsidRPr="00AA7986" w:rsidRDefault="004628F8" w:rsidP="004628F8">
      <w:pPr>
        <w:autoSpaceDE w:val="0"/>
        <w:autoSpaceDN w:val="0"/>
        <w:adjustRightInd w:val="0"/>
        <w:spacing w:line="240" w:lineRule="auto"/>
        <w:rPr>
          <w:rFonts w:asciiTheme="majorHAnsi" w:hAnsiTheme="majorHAnsi" w:cstheme="majorHAnsi"/>
          <w:color w:val="000000"/>
        </w:rPr>
      </w:pPr>
      <w:r w:rsidRPr="00AA7986">
        <w:rPr>
          <w:rFonts w:asciiTheme="majorHAnsi" w:hAnsiTheme="majorHAnsi" w:cstheme="majorHAnsi"/>
          <w:bCs/>
          <w:color w:val="000000"/>
        </w:rPr>
        <w:t>Instituição a que pertence</w:t>
      </w:r>
    </w:p>
    <w:p w14:paraId="7EF978D7" w14:textId="77777777" w:rsidR="004628F8" w:rsidRPr="00AA7986" w:rsidRDefault="004628F8" w:rsidP="00F471B9">
      <w:pPr>
        <w:ind w:firstLine="0"/>
        <w:jc w:val="center"/>
        <w:rPr>
          <w:rFonts w:asciiTheme="majorHAnsi" w:hAnsiTheme="majorHAnsi" w:cstheme="majorHAnsi"/>
          <w:b/>
        </w:rPr>
      </w:pPr>
    </w:p>
    <w:p w14:paraId="439DD09C" w14:textId="77777777" w:rsidR="004628F8" w:rsidRPr="00AA7986" w:rsidRDefault="004628F8" w:rsidP="00F471B9">
      <w:pPr>
        <w:ind w:firstLine="0"/>
        <w:jc w:val="center"/>
        <w:rPr>
          <w:rFonts w:asciiTheme="majorHAnsi" w:hAnsiTheme="majorHAnsi" w:cstheme="majorHAnsi"/>
          <w:b/>
        </w:rPr>
      </w:pPr>
    </w:p>
    <w:p w14:paraId="1858B7EE" w14:textId="77777777" w:rsidR="004628F8" w:rsidRPr="00AA7986" w:rsidRDefault="004628F8" w:rsidP="00F471B9">
      <w:pPr>
        <w:ind w:firstLine="0"/>
        <w:jc w:val="center"/>
        <w:rPr>
          <w:rFonts w:asciiTheme="majorHAnsi" w:hAnsiTheme="majorHAnsi" w:cstheme="majorHAnsi"/>
          <w:b/>
        </w:rPr>
      </w:pPr>
    </w:p>
    <w:p w14:paraId="1E94F556" w14:textId="77777777" w:rsidR="004628F8" w:rsidRPr="00AA7986" w:rsidRDefault="004628F8" w:rsidP="00F471B9">
      <w:pPr>
        <w:ind w:firstLine="0"/>
        <w:jc w:val="center"/>
        <w:rPr>
          <w:rFonts w:asciiTheme="majorHAnsi" w:hAnsiTheme="majorHAnsi" w:cstheme="majorHAnsi"/>
          <w:b/>
        </w:rPr>
      </w:pPr>
    </w:p>
    <w:p w14:paraId="5394AFD8" w14:textId="77777777" w:rsidR="004628F8" w:rsidRPr="00AA7986" w:rsidRDefault="004628F8" w:rsidP="00F471B9">
      <w:pPr>
        <w:ind w:firstLine="0"/>
        <w:jc w:val="center"/>
        <w:rPr>
          <w:rFonts w:asciiTheme="majorHAnsi" w:hAnsiTheme="majorHAnsi" w:cstheme="majorHAnsi"/>
          <w:b/>
        </w:rPr>
      </w:pPr>
    </w:p>
    <w:p w14:paraId="0A2AD5E0" w14:textId="77777777" w:rsidR="004628F8" w:rsidRPr="00AA7986" w:rsidRDefault="004628F8" w:rsidP="00F471B9">
      <w:pPr>
        <w:ind w:firstLine="0"/>
        <w:jc w:val="center"/>
        <w:rPr>
          <w:rFonts w:asciiTheme="majorHAnsi" w:hAnsiTheme="majorHAnsi" w:cstheme="majorHAnsi"/>
          <w:b/>
        </w:rPr>
      </w:pPr>
    </w:p>
    <w:p w14:paraId="285BB523" w14:textId="77777777" w:rsidR="004628F8" w:rsidRPr="00AA7986" w:rsidRDefault="004628F8" w:rsidP="00F471B9">
      <w:pPr>
        <w:ind w:firstLine="0"/>
        <w:jc w:val="center"/>
        <w:rPr>
          <w:rFonts w:asciiTheme="majorHAnsi" w:hAnsiTheme="majorHAnsi" w:cstheme="majorHAnsi"/>
          <w:b/>
        </w:rPr>
      </w:pPr>
    </w:p>
    <w:p w14:paraId="6140D37C" w14:textId="77777777" w:rsidR="004628F8" w:rsidRPr="00AA7986" w:rsidRDefault="004628F8" w:rsidP="00F471B9">
      <w:pPr>
        <w:ind w:firstLine="0"/>
        <w:jc w:val="center"/>
        <w:rPr>
          <w:rFonts w:asciiTheme="majorHAnsi" w:hAnsiTheme="majorHAnsi" w:cstheme="majorHAnsi"/>
          <w:b/>
        </w:rPr>
      </w:pPr>
    </w:p>
    <w:p w14:paraId="0EFE18BD" w14:textId="77777777" w:rsidR="00A93EB1" w:rsidRPr="00AA7986" w:rsidRDefault="00A93EB1" w:rsidP="00F471B9">
      <w:pPr>
        <w:ind w:firstLine="0"/>
        <w:jc w:val="center"/>
        <w:rPr>
          <w:rFonts w:asciiTheme="majorHAnsi" w:hAnsiTheme="majorHAnsi" w:cstheme="majorHAnsi"/>
          <w:b/>
        </w:rPr>
      </w:pPr>
    </w:p>
    <w:p w14:paraId="4507B239" w14:textId="77777777" w:rsidR="00A93EB1" w:rsidRPr="00AA7986" w:rsidRDefault="00A93EB1" w:rsidP="00F471B9">
      <w:pPr>
        <w:ind w:firstLine="0"/>
        <w:jc w:val="center"/>
        <w:rPr>
          <w:rFonts w:asciiTheme="majorHAnsi" w:hAnsiTheme="majorHAnsi" w:cstheme="majorHAnsi"/>
          <w:b/>
        </w:rPr>
      </w:pPr>
    </w:p>
    <w:p w14:paraId="534D0AF3" w14:textId="77777777" w:rsidR="00A93EB1" w:rsidRPr="00AA7986" w:rsidRDefault="00A93EB1" w:rsidP="00F471B9">
      <w:pPr>
        <w:ind w:firstLine="0"/>
        <w:jc w:val="center"/>
        <w:rPr>
          <w:rFonts w:asciiTheme="majorHAnsi" w:hAnsiTheme="majorHAnsi" w:cstheme="majorHAnsi"/>
          <w:b/>
        </w:rPr>
      </w:pPr>
    </w:p>
    <w:p w14:paraId="4DA9E8BD" w14:textId="77777777" w:rsidR="00A93EB1" w:rsidRPr="00AA7986" w:rsidRDefault="00A93EB1" w:rsidP="00F471B9">
      <w:pPr>
        <w:ind w:firstLine="0"/>
        <w:jc w:val="center"/>
        <w:rPr>
          <w:rFonts w:asciiTheme="majorHAnsi" w:hAnsiTheme="majorHAnsi" w:cstheme="majorHAnsi"/>
          <w:b/>
        </w:rPr>
      </w:pPr>
    </w:p>
    <w:p w14:paraId="0A527A0C" w14:textId="77777777" w:rsidR="00A93EB1" w:rsidRPr="00AA7986" w:rsidRDefault="00A93EB1" w:rsidP="00F471B9">
      <w:pPr>
        <w:ind w:firstLine="0"/>
        <w:jc w:val="center"/>
        <w:rPr>
          <w:rFonts w:asciiTheme="majorHAnsi" w:hAnsiTheme="majorHAnsi" w:cstheme="majorHAnsi"/>
          <w:b/>
        </w:rPr>
      </w:pPr>
    </w:p>
    <w:p w14:paraId="1920DA9B" w14:textId="77777777" w:rsidR="00A93EB1" w:rsidRPr="00AA7986" w:rsidRDefault="00A93EB1" w:rsidP="00F471B9">
      <w:pPr>
        <w:ind w:firstLine="0"/>
        <w:jc w:val="center"/>
        <w:rPr>
          <w:rFonts w:asciiTheme="majorHAnsi" w:hAnsiTheme="majorHAnsi" w:cstheme="majorHAnsi"/>
          <w:b/>
        </w:rPr>
      </w:pPr>
    </w:p>
    <w:p w14:paraId="1C6F2149" w14:textId="77777777" w:rsidR="00A93EB1" w:rsidRPr="00AA7986" w:rsidRDefault="00A93EB1" w:rsidP="00F471B9">
      <w:pPr>
        <w:ind w:firstLine="0"/>
        <w:jc w:val="center"/>
        <w:rPr>
          <w:rFonts w:asciiTheme="majorHAnsi" w:hAnsiTheme="majorHAnsi" w:cstheme="majorHAnsi"/>
          <w:b/>
        </w:rPr>
      </w:pPr>
    </w:p>
    <w:p w14:paraId="6E5CB11A" w14:textId="77777777" w:rsidR="00A93EB1" w:rsidRPr="00AA7986" w:rsidRDefault="00A93EB1" w:rsidP="00F471B9">
      <w:pPr>
        <w:ind w:firstLine="0"/>
        <w:jc w:val="center"/>
        <w:rPr>
          <w:rFonts w:asciiTheme="majorHAnsi" w:hAnsiTheme="majorHAnsi" w:cstheme="majorHAnsi"/>
          <w:b/>
        </w:rPr>
      </w:pPr>
    </w:p>
    <w:p w14:paraId="75032C80" w14:textId="77777777" w:rsidR="00A93EB1" w:rsidRPr="00AA7986" w:rsidRDefault="00A93EB1" w:rsidP="00F471B9">
      <w:pPr>
        <w:ind w:firstLine="0"/>
        <w:jc w:val="center"/>
        <w:rPr>
          <w:rFonts w:asciiTheme="majorHAnsi" w:hAnsiTheme="majorHAnsi" w:cstheme="majorHAnsi"/>
          <w:b/>
        </w:rPr>
      </w:pPr>
    </w:p>
    <w:p w14:paraId="15CF26A9" w14:textId="77777777" w:rsidR="00A93EB1" w:rsidRPr="00AA7986" w:rsidRDefault="00A93EB1" w:rsidP="00F471B9">
      <w:pPr>
        <w:ind w:firstLine="0"/>
        <w:jc w:val="center"/>
        <w:rPr>
          <w:rFonts w:asciiTheme="majorHAnsi" w:hAnsiTheme="majorHAnsi" w:cstheme="majorHAnsi"/>
          <w:b/>
        </w:rPr>
      </w:pPr>
    </w:p>
    <w:p w14:paraId="470AD41F" w14:textId="77777777" w:rsidR="00A93EB1" w:rsidRPr="00AA7986" w:rsidRDefault="00A93EB1" w:rsidP="00F471B9">
      <w:pPr>
        <w:ind w:firstLine="0"/>
        <w:jc w:val="center"/>
        <w:rPr>
          <w:rFonts w:asciiTheme="majorHAnsi" w:hAnsiTheme="majorHAnsi" w:cstheme="majorHAnsi"/>
          <w:b/>
        </w:rPr>
      </w:pPr>
    </w:p>
    <w:p w14:paraId="057881FB" w14:textId="77777777" w:rsidR="00A93EB1" w:rsidRPr="00AA7986" w:rsidRDefault="00A93EB1" w:rsidP="00F471B9">
      <w:pPr>
        <w:ind w:firstLine="0"/>
        <w:jc w:val="center"/>
        <w:rPr>
          <w:rFonts w:asciiTheme="majorHAnsi" w:hAnsiTheme="majorHAnsi" w:cstheme="majorHAnsi"/>
          <w:b/>
        </w:rPr>
      </w:pPr>
    </w:p>
    <w:p w14:paraId="7B1F300E" w14:textId="77777777" w:rsidR="00A93EB1" w:rsidRPr="00AA7986" w:rsidRDefault="00A93EB1" w:rsidP="00F471B9">
      <w:pPr>
        <w:ind w:firstLine="0"/>
        <w:jc w:val="center"/>
        <w:rPr>
          <w:rFonts w:asciiTheme="majorHAnsi" w:hAnsiTheme="majorHAnsi" w:cstheme="majorHAnsi"/>
          <w:b/>
        </w:rPr>
      </w:pPr>
    </w:p>
    <w:p w14:paraId="768379ED" w14:textId="77777777" w:rsidR="00A93EB1" w:rsidRPr="00AA7986" w:rsidRDefault="00A93EB1" w:rsidP="00F471B9">
      <w:pPr>
        <w:ind w:firstLine="0"/>
        <w:jc w:val="center"/>
        <w:rPr>
          <w:rFonts w:asciiTheme="majorHAnsi" w:hAnsiTheme="majorHAnsi" w:cstheme="majorHAnsi"/>
          <w:b/>
        </w:rPr>
      </w:pPr>
    </w:p>
    <w:p w14:paraId="2CE96838" w14:textId="77777777" w:rsidR="00A93EB1" w:rsidRPr="00AA7986" w:rsidRDefault="00A93EB1" w:rsidP="00F471B9">
      <w:pPr>
        <w:ind w:firstLine="0"/>
        <w:jc w:val="center"/>
        <w:rPr>
          <w:rFonts w:asciiTheme="majorHAnsi" w:hAnsiTheme="majorHAnsi" w:cstheme="majorHAnsi"/>
          <w:b/>
        </w:rPr>
      </w:pPr>
    </w:p>
    <w:p w14:paraId="114FEE35" w14:textId="77777777" w:rsidR="00A93EB1" w:rsidRPr="00AA7986" w:rsidRDefault="00A93EB1" w:rsidP="00F471B9">
      <w:pPr>
        <w:ind w:firstLine="0"/>
        <w:jc w:val="center"/>
        <w:rPr>
          <w:rFonts w:asciiTheme="majorHAnsi" w:hAnsiTheme="majorHAnsi" w:cstheme="majorHAnsi"/>
          <w:b/>
        </w:rPr>
      </w:pPr>
    </w:p>
    <w:p w14:paraId="42723421" w14:textId="77777777" w:rsidR="00A93EB1" w:rsidRPr="00AA7986" w:rsidRDefault="00A93EB1" w:rsidP="00F471B9">
      <w:pPr>
        <w:ind w:firstLine="0"/>
        <w:jc w:val="center"/>
        <w:rPr>
          <w:rFonts w:asciiTheme="majorHAnsi" w:hAnsiTheme="majorHAnsi" w:cstheme="majorHAnsi"/>
          <w:b/>
        </w:rPr>
      </w:pPr>
    </w:p>
    <w:p w14:paraId="3246BDC4" w14:textId="77777777" w:rsidR="00A93EB1" w:rsidRPr="00AA7986" w:rsidRDefault="00A93EB1" w:rsidP="00F471B9">
      <w:pPr>
        <w:ind w:firstLine="0"/>
        <w:jc w:val="center"/>
        <w:rPr>
          <w:rFonts w:asciiTheme="majorHAnsi" w:hAnsiTheme="majorHAnsi" w:cstheme="majorHAnsi"/>
          <w:b/>
        </w:rPr>
      </w:pPr>
    </w:p>
    <w:p w14:paraId="5EEAD1A2" w14:textId="77777777" w:rsidR="00A93EB1" w:rsidRPr="00AA7986" w:rsidRDefault="00A93EB1" w:rsidP="00F471B9">
      <w:pPr>
        <w:ind w:firstLine="0"/>
        <w:jc w:val="center"/>
        <w:rPr>
          <w:rFonts w:asciiTheme="majorHAnsi" w:hAnsiTheme="majorHAnsi" w:cstheme="majorHAnsi"/>
          <w:b/>
        </w:rPr>
      </w:pPr>
    </w:p>
    <w:p w14:paraId="71790DFD" w14:textId="77777777" w:rsidR="00A93EB1" w:rsidRPr="00AA7986" w:rsidRDefault="00A93EB1" w:rsidP="00F471B9">
      <w:pPr>
        <w:ind w:firstLine="0"/>
        <w:jc w:val="center"/>
        <w:rPr>
          <w:rFonts w:asciiTheme="majorHAnsi" w:hAnsiTheme="majorHAnsi" w:cstheme="majorHAnsi"/>
          <w:b/>
        </w:rPr>
      </w:pPr>
    </w:p>
    <w:p w14:paraId="4C1A9074" w14:textId="77777777" w:rsidR="00A93EB1" w:rsidRPr="00AA7986" w:rsidRDefault="00A93EB1" w:rsidP="00F471B9">
      <w:pPr>
        <w:ind w:firstLine="0"/>
        <w:jc w:val="center"/>
        <w:rPr>
          <w:rFonts w:asciiTheme="majorHAnsi" w:hAnsiTheme="majorHAnsi" w:cstheme="majorHAnsi"/>
          <w:b/>
        </w:rPr>
      </w:pPr>
    </w:p>
    <w:p w14:paraId="3224A18F" w14:textId="77777777" w:rsidR="00A93EB1" w:rsidRPr="00AA7986" w:rsidRDefault="00A93EB1" w:rsidP="00F471B9">
      <w:pPr>
        <w:ind w:firstLine="0"/>
        <w:jc w:val="center"/>
        <w:rPr>
          <w:rFonts w:asciiTheme="majorHAnsi" w:hAnsiTheme="majorHAnsi" w:cstheme="majorHAnsi"/>
          <w:b/>
        </w:rPr>
      </w:pPr>
    </w:p>
    <w:p w14:paraId="4256C89C" w14:textId="77777777" w:rsidR="00A93EB1" w:rsidRPr="00AA7986" w:rsidRDefault="00A93EB1" w:rsidP="00A93EB1">
      <w:pPr>
        <w:spacing w:line="240" w:lineRule="auto"/>
        <w:jc w:val="right"/>
        <w:rPr>
          <w:rFonts w:asciiTheme="majorHAnsi" w:hAnsiTheme="majorHAnsi" w:cstheme="majorHAnsi"/>
          <w:b/>
          <w:sz w:val="28"/>
          <w:szCs w:val="28"/>
        </w:rPr>
      </w:pPr>
      <w:r w:rsidRPr="00AA7986">
        <w:rPr>
          <w:rFonts w:asciiTheme="majorHAnsi" w:hAnsiTheme="majorHAnsi" w:cstheme="majorHAnsi"/>
          <w:b/>
          <w:sz w:val="28"/>
          <w:szCs w:val="28"/>
        </w:rPr>
        <w:t>DEDICATÓRIA</w:t>
      </w:r>
    </w:p>
    <w:p w14:paraId="165AE476" w14:textId="77777777" w:rsidR="00A93EB1" w:rsidRPr="00AA7986" w:rsidRDefault="00A93EB1" w:rsidP="00A93EB1">
      <w:pPr>
        <w:spacing w:line="240" w:lineRule="auto"/>
        <w:jc w:val="right"/>
        <w:rPr>
          <w:rFonts w:asciiTheme="majorHAnsi" w:hAnsiTheme="majorHAnsi" w:cstheme="majorHAnsi"/>
          <w:i/>
          <w:sz w:val="28"/>
          <w:szCs w:val="28"/>
        </w:rPr>
      </w:pPr>
    </w:p>
    <w:p w14:paraId="37FB49E6" w14:textId="77777777" w:rsidR="00A93EB1" w:rsidRPr="00AA7986" w:rsidRDefault="00A93EB1" w:rsidP="00F471B9">
      <w:pPr>
        <w:ind w:firstLine="0"/>
        <w:jc w:val="center"/>
        <w:rPr>
          <w:rFonts w:asciiTheme="majorHAnsi" w:hAnsiTheme="majorHAnsi" w:cstheme="majorHAnsi"/>
          <w:b/>
        </w:rPr>
      </w:pPr>
    </w:p>
    <w:p w14:paraId="3E4EDDE3" w14:textId="77777777" w:rsidR="00A93EB1" w:rsidRPr="00ED562A" w:rsidRDefault="00ED562A" w:rsidP="00ED562A">
      <w:pPr>
        <w:ind w:firstLine="0"/>
        <w:jc w:val="right"/>
        <w:rPr>
          <w:rFonts w:asciiTheme="majorHAnsi" w:hAnsiTheme="majorHAnsi" w:cstheme="majorHAnsi"/>
          <w:i/>
        </w:rPr>
      </w:pPr>
      <w:r w:rsidRPr="00ED562A">
        <w:rPr>
          <w:rFonts w:asciiTheme="majorHAnsi" w:hAnsiTheme="majorHAnsi" w:cstheme="majorHAnsi"/>
          <w:i/>
        </w:rPr>
        <w:t>Em memória póstuma de Lour</w:t>
      </w:r>
      <w:r>
        <w:rPr>
          <w:rFonts w:asciiTheme="majorHAnsi" w:hAnsiTheme="majorHAnsi" w:cstheme="majorHAnsi"/>
          <w:i/>
        </w:rPr>
        <w:t>d</w:t>
      </w:r>
      <w:r w:rsidRPr="00ED562A">
        <w:rPr>
          <w:rFonts w:asciiTheme="majorHAnsi" w:hAnsiTheme="majorHAnsi" w:cstheme="majorHAnsi"/>
          <w:i/>
        </w:rPr>
        <w:t>es Mathias Paulino Bolta e João Dorival Mathias Paulino.</w:t>
      </w:r>
    </w:p>
    <w:p w14:paraId="72A3256E" w14:textId="77777777" w:rsidR="00A93EB1" w:rsidRPr="00AA7986" w:rsidRDefault="00A93EB1" w:rsidP="00F471B9">
      <w:pPr>
        <w:ind w:firstLine="0"/>
        <w:jc w:val="center"/>
        <w:rPr>
          <w:rFonts w:asciiTheme="majorHAnsi" w:hAnsiTheme="majorHAnsi" w:cstheme="majorHAnsi"/>
          <w:b/>
        </w:rPr>
      </w:pPr>
    </w:p>
    <w:p w14:paraId="77DFD03D" w14:textId="77777777" w:rsidR="00971D24" w:rsidRPr="00AA7986" w:rsidRDefault="00971D24" w:rsidP="00971D24">
      <w:pPr>
        <w:spacing w:line="240" w:lineRule="auto"/>
        <w:ind w:firstLine="0"/>
        <w:jc w:val="center"/>
        <w:rPr>
          <w:rFonts w:asciiTheme="majorHAnsi" w:hAnsiTheme="majorHAnsi" w:cstheme="majorHAnsi"/>
          <w:b/>
        </w:rPr>
      </w:pPr>
      <w:r w:rsidRPr="00AA7986">
        <w:rPr>
          <w:rFonts w:asciiTheme="majorHAnsi" w:hAnsiTheme="majorHAnsi" w:cstheme="majorHAnsi"/>
          <w:b/>
        </w:rPr>
        <w:lastRenderedPageBreak/>
        <w:t>AGRADECIMENTO</w:t>
      </w:r>
    </w:p>
    <w:p w14:paraId="6044A7EC" w14:textId="77777777" w:rsidR="00971D24" w:rsidRPr="00AA7986" w:rsidRDefault="00971D24" w:rsidP="00240F10">
      <w:pPr>
        <w:spacing w:line="240" w:lineRule="auto"/>
        <w:ind w:left="439" w:hanging="76"/>
        <w:jc w:val="center"/>
        <w:rPr>
          <w:rFonts w:asciiTheme="majorHAnsi" w:hAnsiTheme="majorHAnsi" w:cstheme="majorHAnsi"/>
          <w:sz w:val="28"/>
          <w:szCs w:val="28"/>
        </w:rPr>
      </w:pPr>
    </w:p>
    <w:p w14:paraId="44EAFB00" w14:textId="77777777" w:rsidR="00971D24" w:rsidRDefault="00ED562A" w:rsidP="004C6728">
      <w:pPr>
        <w:ind w:firstLine="0"/>
        <w:rPr>
          <w:rFonts w:asciiTheme="majorHAnsi" w:hAnsiTheme="majorHAnsi" w:cstheme="majorHAnsi"/>
        </w:rPr>
      </w:pPr>
      <w:r w:rsidRPr="00ED562A">
        <w:rPr>
          <w:rFonts w:asciiTheme="majorHAnsi" w:hAnsiTheme="majorHAnsi" w:cstheme="majorHAnsi"/>
        </w:rPr>
        <w:t>Este</w:t>
      </w:r>
      <w:r>
        <w:rPr>
          <w:rFonts w:asciiTheme="majorHAnsi" w:hAnsiTheme="majorHAnsi" w:cstheme="majorHAnsi"/>
        </w:rPr>
        <w:t xml:space="preserve"> trabalho é uma co</w:t>
      </w:r>
      <w:r w:rsidR="003A2472">
        <w:rPr>
          <w:rFonts w:asciiTheme="majorHAnsi" w:hAnsiTheme="majorHAnsi" w:cstheme="majorHAnsi"/>
        </w:rPr>
        <w:t>lcha de retalhos entre pessoas,</w:t>
      </w:r>
      <w:r>
        <w:rPr>
          <w:rFonts w:asciiTheme="majorHAnsi" w:hAnsiTheme="majorHAnsi" w:cstheme="majorHAnsi"/>
        </w:rPr>
        <w:t xml:space="preserve"> lugares</w:t>
      </w:r>
      <w:r w:rsidR="003A2472">
        <w:rPr>
          <w:rFonts w:asciiTheme="majorHAnsi" w:hAnsiTheme="majorHAnsi" w:cstheme="majorHAnsi"/>
        </w:rPr>
        <w:t xml:space="preserve"> e mares</w:t>
      </w:r>
      <w:r>
        <w:rPr>
          <w:rFonts w:asciiTheme="majorHAnsi" w:hAnsiTheme="majorHAnsi" w:cstheme="majorHAnsi"/>
        </w:rPr>
        <w:t xml:space="preserve"> que colaboraram para que eu chegasse até aqui.</w:t>
      </w:r>
    </w:p>
    <w:p w14:paraId="05AC08EB" w14:textId="77777777" w:rsidR="003A2472" w:rsidRDefault="003A2472" w:rsidP="004C6728">
      <w:pPr>
        <w:ind w:firstLine="0"/>
        <w:rPr>
          <w:rFonts w:asciiTheme="majorHAnsi" w:hAnsiTheme="majorHAnsi" w:cstheme="majorHAnsi"/>
        </w:rPr>
      </w:pPr>
      <w:r>
        <w:rPr>
          <w:rFonts w:asciiTheme="majorHAnsi" w:hAnsiTheme="majorHAnsi" w:cstheme="majorHAnsi"/>
        </w:rPr>
        <w:t xml:space="preserve">As experiências e vivências profissionais que tive ao longo do litoral paulista, </w:t>
      </w:r>
      <w:r w:rsidR="00E94798">
        <w:rPr>
          <w:rFonts w:asciiTheme="majorHAnsi" w:hAnsiTheme="majorHAnsi" w:cstheme="majorHAnsi"/>
        </w:rPr>
        <w:t xml:space="preserve">nos últimos </w:t>
      </w:r>
      <w:r w:rsidR="00082EF1">
        <w:rPr>
          <w:rFonts w:asciiTheme="majorHAnsi" w:hAnsiTheme="majorHAnsi" w:cstheme="majorHAnsi"/>
        </w:rPr>
        <w:t xml:space="preserve">4 anos </w:t>
      </w:r>
      <w:r>
        <w:rPr>
          <w:rFonts w:asciiTheme="majorHAnsi" w:hAnsiTheme="majorHAnsi" w:cstheme="majorHAnsi"/>
        </w:rPr>
        <w:t>me motivaram a realizar esta pesquisa.</w:t>
      </w:r>
    </w:p>
    <w:p w14:paraId="33DED1A6" w14:textId="77777777" w:rsidR="00B96468" w:rsidRDefault="003A2472" w:rsidP="004C6728">
      <w:pPr>
        <w:ind w:firstLine="0"/>
        <w:rPr>
          <w:rFonts w:asciiTheme="majorHAnsi" w:hAnsiTheme="majorHAnsi" w:cstheme="majorHAnsi"/>
        </w:rPr>
      </w:pPr>
      <w:r>
        <w:rPr>
          <w:rFonts w:asciiTheme="majorHAnsi" w:hAnsiTheme="majorHAnsi" w:cstheme="majorHAnsi"/>
        </w:rPr>
        <w:t>Agradeço muito o</w:t>
      </w:r>
      <w:r w:rsidR="00B96468">
        <w:rPr>
          <w:rFonts w:asciiTheme="majorHAnsi" w:hAnsiTheme="majorHAnsi" w:cstheme="majorHAnsi"/>
        </w:rPr>
        <w:t xml:space="preserve"> Prof. Dr. Toppa e ao Prof. Dr. Marcos. Não poderia ter melhores orientadores</w:t>
      </w:r>
      <w:r>
        <w:rPr>
          <w:rFonts w:asciiTheme="majorHAnsi" w:hAnsiTheme="majorHAnsi" w:cstheme="majorHAnsi"/>
        </w:rPr>
        <w:t xml:space="preserve"> e incentivadores</w:t>
      </w:r>
      <w:r w:rsidR="00B96468">
        <w:rPr>
          <w:rFonts w:asciiTheme="majorHAnsi" w:hAnsiTheme="majorHAnsi" w:cstheme="majorHAnsi"/>
        </w:rPr>
        <w:t>! Obrigada por tudo, mesmo!</w:t>
      </w:r>
      <w:r w:rsidR="00082EF1">
        <w:rPr>
          <w:rFonts w:asciiTheme="majorHAnsi" w:hAnsiTheme="majorHAnsi" w:cstheme="majorHAnsi"/>
        </w:rPr>
        <w:t xml:space="preserve"> Agradeço também a todos os docentes do PPGSGA. Foi incrível aprender mais com vocês!</w:t>
      </w:r>
    </w:p>
    <w:p w14:paraId="061DA294" w14:textId="7A948816" w:rsidR="004C6728" w:rsidRDefault="00B96468" w:rsidP="004C6728">
      <w:pPr>
        <w:ind w:firstLine="0"/>
        <w:rPr>
          <w:rFonts w:asciiTheme="majorHAnsi" w:hAnsiTheme="majorHAnsi" w:cstheme="majorHAnsi"/>
        </w:rPr>
      </w:pPr>
      <w:r>
        <w:rPr>
          <w:rFonts w:asciiTheme="majorHAnsi" w:hAnsiTheme="majorHAnsi" w:cstheme="majorHAnsi"/>
        </w:rPr>
        <w:t>Aos amigos que participaram do momento “</w:t>
      </w:r>
      <w:r w:rsidRPr="003A2472">
        <w:rPr>
          <w:rFonts w:asciiTheme="majorHAnsi" w:hAnsiTheme="majorHAnsi" w:cstheme="majorHAnsi"/>
          <w:i/>
        </w:rPr>
        <w:t>queria tanto fazer mestrado</w:t>
      </w:r>
      <w:r>
        <w:rPr>
          <w:rFonts w:asciiTheme="majorHAnsi" w:hAnsiTheme="majorHAnsi" w:cstheme="majorHAnsi"/>
        </w:rPr>
        <w:t>” até a fase “</w:t>
      </w:r>
      <w:r w:rsidRPr="004C6728">
        <w:rPr>
          <w:rFonts w:asciiTheme="majorHAnsi" w:hAnsiTheme="majorHAnsi" w:cstheme="majorHAnsi"/>
          <w:i/>
        </w:rPr>
        <w:t>terminei!!</w:t>
      </w:r>
      <w:r>
        <w:rPr>
          <w:rFonts w:asciiTheme="majorHAnsi" w:hAnsiTheme="majorHAnsi" w:cstheme="majorHAnsi"/>
        </w:rPr>
        <w:t>!”: Família Marto</w:t>
      </w:r>
      <w:r w:rsidR="00BD3934">
        <w:rPr>
          <w:rFonts w:asciiTheme="majorHAnsi" w:hAnsiTheme="majorHAnsi" w:cstheme="majorHAnsi"/>
        </w:rPr>
        <w:t xml:space="preserve">: </w:t>
      </w:r>
      <w:r w:rsidR="004C6728">
        <w:rPr>
          <w:rFonts w:asciiTheme="majorHAnsi" w:hAnsiTheme="majorHAnsi" w:cstheme="majorHAnsi"/>
        </w:rPr>
        <w:t>Carol Marto, Michele Marto, Dani Marto, Rosangela Marto e Vó Candinha</w:t>
      </w:r>
      <w:r>
        <w:rPr>
          <w:rFonts w:asciiTheme="majorHAnsi" w:hAnsiTheme="majorHAnsi" w:cstheme="majorHAnsi"/>
        </w:rPr>
        <w:t xml:space="preserve"> (gratidão eterna</w:t>
      </w:r>
      <w:r w:rsidR="004C6728">
        <w:rPr>
          <w:rFonts w:asciiTheme="majorHAnsi" w:hAnsiTheme="majorHAnsi" w:cstheme="majorHAnsi"/>
        </w:rPr>
        <w:t>; sem palavras por tudo o que fizeram por mim nestes 3 anos!); Lucila Prado, Patrícia Rosseto, Fernando Zanardo e Mykael</w:t>
      </w:r>
      <w:r w:rsidR="0073086F">
        <w:rPr>
          <w:rFonts w:asciiTheme="majorHAnsi" w:hAnsiTheme="majorHAnsi" w:cstheme="majorHAnsi"/>
        </w:rPr>
        <w:t xml:space="preserve"> Thomaz</w:t>
      </w:r>
      <w:r w:rsidR="004C6728">
        <w:rPr>
          <w:rFonts w:asciiTheme="majorHAnsi" w:hAnsiTheme="majorHAnsi" w:cstheme="majorHAnsi"/>
        </w:rPr>
        <w:t>.</w:t>
      </w:r>
    </w:p>
    <w:p w14:paraId="39F2B001" w14:textId="77777777" w:rsidR="004C6728" w:rsidRDefault="004C6728" w:rsidP="004C6728">
      <w:pPr>
        <w:ind w:firstLine="0"/>
        <w:rPr>
          <w:rFonts w:asciiTheme="majorHAnsi" w:hAnsiTheme="majorHAnsi" w:cstheme="majorHAnsi"/>
        </w:rPr>
      </w:pPr>
      <w:r>
        <w:rPr>
          <w:rFonts w:asciiTheme="majorHAnsi" w:hAnsiTheme="majorHAnsi" w:cstheme="majorHAnsi"/>
        </w:rPr>
        <w:t>Aos profissionais do meio ambiente do Litoral Norte-</w:t>
      </w:r>
      <w:r w:rsidR="00082EF1">
        <w:rPr>
          <w:rFonts w:asciiTheme="majorHAnsi" w:hAnsiTheme="majorHAnsi" w:cstheme="majorHAnsi"/>
        </w:rPr>
        <w:t xml:space="preserve"> </w:t>
      </w:r>
      <w:r>
        <w:rPr>
          <w:rFonts w:asciiTheme="majorHAnsi" w:hAnsiTheme="majorHAnsi" w:cstheme="majorHAnsi"/>
        </w:rPr>
        <w:t xml:space="preserve">SP (ou para os mais íntimos: </w:t>
      </w:r>
      <w:r w:rsidRPr="004C6728">
        <w:rPr>
          <w:rFonts w:asciiTheme="majorHAnsi" w:hAnsiTheme="majorHAnsi" w:cstheme="majorHAnsi"/>
          <w:i/>
        </w:rPr>
        <w:t>LIGA DA JUSTIÇA!)</w:t>
      </w:r>
      <w:r>
        <w:rPr>
          <w:rFonts w:asciiTheme="majorHAnsi" w:hAnsiTheme="majorHAnsi" w:cstheme="majorHAnsi"/>
          <w:i/>
        </w:rPr>
        <w:t xml:space="preserve"> </w:t>
      </w:r>
      <w:r w:rsidR="00B96468">
        <w:rPr>
          <w:rFonts w:asciiTheme="majorHAnsi" w:hAnsiTheme="majorHAnsi" w:cstheme="majorHAnsi"/>
        </w:rPr>
        <w:t xml:space="preserve">Débora Gutierrez, Lucila Pinsard Vianna, </w:t>
      </w:r>
      <w:r>
        <w:rPr>
          <w:rFonts w:asciiTheme="majorHAnsi" w:hAnsiTheme="majorHAnsi" w:cstheme="majorHAnsi"/>
        </w:rPr>
        <w:t>Lara Legaspe, Natália Lossio, Luísa Candançan, Luciana Xav</w:t>
      </w:r>
      <w:r w:rsidR="0073086F">
        <w:rPr>
          <w:rFonts w:asciiTheme="majorHAnsi" w:hAnsiTheme="majorHAnsi" w:cstheme="majorHAnsi"/>
        </w:rPr>
        <w:t>ier,</w:t>
      </w:r>
      <w:r w:rsidR="00BD3934">
        <w:rPr>
          <w:rFonts w:asciiTheme="majorHAnsi" w:hAnsiTheme="majorHAnsi" w:cstheme="majorHAnsi"/>
        </w:rPr>
        <w:t xml:space="preserve"> Priscila Saviolo,</w:t>
      </w:r>
      <w:r w:rsidR="0073086F">
        <w:rPr>
          <w:rFonts w:asciiTheme="majorHAnsi" w:hAnsiTheme="majorHAnsi" w:cstheme="majorHAnsi"/>
        </w:rPr>
        <w:t xml:space="preserve"> José Basaglia, Pedro Oliva.</w:t>
      </w:r>
      <w:r w:rsidR="00B96468">
        <w:rPr>
          <w:rFonts w:asciiTheme="majorHAnsi" w:hAnsiTheme="majorHAnsi" w:cstheme="majorHAnsi"/>
        </w:rPr>
        <w:t>..entre tantos que me perco! Tem um</w:t>
      </w:r>
      <w:r w:rsidR="00204B72">
        <w:rPr>
          <w:rFonts w:asciiTheme="majorHAnsi" w:hAnsiTheme="majorHAnsi" w:cstheme="majorHAnsi"/>
        </w:rPr>
        <w:t xml:space="preserve"> pedaço de vocês em cada página</w:t>
      </w:r>
      <w:r w:rsidR="00B96468">
        <w:rPr>
          <w:rFonts w:asciiTheme="majorHAnsi" w:hAnsiTheme="majorHAnsi" w:cstheme="majorHAnsi"/>
        </w:rPr>
        <w:t>!</w:t>
      </w:r>
      <w:r>
        <w:rPr>
          <w:rFonts w:asciiTheme="majorHAnsi" w:hAnsiTheme="majorHAnsi" w:cstheme="majorHAnsi"/>
        </w:rPr>
        <w:t xml:space="preserve"> Obrigada por toda oportunidade, ensinamentos e momentos lindos naquele litoral! Meu agradecimento especial para a equipe da APA Marinha Litoral Norte/FF-SMA. Vocês foram minha inspiração! Muito obrigada.</w:t>
      </w:r>
      <w:r w:rsidR="00082EF1">
        <w:rPr>
          <w:rFonts w:asciiTheme="majorHAnsi" w:hAnsiTheme="majorHAnsi" w:cstheme="majorHAnsi"/>
        </w:rPr>
        <w:t xml:space="preserve"> </w:t>
      </w:r>
      <w:r>
        <w:rPr>
          <w:rFonts w:asciiTheme="majorHAnsi" w:hAnsiTheme="majorHAnsi" w:cstheme="majorHAnsi"/>
        </w:rPr>
        <w:t xml:space="preserve">Agradeço também à Drª Carina Tostes Abreu, que gentilmente me atendeu no escritório em Brasília, no ICMBio. Aos gestores das APA </w:t>
      </w:r>
      <w:r w:rsidR="00082EF1">
        <w:rPr>
          <w:rFonts w:asciiTheme="majorHAnsi" w:hAnsiTheme="majorHAnsi" w:cstheme="majorHAnsi"/>
        </w:rPr>
        <w:t>do N</w:t>
      </w:r>
      <w:r>
        <w:rPr>
          <w:rFonts w:asciiTheme="majorHAnsi" w:hAnsiTheme="majorHAnsi" w:cstheme="majorHAnsi"/>
        </w:rPr>
        <w:t>ordeste por colaborarem com minha pesquisa e pela DEZINHA (Gutierrez) pela entrevista em Fe</w:t>
      </w:r>
      <w:r w:rsidR="00082EF1">
        <w:rPr>
          <w:rFonts w:asciiTheme="majorHAnsi" w:hAnsiTheme="majorHAnsi" w:cstheme="majorHAnsi"/>
        </w:rPr>
        <w:t>rnando de Noronha.</w:t>
      </w:r>
    </w:p>
    <w:p w14:paraId="2E56DE98" w14:textId="77777777" w:rsidR="00B96468" w:rsidRDefault="00B96468" w:rsidP="004C6728">
      <w:pPr>
        <w:ind w:firstLine="0"/>
        <w:rPr>
          <w:rFonts w:asciiTheme="majorHAnsi" w:hAnsiTheme="majorHAnsi" w:cstheme="majorHAnsi"/>
        </w:rPr>
      </w:pPr>
      <w:r>
        <w:rPr>
          <w:rFonts w:asciiTheme="majorHAnsi" w:hAnsiTheme="majorHAnsi" w:cstheme="majorHAnsi"/>
        </w:rPr>
        <w:t>Aos amigos de curso: Thais Graciano, Tiago Petri e Alice. Morro de saudade!</w:t>
      </w:r>
    </w:p>
    <w:p w14:paraId="55A64AF4" w14:textId="77777777" w:rsidR="00082EF1" w:rsidRDefault="00B96468" w:rsidP="004C6728">
      <w:pPr>
        <w:ind w:firstLine="0"/>
        <w:rPr>
          <w:rFonts w:asciiTheme="majorHAnsi" w:hAnsiTheme="majorHAnsi" w:cstheme="majorHAnsi"/>
        </w:rPr>
      </w:pPr>
      <w:r>
        <w:rPr>
          <w:rFonts w:asciiTheme="majorHAnsi" w:hAnsiTheme="majorHAnsi" w:cstheme="majorHAnsi"/>
        </w:rPr>
        <w:t xml:space="preserve">Ao meu namorado, Fábio M de Freitas, por estar sempre do meu lado, principalmente nos momentos mais pesados </w:t>
      </w:r>
      <w:r w:rsidR="007A7545">
        <w:rPr>
          <w:rFonts w:asciiTheme="majorHAnsi" w:hAnsiTheme="majorHAnsi" w:cstheme="majorHAnsi"/>
        </w:rPr>
        <w:t>nos últimos meses.</w:t>
      </w:r>
    </w:p>
    <w:p w14:paraId="67965565" w14:textId="6682C721" w:rsidR="00B96468" w:rsidRDefault="00082EF1" w:rsidP="004C6728">
      <w:pPr>
        <w:ind w:firstLine="0"/>
        <w:rPr>
          <w:rFonts w:asciiTheme="majorHAnsi" w:hAnsiTheme="majorHAnsi" w:cstheme="majorHAnsi"/>
        </w:rPr>
      </w:pPr>
      <w:r>
        <w:rPr>
          <w:rFonts w:asciiTheme="majorHAnsi" w:hAnsiTheme="majorHAnsi" w:cstheme="majorHAnsi"/>
        </w:rPr>
        <w:t xml:space="preserve">E a todos os amigos e companheiros de luta pela preservação dos oceanos, </w:t>
      </w:r>
      <w:r w:rsidR="000835E6">
        <w:rPr>
          <w:rFonts w:asciiTheme="majorHAnsi" w:hAnsiTheme="majorHAnsi" w:cstheme="majorHAnsi"/>
        </w:rPr>
        <w:t>SAUDAÇÕES</w:t>
      </w:r>
      <w:r>
        <w:rPr>
          <w:rFonts w:asciiTheme="majorHAnsi" w:hAnsiTheme="majorHAnsi" w:cstheme="majorHAnsi"/>
        </w:rPr>
        <w:t>!</w:t>
      </w:r>
    </w:p>
    <w:p w14:paraId="421E2703" w14:textId="42B31FEE" w:rsidR="00D674DC" w:rsidRDefault="00D674DC" w:rsidP="004C6728">
      <w:pPr>
        <w:ind w:firstLine="0"/>
        <w:rPr>
          <w:rFonts w:asciiTheme="majorHAnsi" w:hAnsiTheme="majorHAnsi" w:cstheme="majorHAnsi"/>
        </w:rPr>
      </w:pPr>
    </w:p>
    <w:p w14:paraId="6CDCB7DD" w14:textId="77777777" w:rsidR="00D674DC" w:rsidRPr="00ED562A" w:rsidRDefault="00D674DC" w:rsidP="004C6728">
      <w:pPr>
        <w:ind w:firstLine="0"/>
        <w:rPr>
          <w:rFonts w:asciiTheme="majorHAnsi" w:hAnsiTheme="majorHAnsi" w:cstheme="majorHAnsi"/>
        </w:rPr>
      </w:pPr>
    </w:p>
    <w:p w14:paraId="0D56ECF8" w14:textId="77777777" w:rsidR="00971D24" w:rsidRPr="00AA7986" w:rsidRDefault="00971D24" w:rsidP="00F471B9">
      <w:pPr>
        <w:ind w:firstLine="0"/>
        <w:jc w:val="center"/>
        <w:rPr>
          <w:rFonts w:asciiTheme="majorHAnsi" w:hAnsiTheme="majorHAnsi" w:cstheme="majorHAnsi"/>
          <w:b/>
        </w:rPr>
      </w:pPr>
    </w:p>
    <w:p w14:paraId="5ACDA170" w14:textId="77777777" w:rsidR="000835E6" w:rsidRDefault="000835E6" w:rsidP="000835E6">
      <w:pPr>
        <w:ind w:firstLine="0"/>
        <w:jc w:val="right"/>
        <w:rPr>
          <w:rFonts w:asciiTheme="majorHAnsi" w:hAnsiTheme="majorHAnsi" w:cstheme="majorHAnsi"/>
          <w:b/>
        </w:rPr>
      </w:pPr>
    </w:p>
    <w:p w14:paraId="1DB71A22" w14:textId="77777777" w:rsidR="000835E6" w:rsidRDefault="000835E6" w:rsidP="000835E6">
      <w:pPr>
        <w:ind w:firstLine="0"/>
        <w:jc w:val="right"/>
        <w:rPr>
          <w:rFonts w:asciiTheme="majorHAnsi" w:hAnsiTheme="majorHAnsi" w:cstheme="majorHAnsi"/>
          <w:b/>
        </w:rPr>
      </w:pPr>
    </w:p>
    <w:p w14:paraId="14725907" w14:textId="77777777" w:rsidR="00971D24" w:rsidRPr="00AA7986" w:rsidRDefault="000835E6" w:rsidP="000835E6">
      <w:pPr>
        <w:ind w:firstLine="0"/>
        <w:jc w:val="right"/>
        <w:rPr>
          <w:rFonts w:asciiTheme="majorHAnsi" w:hAnsiTheme="majorHAnsi" w:cstheme="majorHAnsi"/>
          <w:b/>
        </w:rPr>
      </w:pPr>
      <w:r>
        <w:rPr>
          <w:rFonts w:asciiTheme="majorHAnsi" w:hAnsiTheme="majorHAnsi" w:cstheme="majorHAnsi"/>
          <w:b/>
        </w:rPr>
        <w:t>Obrigada, DEUS!</w:t>
      </w:r>
    </w:p>
    <w:p w14:paraId="01CE30BF" w14:textId="77777777" w:rsidR="00036D93" w:rsidRPr="00AA7986" w:rsidRDefault="00036D93" w:rsidP="00895BC5">
      <w:pPr>
        <w:ind w:left="363" w:firstLine="0"/>
        <w:jc w:val="center"/>
        <w:rPr>
          <w:rFonts w:asciiTheme="majorHAnsi" w:hAnsiTheme="majorHAnsi" w:cstheme="majorHAnsi"/>
          <w:b/>
        </w:rPr>
      </w:pPr>
      <w:r w:rsidRPr="00AA7986">
        <w:rPr>
          <w:rFonts w:asciiTheme="majorHAnsi" w:hAnsiTheme="majorHAnsi" w:cstheme="majorHAnsi"/>
          <w:b/>
        </w:rPr>
        <w:lastRenderedPageBreak/>
        <w:t>RESUMO</w:t>
      </w:r>
    </w:p>
    <w:p w14:paraId="5E30C2A3" w14:textId="6F8BA894" w:rsidR="00950879" w:rsidRPr="00AA7986" w:rsidRDefault="00950879" w:rsidP="00377D33">
      <w:pPr>
        <w:spacing w:line="240" w:lineRule="auto"/>
        <w:ind w:firstLine="0"/>
        <w:rPr>
          <w:rFonts w:asciiTheme="majorHAnsi" w:hAnsiTheme="majorHAnsi" w:cstheme="majorHAnsi"/>
        </w:rPr>
      </w:pPr>
      <w:r w:rsidRPr="00AA7986">
        <w:rPr>
          <w:rFonts w:asciiTheme="majorHAnsi" w:hAnsiTheme="majorHAnsi" w:cstheme="majorHAnsi"/>
        </w:rPr>
        <w:t xml:space="preserve">BOLTA, Paula Mathias Paulino. </w:t>
      </w:r>
      <w:r w:rsidR="00E12922" w:rsidRPr="006A2232">
        <w:rPr>
          <w:rFonts w:asciiTheme="majorHAnsi" w:hAnsiTheme="majorHAnsi" w:cstheme="majorHAnsi"/>
          <w:u w:val="single"/>
        </w:rPr>
        <w:t>Planejamento Espacial Marinho de Áreas de Proteção Ambiental do Litoral Brasileiro</w:t>
      </w:r>
      <w:r w:rsidR="00D86F2B">
        <w:rPr>
          <w:rFonts w:asciiTheme="majorHAnsi" w:hAnsiTheme="majorHAnsi" w:cstheme="majorHAnsi"/>
        </w:rPr>
        <w:t xml:space="preserve">. </w:t>
      </w:r>
      <w:r w:rsidRPr="00AA7986">
        <w:rPr>
          <w:rFonts w:asciiTheme="majorHAnsi" w:hAnsiTheme="majorHAnsi" w:cstheme="majorHAnsi"/>
        </w:rPr>
        <w:t xml:space="preserve">2017. </w:t>
      </w:r>
      <w:r w:rsidR="00D71B46">
        <w:rPr>
          <w:rFonts w:asciiTheme="majorHAnsi" w:hAnsiTheme="majorHAnsi" w:cstheme="majorHAnsi"/>
        </w:rPr>
        <w:t>110</w:t>
      </w:r>
      <w:r w:rsidRPr="00AA7986">
        <w:rPr>
          <w:rFonts w:asciiTheme="majorHAnsi" w:hAnsiTheme="majorHAnsi" w:cstheme="majorHAnsi"/>
        </w:rPr>
        <w:t xml:space="preserve">f. </w:t>
      </w:r>
      <w:r w:rsidR="007A186C">
        <w:rPr>
          <w:rFonts w:asciiTheme="majorHAnsi" w:hAnsiTheme="majorHAnsi" w:cstheme="majorHAnsi"/>
        </w:rPr>
        <w:t xml:space="preserve">Dissertação </w:t>
      </w:r>
      <w:r w:rsidRPr="00AA7986">
        <w:rPr>
          <w:rFonts w:asciiTheme="majorHAnsi" w:hAnsiTheme="majorHAnsi" w:cstheme="majorHAnsi"/>
        </w:rPr>
        <w:t>(</w:t>
      </w:r>
      <w:r w:rsidR="00B96468">
        <w:rPr>
          <w:rFonts w:asciiTheme="majorHAnsi" w:hAnsiTheme="majorHAnsi" w:cstheme="majorHAnsi"/>
        </w:rPr>
        <w:t>Pós-Graduação em Sustentabilidade n</w:t>
      </w:r>
      <w:r w:rsidR="007C0B1F" w:rsidRPr="00AA7986">
        <w:rPr>
          <w:rFonts w:asciiTheme="majorHAnsi" w:hAnsiTheme="majorHAnsi" w:cstheme="majorHAnsi"/>
        </w:rPr>
        <w:t>a Gestão Ambiental</w:t>
      </w:r>
      <w:r w:rsidRPr="00AA7986">
        <w:rPr>
          <w:rFonts w:asciiTheme="majorHAnsi" w:hAnsiTheme="majorHAnsi" w:cstheme="majorHAnsi"/>
        </w:rPr>
        <w:t xml:space="preserve">) – </w:t>
      </w:r>
      <w:r w:rsidR="007C0B1F" w:rsidRPr="00AA7986">
        <w:rPr>
          <w:rFonts w:asciiTheme="majorHAnsi" w:hAnsiTheme="majorHAnsi" w:cstheme="majorHAnsi"/>
        </w:rPr>
        <w:t>Universi</w:t>
      </w:r>
      <w:r w:rsidR="00B96468">
        <w:rPr>
          <w:rFonts w:asciiTheme="majorHAnsi" w:hAnsiTheme="majorHAnsi" w:cstheme="majorHAnsi"/>
        </w:rPr>
        <w:t>dade Federal d</w:t>
      </w:r>
      <w:r w:rsidR="007C0B1F" w:rsidRPr="00AA7986">
        <w:rPr>
          <w:rFonts w:asciiTheme="majorHAnsi" w:hAnsiTheme="majorHAnsi" w:cstheme="majorHAnsi"/>
        </w:rPr>
        <w:t>e</w:t>
      </w:r>
      <w:r w:rsidR="00B96468">
        <w:rPr>
          <w:rFonts w:asciiTheme="majorHAnsi" w:hAnsiTheme="majorHAnsi" w:cstheme="majorHAnsi"/>
        </w:rPr>
        <w:t xml:space="preserve"> São Carlos Centro de Ciências e Tecnologias para a</w:t>
      </w:r>
      <w:r w:rsidR="007C0B1F" w:rsidRPr="00AA7986">
        <w:rPr>
          <w:rFonts w:asciiTheme="majorHAnsi" w:hAnsiTheme="majorHAnsi" w:cstheme="majorHAnsi"/>
        </w:rPr>
        <w:t xml:space="preserve"> Sustentabilidade</w:t>
      </w:r>
      <w:r w:rsidRPr="00AA7986">
        <w:rPr>
          <w:rFonts w:asciiTheme="majorHAnsi" w:hAnsiTheme="majorHAnsi" w:cstheme="majorHAnsi"/>
        </w:rPr>
        <w:t xml:space="preserve">, </w:t>
      </w:r>
      <w:r w:rsidRPr="00A72B2A">
        <w:rPr>
          <w:rFonts w:asciiTheme="majorHAnsi" w:hAnsiTheme="majorHAnsi" w:cstheme="majorHAnsi"/>
        </w:rPr>
        <w:t xml:space="preserve">campus </w:t>
      </w:r>
      <w:r w:rsidRPr="00AA7986">
        <w:rPr>
          <w:rFonts w:asciiTheme="majorHAnsi" w:hAnsiTheme="majorHAnsi" w:cstheme="majorHAnsi"/>
        </w:rPr>
        <w:t xml:space="preserve">Sorocaba, Sorocaba, </w:t>
      </w:r>
      <w:r w:rsidR="007C0B1F" w:rsidRPr="00AA7986">
        <w:rPr>
          <w:rFonts w:asciiTheme="majorHAnsi" w:hAnsiTheme="majorHAnsi" w:cstheme="majorHAnsi"/>
        </w:rPr>
        <w:t>2017</w:t>
      </w:r>
      <w:r w:rsidRPr="00AA7986">
        <w:rPr>
          <w:rFonts w:asciiTheme="majorHAnsi" w:hAnsiTheme="majorHAnsi" w:cstheme="majorHAnsi"/>
        </w:rPr>
        <w:t>.</w:t>
      </w:r>
    </w:p>
    <w:p w14:paraId="0FA7CA5A" w14:textId="77777777" w:rsidR="00950879" w:rsidRPr="00AA7986" w:rsidRDefault="00950879" w:rsidP="00895BC5">
      <w:pPr>
        <w:spacing w:line="240" w:lineRule="auto"/>
        <w:ind w:left="363" w:firstLine="0"/>
        <w:jc w:val="center"/>
        <w:rPr>
          <w:rFonts w:asciiTheme="majorHAnsi" w:hAnsiTheme="majorHAnsi" w:cstheme="majorHAnsi"/>
          <w:b/>
        </w:rPr>
      </w:pPr>
    </w:p>
    <w:p w14:paraId="330A8EBA" w14:textId="77777777" w:rsidR="00036D93" w:rsidRPr="00AA7986" w:rsidRDefault="00036D93" w:rsidP="00A72B2A">
      <w:pPr>
        <w:spacing w:line="240" w:lineRule="auto"/>
        <w:ind w:firstLine="0"/>
        <w:rPr>
          <w:rFonts w:asciiTheme="majorHAnsi" w:hAnsiTheme="majorHAnsi" w:cstheme="majorHAnsi"/>
        </w:rPr>
      </w:pPr>
      <w:r w:rsidRPr="00AA7986">
        <w:rPr>
          <w:rFonts w:asciiTheme="majorHAnsi" w:hAnsiTheme="majorHAnsi" w:cstheme="majorHAnsi"/>
        </w:rPr>
        <w:t xml:space="preserve">As questões de proteção marinha encontram-se em desvantagem em relação às questões de proteção terrestre. Os desafios e pressões socioeconômicas que o território marinho está sujeito são extremamente amplos. Atualmente o desenvolvimento das atividades industriais e portuárias nas regiões costeiras, juntamente com o turismo desordenado, geram inúmeros conflitos e incompatibilidades de uso. No entanto, como garantir que essas e demais atividades ocorram em determinado trecho de território marinho de forma ordenada e sustentável? E ainda, preservando e conservando os diferentes habitats costeiros e marinhos e sua rica biodiversidade? Neste contexto, as Áreas Marinhas Protegidas tornam-se estratégias primordiais para a conservação da biodiversidade enquanto buscam amortecer o processo de degradação ambiental. O Planejamento Espacial Marinho </w:t>
      </w:r>
      <w:r w:rsidRPr="00AA7986">
        <w:rPr>
          <w:rFonts w:asciiTheme="majorHAnsi" w:hAnsiTheme="majorHAnsi" w:cstheme="majorHAnsi"/>
          <w:lang w:val="pt-PT"/>
        </w:rPr>
        <w:t xml:space="preserve">é um processo público de análise e alocação referente às atividades que ocorrem no território marinho em escala espacial e temporal, visando atingir objetivos sustentáveis, por meio de processo político. É também considerado um </w:t>
      </w:r>
      <w:r w:rsidRPr="00AA7986">
        <w:rPr>
          <w:rFonts w:asciiTheme="majorHAnsi" w:hAnsiTheme="majorHAnsi" w:cstheme="majorHAnsi"/>
        </w:rPr>
        <w:t xml:space="preserve">processo com vistas ao futuro e oferece ferramentas para solucionar conflitos e, ainda, seleciona estratégias de gestão que contribuam para resguardar os serviços ecossistêmicos necessários. </w:t>
      </w:r>
      <w:r w:rsidR="000E46E5" w:rsidRPr="00AA7986">
        <w:rPr>
          <w:rFonts w:asciiTheme="majorHAnsi" w:hAnsiTheme="majorHAnsi" w:cstheme="majorHAnsi"/>
        </w:rPr>
        <w:t xml:space="preserve">O objetivo da pesquisa </w:t>
      </w:r>
      <w:r w:rsidR="00A2597B" w:rsidRPr="00AA7986">
        <w:rPr>
          <w:rFonts w:asciiTheme="majorHAnsi" w:hAnsiTheme="majorHAnsi" w:cstheme="majorHAnsi"/>
        </w:rPr>
        <w:t xml:space="preserve">é caracterizar o Planejamento Espacial Marinho em Áreas de Proteção Ambiental </w:t>
      </w:r>
      <w:r w:rsidR="00095F97" w:rsidRPr="00AA7986">
        <w:rPr>
          <w:rFonts w:asciiTheme="majorHAnsi" w:hAnsiTheme="majorHAnsi" w:cstheme="majorHAnsi"/>
        </w:rPr>
        <w:t xml:space="preserve">Costeiras e Marinhas </w:t>
      </w:r>
      <w:r w:rsidR="00A2597B" w:rsidRPr="00AA7986">
        <w:rPr>
          <w:rFonts w:asciiTheme="majorHAnsi" w:hAnsiTheme="majorHAnsi" w:cstheme="majorHAnsi"/>
        </w:rPr>
        <w:t xml:space="preserve">do Nordeste brasileiro. </w:t>
      </w:r>
      <w:r w:rsidRPr="00AA7986">
        <w:rPr>
          <w:rFonts w:asciiTheme="majorHAnsi" w:hAnsiTheme="majorHAnsi" w:cstheme="majorHAnsi"/>
        </w:rPr>
        <w:t xml:space="preserve">Foram </w:t>
      </w:r>
      <w:r w:rsidR="00DF7667" w:rsidRPr="00AA7986">
        <w:rPr>
          <w:rFonts w:asciiTheme="majorHAnsi" w:hAnsiTheme="majorHAnsi" w:cstheme="majorHAnsi"/>
        </w:rPr>
        <w:t xml:space="preserve">selecionadas </w:t>
      </w:r>
      <w:r w:rsidR="00623AFF" w:rsidRPr="00AA7986">
        <w:rPr>
          <w:rFonts w:asciiTheme="majorHAnsi" w:hAnsiTheme="majorHAnsi" w:cstheme="majorHAnsi"/>
        </w:rPr>
        <w:t xml:space="preserve">três </w:t>
      </w:r>
      <w:r w:rsidR="00886A5D" w:rsidRPr="00AA7986">
        <w:rPr>
          <w:rFonts w:asciiTheme="majorHAnsi" w:hAnsiTheme="majorHAnsi" w:cstheme="majorHAnsi"/>
        </w:rPr>
        <w:t>APA</w:t>
      </w:r>
      <w:r w:rsidR="00A2597B" w:rsidRPr="00AA7986">
        <w:rPr>
          <w:rFonts w:asciiTheme="majorHAnsi" w:hAnsiTheme="majorHAnsi" w:cstheme="majorHAnsi"/>
        </w:rPr>
        <w:t xml:space="preserve"> sob gestão do ICMBi</w:t>
      </w:r>
      <w:r w:rsidRPr="00AA7986">
        <w:rPr>
          <w:rFonts w:asciiTheme="majorHAnsi" w:hAnsiTheme="majorHAnsi" w:cstheme="majorHAnsi"/>
        </w:rPr>
        <w:t>o, inseridas no bioma Mata Atlântica de ambiente</w:t>
      </w:r>
      <w:r w:rsidR="000E46E5" w:rsidRPr="00AA7986">
        <w:rPr>
          <w:rFonts w:asciiTheme="majorHAnsi" w:hAnsiTheme="majorHAnsi" w:cstheme="majorHAnsi"/>
        </w:rPr>
        <w:t xml:space="preserve"> </w:t>
      </w:r>
      <w:r w:rsidR="00880AA5" w:rsidRPr="00AA7986">
        <w:rPr>
          <w:rFonts w:asciiTheme="majorHAnsi" w:hAnsiTheme="majorHAnsi" w:cstheme="majorHAnsi"/>
        </w:rPr>
        <w:t>costeiro e marinho do nordeste brasileiro</w:t>
      </w:r>
      <w:r w:rsidRPr="00AA7986">
        <w:rPr>
          <w:rFonts w:asciiTheme="majorHAnsi" w:hAnsiTheme="majorHAnsi" w:cstheme="majorHAnsi"/>
        </w:rPr>
        <w:t>:</w:t>
      </w:r>
      <w:r w:rsidR="00C152F2" w:rsidRPr="00AA7986">
        <w:rPr>
          <w:rFonts w:asciiTheme="majorHAnsi" w:hAnsiTheme="majorHAnsi" w:cstheme="majorHAnsi"/>
        </w:rPr>
        <w:t xml:space="preserve"> </w:t>
      </w:r>
      <w:r w:rsidRPr="00AA7986">
        <w:rPr>
          <w:rFonts w:asciiTheme="majorHAnsi" w:hAnsiTheme="majorHAnsi" w:cstheme="majorHAnsi"/>
        </w:rPr>
        <w:t xml:space="preserve">APA </w:t>
      </w:r>
      <w:r w:rsidR="00A2597B" w:rsidRPr="00AA7986">
        <w:rPr>
          <w:rFonts w:asciiTheme="majorHAnsi" w:hAnsiTheme="majorHAnsi" w:cstheme="majorHAnsi"/>
        </w:rPr>
        <w:t>da Barra do Rio Mamanguape (PB),</w:t>
      </w:r>
      <w:r w:rsidRPr="00AA7986">
        <w:rPr>
          <w:rFonts w:asciiTheme="majorHAnsi" w:hAnsiTheme="majorHAnsi" w:cstheme="majorHAnsi"/>
        </w:rPr>
        <w:t xml:space="preserve"> APA Costa dos Corais (PE/AL)</w:t>
      </w:r>
      <w:r w:rsidR="00A2597B" w:rsidRPr="00AA7986">
        <w:rPr>
          <w:rFonts w:asciiTheme="majorHAnsi" w:hAnsiTheme="majorHAnsi" w:cstheme="majorHAnsi"/>
        </w:rPr>
        <w:t xml:space="preserve"> e </w:t>
      </w:r>
      <w:r w:rsidRPr="00AA7986">
        <w:rPr>
          <w:rFonts w:asciiTheme="majorHAnsi" w:hAnsiTheme="majorHAnsi" w:cstheme="majorHAnsi"/>
        </w:rPr>
        <w:t>APA de Fernando de Noronha (PE</w:t>
      </w:r>
      <w:r w:rsidR="00542B21" w:rsidRPr="00AA7986">
        <w:rPr>
          <w:rFonts w:asciiTheme="majorHAnsi" w:hAnsiTheme="majorHAnsi" w:cstheme="majorHAnsi"/>
        </w:rPr>
        <w:t>). Foram analisados</w:t>
      </w:r>
      <w:r w:rsidRPr="00AA7986">
        <w:rPr>
          <w:rFonts w:asciiTheme="majorHAnsi" w:hAnsiTheme="majorHAnsi" w:cstheme="majorHAnsi"/>
        </w:rPr>
        <w:t xml:space="preserve"> os respectivos planos de manejo e os decretos de criação.</w:t>
      </w:r>
      <w:r w:rsidR="00C152F2" w:rsidRPr="00AA7986">
        <w:rPr>
          <w:rFonts w:asciiTheme="majorHAnsi" w:hAnsiTheme="majorHAnsi" w:cstheme="majorHAnsi"/>
        </w:rPr>
        <w:t xml:space="preserve"> </w:t>
      </w:r>
      <w:r w:rsidRPr="00AA7986">
        <w:rPr>
          <w:rFonts w:asciiTheme="majorHAnsi" w:hAnsiTheme="majorHAnsi" w:cstheme="majorHAnsi"/>
        </w:rPr>
        <w:t xml:space="preserve">Além disso foram aplicados questionários aos gestores das </w:t>
      </w:r>
      <w:r w:rsidR="00886A5D" w:rsidRPr="00AA7986">
        <w:rPr>
          <w:rFonts w:asciiTheme="majorHAnsi" w:hAnsiTheme="majorHAnsi" w:cstheme="majorHAnsi"/>
        </w:rPr>
        <w:t>APA</w:t>
      </w:r>
      <w:r w:rsidRPr="00AA7986">
        <w:rPr>
          <w:rFonts w:asciiTheme="majorHAnsi" w:hAnsiTheme="majorHAnsi" w:cstheme="majorHAnsi"/>
        </w:rPr>
        <w:t xml:space="preserve"> e também entrevistas com servidores de diferentes setores do ICMBio</w:t>
      </w:r>
      <w:r w:rsidR="00542B21" w:rsidRPr="00AA7986">
        <w:rPr>
          <w:rFonts w:asciiTheme="majorHAnsi" w:hAnsiTheme="majorHAnsi" w:cstheme="majorHAnsi"/>
        </w:rPr>
        <w:t>,</w:t>
      </w:r>
      <w:r w:rsidRPr="00AA7986">
        <w:rPr>
          <w:rFonts w:asciiTheme="majorHAnsi" w:hAnsiTheme="majorHAnsi" w:cstheme="majorHAnsi"/>
        </w:rPr>
        <w:t xml:space="preserve"> visando </w:t>
      </w:r>
      <w:r w:rsidR="00A2597B" w:rsidRPr="00AA7986">
        <w:rPr>
          <w:rFonts w:asciiTheme="majorHAnsi" w:hAnsiTheme="majorHAnsi" w:cstheme="majorHAnsi"/>
        </w:rPr>
        <w:t>obter informações</w:t>
      </w:r>
      <w:r w:rsidRPr="00AA7986">
        <w:rPr>
          <w:rFonts w:asciiTheme="majorHAnsi" w:hAnsiTheme="majorHAnsi" w:cstheme="majorHAnsi"/>
        </w:rPr>
        <w:t xml:space="preserve"> </w:t>
      </w:r>
      <w:r w:rsidR="00542B21" w:rsidRPr="00AA7986">
        <w:rPr>
          <w:rFonts w:asciiTheme="majorHAnsi" w:hAnsiTheme="majorHAnsi" w:cstheme="majorHAnsi"/>
        </w:rPr>
        <w:t>sobre o</w:t>
      </w:r>
      <w:r w:rsidRPr="00AA7986">
        <w:rPr>
          <w:rFonts w:asciiTheme="majorHAnsi" w:hAnsiTheme="majorHAnsi" w:cstheme="majorHAnsi"/>
        </w:rPr>
        <w:t xml:space="preserve"> processo de elaboração do zoneamento ambiental. De acordo com as análises, </w:t>
      </w:r>
      <w:r w:rsidR="00542B21" w:rsidRPr="00AA7986">
        <w:rPr>
          <w:rFonts w:asciiTheme="majorHAnsi" w:hAnsiTheme="majorHAnsi" w:cstheme="majorHAnsi"/>
        </w:rPr>
        <w:t>verificou-se</w:t>
      </w:r>
      <w:r w:rsidRPr="00AA7986">
        <w:rPr>
          <w:rFonts w:asciiTheme="majorHAnsi" w:hAnsiTheme="majorHAnsi" w:cstheme="majorHAnsi"/>
        </w:rPr>
        <w:t xml:space="preserve"> que são necessárias diferentes abordagens para o manejo de </w:t>
      </w:r>
      <w:r w:rsidR="009839EA" w:rsidRPr="00AA7986">
        <w:rPr>
          <w:rFonts w:asciiTheme="majorHAnsi" w:hAnsiTheme="majorHAnsi" w:cstheme="majorHAnsi"/>
        </w:rPr>
        <w:t>UC</w:t>
      </w:r>
      <w:r w:rsidRPr="00AA7986">
        <w:rPr>
          <w:rFonts w:asciiTheme="majorHAnsi" w:hAnsiTheme="majorHAnsi" w:cstheme="majorHAnsi"/>
        </w:rPr>
        <w:t xml:space="preserve"> marinhas e costeiras</w:t>
      </w:r>
      <w:r w:rsidR="00A2597B" w:rsidRPr="00AA7986">
        <w:rPr>
          <w:rFonts w:asciiTheme="majorHAnsi" w:hAnsiTheme="majorHAnsi" w:cstheme="majorHAnsi"/>
        </w:rPr>
        <w:t>: d</w:t>
      </w:r>
      <w:r w:rsidRPr="00AA7986">
        <w:rPr>
          <w:rFonts w:asciiTheme="majorHAnsi" w:hAnsiTheme="majorHAnsi" w:cstheme="majorHAnsi"/>
        </w:rPr>
        <w:t xml:space="preserve">iferenças entre a elaboração e estruturação do plano de manejo de cada UC; falta de padronização em critérios de zoneamento marinho; e ainda, administração institucional passível de falhas que refletem na gestão dos ambientes marinhos foram observados por meio da pesquisa. </w:t>
      </w:r>
      <w:r w:rsidR="00A2597B" w:rsidRPr="00AA7986">
        <w:rPr>
          <w:rFonts w:asciiTheme="majorHAnsi" w:hAnsiTheme="majorHAnsi" w:cstheme="majorHAnsi"/>
        </w:rPr>
        <w:t>Tratando-se de Áreas Marinhas Protegidas é necessário c</w:t>
      </w:r>
      <w:r w:rsidRPr="00AA7986">
        <w:rPr>
          <w:rFonts w:asciiTheme="majorHAnsi" w:hAnsiTheme="majorHAnsi" w:cstheme="majorHAnsi"/>
        </w:rPr>
        <w:t xml:space="preserve">ompreender o ambiente marinho de forma tridimensional e interligado ao continente; considerar </w:t>
      </w:r>
      <w:r w:rsidR="00A2597B" w:rsidRPr="00AA7986">
        <w:rPr>
          <w:rFonts w:asciiTheme="majorHAnsi" w:hAnsiTheme="majorHAnsi" w:cstheme="majorHAnsi"/>
        </w:rPr>
        <w:t xml:space="preserve">a </w:t>
      </w:r>
      <w:r w:rsidRPr="00AA7986">
        <w:rPr>
          <w:rFonts w:asciiTheme="majorHAnsi" w:hAnsiTheme="majorHAnsi" w:cstheme="majorHAnsi"/>
        </w:rPr>
        <w:t xml:space="preserve">dinâmica ambiental e demais especificidades no zoneamento, e ainda, fomentar a participação social e de demais instituições do poder público </w:t>
      </w:r>
      <w:r w:rsidR="00A2597B" w:rsidRPr="00AA7986">
        <w:rPr>
          <w:rFonts w:asciiTheme="majorHAnsi" w:hAnsiTheme="majorHAnsi" w:cstheme="majorHAnsi"/>
        </w:rPr>
        <w:t>visando uma efetiva gestão do ambiente marinho e costeiro.</w:t>
      </w:r>
    </w:p>
    <w:p w14:paraId="3712399B" w14:textId="77777777" w:rsidR="00891E3A" w:rsidRPr="00AA7986" w:rsidRDefault="00891E3A" w:rsidP="00A72B2A">
      <w:pPr>
        <w:spacing w:line="240" w:lineRule="auto"/>
        <w:ind w:firstLine="0"/>
        <w:rPr>
          <w:rFonts w:asciiTheme="majorHAnsi" w:hAnsiTheme="majorHAnsi" w:cstheme="majorHAnsi"/>
        </w:rPr>
      </w:pPr>
    </w:p>
    <w:p w14:paraId="5138C673" w14:textId="77777777" w:rsidR="00860E25" w:rsidRPr="00AA7986" w:rsidRDefault="00036D93" w:rsidP="00A72B2A">
      <w:pPr>
        <w:spacing w:line="240" w:lineRule="auto"/>
        <w:ind w:firstLine="0"/>
        <w:rPr>
          <w:rFonts w:asciiTheme="majorHAnsi" w:hAnsiTheme="majorHAnsi" w:cstheme="majorHAnsi"/>
        </w:rPr>
      </w:pPr>
      <w:r w:rsidRPr="00AA7986">
        <w:rPr>
          <w:rFonts w:asciiTheme="majorHAnsi" w:hAnsiTheme="majorHAnsi" w:cstheme="majorHAnsi"/>
        </w:rPr>
        <w:t>Palavras Chaves</w:t>
      </w:r>
      <w:r w:rsidRPr="00AA7986">
        <w:rPr>
          <w:rFonts w:asciiTheme="majorHAnsi" w:hAnsiTheme="majorHAnsi" w:cstheme="majorHAnsi"/>
          <w:b/>
        </w:rPr>
        <w:t>:</w:t>
      </w:r>
      <w:r w:rsidRPr="00AA7986">
        <w:rPr>
          <w:rFonts w:asciiTheme="majorHAnsi" w:hAnsiTheme="majorHAnsi" w:cstheme="majorHAnsi"/>
        </w:rPr>
        <w:t xml:space="preserve"> </w:t>
      </w:r>
      <w:bookmarkStart w:id="0" w:name="_GoBack"/>
      <w:r w:rsidRPr="00AA7986">
        <w:rPr>
          <w:rFonts w:asciiTheme="majorHAnsi" w:hAnsiTheme="majorHAnsi" w:cstheme="majorHAnsi"/>
        </w:rPr>
        <w:t>Áreas Marinhas Protegidas</w:t>
      </w:r>
      <w:r w:rsidR="006F1302" w:rsidRPr="00AA7986">
        <w:rPr>
          <w:rFonts w:asciiTheme="majorHAnsi" w:hAnsiTheme="majorHAnsi" w:cstheme="majorHAnsi"/>
        </w:rPr>
        <w:t xml:space="preserve">. </w:t>
      </w:r>
      <w:r w:rsidRPr="00AA7986">
        <w:rPr>
          <w:rFonts w:asciiTheme="majorHAnsi" w:hAnsiTheme="majorHAnsi" w:cstheme="majorHAnsi"/>
        </w:rPr>
        <w:t>Áreas de Proteção Ambiental</w:t>
      </w:r>
      <w:r w:rsidR="00BD1D9D" w:rsidRPr="00AA7986">
        <w:rPr>
          <w:rFonts w:asciiTheme="majorHAnsi" w:hAnsiTheme="majorHAnsi" w:cstheme="majorHAnsi"/>
        </w:rPr>
        <w:t xml:space="preserve"> Costeira e Marinha</w:t>
      </w:r>
      <w:r w:rsidR="006F1302" w:rsidRPr="00AA7986">
        <w:rPr>
          <w:rFonts w:asciiTheme="majorHAnsi" w:hAnsiTheme="majorHAnsi" w:cstheme="majorHAnsi"/>
        </w:rPr>
        <w:t>.</w:t>
      </w:r>
      <w:r w:rsidRPr="00AA7986">
        <w:rPr>
          <w:rFonts w:asciiTheme="majorHAnsi" w:hAnsiTheme="majorHAnsi" w:cstheme="majorHAnsi"/>
        </w:rPr>
        <w:t xml:space="preserve"> Planejamento Espacial Marinho</w:t>
      </w:r>
      <w:r w:rsidR="006F1302" w:rsidRPr="00AA7986">
        <w:rPr>
          <w:rFonts w:asciiTheme="majorHAnsi" w:hAnsiTheme="majorHAnsi" w:cstheme="majorHAnsi"/>
        </w:rPr>
        <w:t>.</w:t>
      </w:r>
      <w:r w:rsidRPr="00AA7986">
        <w:rPr>
          <w:rFonts w:asciiTheme="majorHAnsi" w:hAnsiTheme="majorHAnsi" w:cstheme="majorHAnsi"/>
        </w:rPr>
        <w:t xml:space="preserve"> Zoneamento Marinho.</w:t>
      </w:r>
    </w:p>
    <w:bookmarkEnd w:id="0"/>
    <w:p w14:paraId="0A220D23" w14:textId="77777777" w:rsidR="00860E25" w:rsidRPr="00AA7986" w:rsidRDefault="00860E25">
      <w:pPr>
        <w:spacing w:line="240" w:lineRule="auto"/>
        <w:ind w:firstLine="0"/>
        <w:jc w:val="left"/>
        <w:rPr>
          <w:rFonts w:asciiTheme="majorHAnsi" w:hAnsiTheme="majorHAnsi" w:cstheme="majorHAnsi"/>
        </w:rPr>
      </w:pPr>
      <w:r w:rsidRPr="00AA7986">
        <w:rPr>
          <w:rFonts w:asciiTheme="majorHAnsi" w:hAnsiTheme="majorHAnsi" w:cstheme="majorHAnsi"/>
        </w:rPr>
        <w:br w:type="page"/>
      </w:r>
    </w:p>
    <w:p w14:paraId="575EA5A5" w14:textId="77777777" w:rsidR="00860E25" w:rsidRPr="00D96367" w:rsidRDefault="00111B52" w:rsidP="00A72B2A">
      <w:pPr>
        <w:tabs>
          <w:tab w:val="left" w:pos="1560"/>
        </w:tabs>
        <w:spacing w:line="240" w:lineRule="auto"/>
        <w:ind w:left="363" w:firstLine="0"/>
        <w:jc w:val="center"/>
        <w:rPr>
          <w:rFonts w:asciiTheme="majorHAnsi" w:hAnsiTheme="majorHAnsi" w:cstheme="majorHAnsi"/>
          <w:b/>
          <w:color w:val="000000" w:themeColor="text1"/>
        </w:rPr>
      </w:pPr>
      <w:r w:rsidRPr="00D96367">
        <w:rPr>
          <w:rFonts w:asciiTheme="majorHAnsi" w:hAnsiTheme="majorHAnsi" w:cstheme="majorHAnsi"/>
          <w:b/>
          <w:color w:val="000000" w:themeColor="text1"/>
        </w:rPr>
        <w:lastRenderedPageBreak/>
        <w:t>ABSTRACT</w:t>
      </w:r>
    </w:p>
    <w:p w14:paraId="6505920A" w14:textId="77777777" w:rsidR="00A72B2A" w:rsidRPr="00D96367" w:rsidRDefault="00A72B2A" w:rsidP="00A72B2A">
      <w:pPr>
        <w:tabs>
          <w:tab w:val="left" w:pos="1560"/>
        </w:tabs>
        <w:spacing w:line="240" w:lineRule="auto"/>
        <w:ind w:left="363" w:firstLine="0"/>
        <w:jc w:val="center"/>
        <w:rPr>
          <w:rFonts w:asciiTheme="majorHAnsi" w:hAnsiTheme="majorHAnsi" w:cstheme="majorHAnsi"/>
          <w:b/>
          <w:color w:val="000000" w:themeColor="text1"/>
        </w:rPr>
      </w:pPr>
    </w:p>
    <w:p w14:paraId="21C08771" w14:textId="5BCF20B0" w:rsidR="00A72B2A" w:rsidRPr="00F815BF" w:rsidRDefault="00A72B2A" w:rsidP="00F815BF">
      <w:pPr>
        <w:pStyle w:val="Pr-formataoHTML"/>
        <w:shd w:val="clear" w:color="auto" w:fill="FFFFFF"/>
        <w:spacing w:line="240" w:lineRule="auto"/>
        <w:jc w:val="both"/>
        <w:rPr>
          <w:rFonts w:ascii="Arial" w:hAnsi="Arial" w:cs="Arial"/>
          <w:sz w:val="24"/>
          <w:szCs w:val="24"/>
        </w:rPr>
      </w:pPr>
      <w:r w:rsidRPr="00F815BF">
        <w:rPr>
          <w:rFonts w:ascii="Arial" w:hAnsi="Arial" w:cs="Arial"/>
          <w:sz w:val="24"/>
          <w:szCs w:val="24"/>
        </w:rPr>
        <w:t>BOLTA,</w:t>
      </w:r>
      <w:r w:rsidR="00D86F2B">
        <w:rPr>
          <w:rFonts w:ascii="Arial" w:hAnsi="Arial" w:cs="Arial"/>
          <w:sz w:val="24"/>
          <w:szCs w:val="24"/>
        </w:rPr>
        <w:t xml:space="preserve"> </w:t>
      </w:r>
      <w:r w:rsidRPr="00F815BF">
        <w:rPr>
          <w:rFonts w:ascii="Arial" w:hAnsi="Arial" w:cs="Arial"/>
          <w:sz w:val="24"/>
          <w:szCs w:val="24"/>
        </w:rPr>
        <w:t>Paula Mathias Paulino.</w:t>
      </w:r>
      <w:r w:rsidR="006A2232">
        <w:rPr>
          <w:rFonts w:ascii="Arial" w:hAnsi="Arial" w:cs="Arial"/>
          <w:sz w:val="24"/>
          <w:szCs w:val="24"/>
        </w:rPr>
        <w:t xml:space="preserve"> </w:t>
      </w:r>
      <w:r w:rsidR="006A2232" w:rsidRPr="006A2232">
        <w:rPr>
          <w:rFonts w:ascii="Arial" w:hAnsi="Arial" w:cs="Arial"/>
          <w:sz w:val="24"/>
          <w:szCs w:val="24"/>
          <w:u w:val="single"/>
        </w:rPr>
        <w:t>Marine Spatial Planning of Environmental Protection Areas of the Brasilian Coast</w:t>
      </w:r>
      <w:r w:rsidR="006A2232">
        <w:rPr>
          <w:rFonts w:ascii="Arial" w:hAnsi="Arial" w:cs="Arial"/>
          <w:sz w:val="24"/>
          <w:szCs w:val="24"/>
        </w:rPr>
        <w:t>. 2017.</w:t>
      </w:r>
      <w:r w:rsidR="00D71B46">
        <w:rPr>
          <w:rFonts w:ascii="Arial" w:hAnsi="Arial" w:cs="Arial"/>
          <w:sz w:val="24"/>
          <w:szCs w:val="24"/>
        </w:rPr>
        <w:t>110</w:t>
      </w:r>
      <w:r w:rsidRPr="00F815BF">
        <w:rPr>
          <w:rFonts w:ascii="Arial" w:hAnsi="Arial" w:cs="Arial"/>
          <w:sz w:val="24"/>
          <w:szCs w:val="24"/>
        </w:rPr>
        <w:t xml:space="preserve">f. </w:t>
      </w:r>
      <w:r w:rsidR="007A186C">
        <w:rPr>
          <w:rFonts w:ascii="Arial" w:hAnsi="Arial" w:cs="Arial"/>
          <w:sz w:val="24"/>
          <w:szCs w:val="24"/>
        </w:rPr>
        <w:t>Dissertação</w:t>
      </w:r>
      <w:r w:rsidRPr="00F815BF">
        <w:rPr>
          <w:rFonts w:ascii="Arial" w:hAnsi="Arial" w:cs="Arial"/>
          <w:sz w:val="24"/>
          <w:szCs w:val="24"/>
        </w:rPr>
        <w:t xml:space="preserve">(Pós-Graduação em Sustentabilidade na Gestão Ambiental) – Universidade Federal de São Carlos Centro de Ciências e Tecnologias para a Sustentabilidade, </w:t>
      </w:r>
      <w:r w:rsidRPr="00F815BF">
        <w:rPr>
          <w:rFonts w:ascii="Arial" w:hAnsi="Arial" w:cs="Arial"/>
          <w:i/>
          <w:sz w:val="24"/>
          <w:szCs w:val="24"/>
        </w:rPr>
        <w:t xml:space="preserve">campus </w:t>
      </w:r>
      <w:r w:rsidRPr="00F815BF">
        <w:rPr>
          <w:rFonts w:ascii="Arial" w:hAnsi="Arial" w:cs="Arial"/>
          <w:sz w:val="24"/>
          <w:szCs w:val="24"/>
        </w:rPr>
        <w:t>Sorocaba, Sorocaba, 2017.</w:t>
      </w:r>
    </w:p>
    <w:p w14:paraId="7218AC8D" w14:textId="77777777" w:rsidR="002646A6" w:rsidRPr="00D96367" w:rsidRDefault="002646A6" w:rsidP="00895BC5">
      <w:pPr>
        <w:tabs>
          <w:tab w:val="left" w:pos="1560"/>
        </w:tabs>
        <w:spacing w:line="240" w:lineRule="auto"/>
        <w:ind w:left="363" w:firstLine="0"/>
        <w:rPr>
          <w:rFonts w:asciiTheme="majorHAnsi" w:hAnsiTheme="majorHAnsi" w:cstheme="majorHAnsi"/>
          <w:b/>
          <w:color w:val="000000" w:themeColor="text1"/>
        </w:rPr>
      </w:pPr>
    </w:p>
    <w:p w14:paraId="37A08766" w14:textId="6391A989" w:rsidR="00860E25" w:rsidRPr="00D96367" w:rsidRDefault="00860E25" w:rsidP="00A72B2A">
      <w:pPr>
        <w:pStyle w:val="Pr-formataoHTML"/>
        <w:shd w:val="clear" w:color="auto" w:fill="FFFFFF"/>
        <w:spacing w:line="240" w:lineRule="auto"/>
        <w:jc w:val="both"/>
        <w:rPr>
          <w:rFonts w:ascii="Arial" w:hAnsi="Arial" w:cs="Arial"/>
          <w:color w:val="000000" w:themeColor="text1"/>
          <w:sz w:val="24"/>
          <w:szCs w:val="24"/>
          <w:lang w:val="en-US"/>
        </w:rPr>
      </w:pPr>
      <w:r w:rsidRPr="00A72B2A">
        <w:rPr>
          <w:rFonts w:ascii="Arial" w:hAnsi="Arial" w:cs="Arial"/>
          <w:color w:val="000000" w:themeColor="text1"/>
          <w:sz w:val="24"/>
          <w:szCs w:val="24"/>
          <w:lang w:val="en-US"/>
        </w:rPr>
        <w:t xml:space="preserve">The subjects of sea protection meet in disadvantage in relation to the subjects of terrestrial protection. </w:t>
      </w:r>
      <w:r w:rsidRPr="00D96367">
        <w:rPr>
          <w:rFonts w:ascii="Arial" w:hAnsi="Arial" w:cs="Arial"/>
          <w:color w:val="000000" w:themeColor="text1"/>
          <w:sz w:val="24"/>
          <w:szCs w:val="24"/>
          <w:lang w:val="en-US"/>
        </w:rPr>
        <w:t xml:space="preserve">The challenges and socioeconomic pressures that the sea territory is subject healthy extremely wide. Now the development of the industrial and port activities in the coastal areas, together with the disordered tourism, they generate countless conflicts and use incompatibilities. However, as it guarantees that those and do other activities happen in a certain passage of sea territory in an orderly and maintainable way? Is, it still, preserving and conserving the different coastal and sea habitats and his/her rich biodiversity? In this context, The Protected </w:t>
      </w:r>
      <w:r w:rsidR="0073109C" w:rsidRPr="00D96367">
        <w:rPr>
          <w:rFonts w:ascii="Arial" w:hAnsi="Arial" w:cs="Arial"/>
          <w:color w:val="000000" w:themeColor="text1"/>
          <w:sz w:val="24"/>
          <w:szCs w:val="24"/>
          <w:lang w:val="en-US"/>
        </w:rPr>
        <w:tab/>
        <w:t xml:space="preserve"> Marine </w:t>
      </w:r>
      <w:r w:rsidRPr="00D96367">
        <w:rPr>
          <w:rFonts w:ascii="Arial" w:hAnsi="Arial" w:cs="Arial"/>
          <w:color w:val="000000" w:themeColor="text1"/>
          <w:sz w:val="24"/>
          <w:szCs w:val="24"/>
          <w:lang w:val="en-US"/>
        </w:rPr>
        <w:t xml:space="preserve">Areas become primordial strategies for the conservation of biodiversity while they look for to soften the process of environmental degradation. The </w:t>
      </w:r>
      <w:r w:rsidR="0073109C" w:rsidRPr="00D96367">
        <w:rPr>
          <w:rFonts w:ascii="Arial" w:hAnsi="Arial" w:cs="Arial"/>
          <w:color w:val="000000" w:themeColor="text1"/>
          <w:sz w:val="24"/>
          <w:szCs w:val="24"/>
          <w:lang w:val="en-US"/>
        </w:rPr>
        <w:t xml:space="preserve">Marine </w:t>
      </w:r>
      <w:r w:rsidR="00F815BF" w:rsidRPr="00D96367">
        <w:rPr>
          <w:rFonts w:ascii="Arial" w:hAnsi="Arial" w:cs="Arial"/>
          <w:color w:val="000000" w:themeColor="text1"/>
          <w:sz w:val="24"/>
          <w:szCs w:val="24"/>
          <w:lang w:val="en-US"/>
        </w:rPr>
        <w:t>Spatial</w:t>
      </w:r>
      <w:r w:rsidRPr="00D96367">
        <w:rPr>
          <w:rFonts w:ascii="Arial" w:hAnsi="Arial" w:cs="Arial"/>
          <w:color w:val="000000" w:themeColor="text1"/>
          <w:sz w:val="24"/>
          <w:szCs w:val="24"/>
          <w:lang w:val="en-US"/>
        </w:rPr>
        <w:t xml:space="preserve"> Planning is a public process of analysis and allocation regarding the activities that happen in the sea territory in space and temporary scale, seeking to reach maintainable objectives, through political process. It is also considered a process with views to the future and he/she offers tools to solve conflicts and, still, it selects administration strategies to contribute to protect the services necessary ecosystem. The objective of the research is to characterize</w:t>
      </w:r>
      <w:r w:rsidR="0073109C" w:rsidRPr="00D96367">
        <w:rPr>
          <w:rFonts w:ascii="Arial" w:hAnsi="Arial" w:cs="Arial"/>
          <w:color w:val="000000" w:themeColor="text1"/>
          <w:sz w:val="24"/>
          <w:szCs w:val="24"/>
          <w:lang w:val="en-US"/>
        </w:rPr>
        <w:t xml:space="preserve"> Marine </w:t>
      </w:r>
      <w:r w:rsidR="00F815BF" w:rsidRPr="00D96367">
        <w:rPr>
          <w:rFonts w:ascii="Arial" w:hAnsi="Arial" w:cs="Arial"/>
          <w:color w:val="000000" w:themeColor="text1"/>
          <w:sz w:val="24"/>
          <w:szCs w:val="24"/>
          <w:lang w:val="en-US"/>
        </w:rPr>
        <w:t>Spatial</w:t>
      </w:r>
      <w:r w:rsidRPr="00D96367">
        <w:rPr>
          <w:rFonts w:ascii="Arial" w:hAnsi="Arial" w:cs="Arial"/>
          <w:color w:val="000000" w:themeColor="text1"/>
          <w:sz w:val="24"/>
          <w:szCs w:val="24"/>
          <w:lang w:val="en-US"/>
        </w:rPr>
        <w:t xml:space="preserve"> Planning in Areas of Protection Environmental Coasts and Navies of Brazilian Northeast. Three APA were selected under administration of</w:t>
      </w:r>
      <w:r w:rsidR="00885F46">
        <w:rPr>
          <w:rFonts w:ascii="Arial" w:hAnsi="Arial" w:cs="Arial"/>
          <w:color w:val="000000" w:themeColor="text1"/>
          <w:sz w:val="24"/>
          <w:szCs w:val="24"/>
          <w:lang w:val="en-US"/>
        </w:rPr>
        <w:t xml:space="preserve"> </w:t>
      </w:r>
      <w:r w:rsidRPr="00D96367">
        <w:rPr>
          <w:rFonts w:ascii="Arial" w:hAnsi="Arial" w:cs="Arial"/>
          <w:color w:val="000000" w:themeColor="text1"/>
          <w:sz w:val="24"/>
          <w:szCs w:val="24"/>
          <w:lang w:val="en-US"/>
        </w:rPr>
        <w:t>ICMBio, inserted in the bioma Atlantic Forest</w:t>
      </w:r>
      <w:r w:rsidR="00885F46">
        <w:rPr>
          <w:rFonts w:ascii="Arial" w:hAnsi="Arial" w:cs="Arial"/>
          <w:color w:val="000000" w:themeColor="text1"/>
          <w:sz w:val="24"/>
          <w:szCs w:val="24"/>
          <w:lang w:val="en-US"/>
        </w:rPr>
        <w:t xml:space="preserve"> </w:t>
      </w:r>
      <w:r w:rsidRPr="00D96367">
        <w:rPr>
          <w:rFonts w:ascii="Arial" w:hAnsi="Arial" w:cs="Arial"/>
          <w:color w:val="000000" w:themeColor="text1"/>
          <w:sz w:val="24"/>
          <w:szCs w:val="24"/>
          <w:lang w:val="en-US"/>
        </w:rPr>
        <w:t>of coastal atmosphere and marine</w:t>
      </w:r>
      <w:r w:rsidR="005916F7">
        <w:rPr>
          <w:rFonts w:ascii="Arial" w:hAnsi="Arial" w:cs="Arial"/>
          <w:color w:val="000000" w:themeColor="text1"/>
          <w:sz w:val="24"/>
          <w:szCs w:val="24"/>
          <w:lang w:val="en-US"/>
        </w:rPr>
        <w:t xml:space="preserve"> </w:t>
      </w:r>
      <w:r w:rsidRPr="00D96367">
        <w:rPr>
          <w:rFonts w:ascii="Arial" w:hAnsi="Arial" w:cs="Arial"/>
          <w:color w:val="000000" w:themeColor="text1"/>
          <w:sz w:val="24"/>
          <w:szCs w:val="24"/>
          <w:lang w:val="en-US"/>
        </w:rPr>
        <w:t>of the Brazilian Northeast:</w:t>
      </w:r>
      <w:r w:rsidR="00885F46">
        <w:rPr>
          <w:rFonts w:ascii="Arial" w:hAnsi="Arial" w:cs="Arial"/>
          <w:color w:val="000000" w:themeColor="text1"/>
          <w:sz w:val="24"/>
          <w:szCs w:val="24"/>
          <w:lang w:val="en-US"/>
        </w:rPr>
        <w:t xml:space="preserve"> </w:t>
      </w:r>
      <w:r w:rsidR="0073109C" w:rsidRPr="00D96367">
        <w:rPr>
          <w:rFonts w:ascii="Arial" w:hAnsi="Arial" w:cs="Arial"/>
          <w:color w:val="000000" w:themeColor="text1"/>
          <w:sz w:val="24"/>
          <w:szCs w:val="24"/>
          <w:lang w:val="en-US"/>
        </w:rPr>
        <w:t xml:space="preserve">APA Barra do Rio Mamanguape (PB); APA Fernando de Noronha (PE) e APA Costa dos Corais (PE/AL). </w:t>
      </w:r>
      <w:r w:rsidRPr="00D96367">
        <w:rPr>
          <w:rFonts w:ascii="Arial" w:hAnsi="Arial" w:cs="Arial"/>
          <w:color w:val="000000" w:themeColor="text1"/>
          <w:sz w:val="24"/>
          <w:szCs w:val="24"/>
          <w:lang w:val="en-US"/>
        </w:rPr>
        <w:t>The respective h</w:t>
      </w:r>
      <w:r w:rsidR="00F815BF" w:rsidRPr="00D96367">
        <w:rPr>
          <w:rFonts w:ascii="Arial" w:hAnsi="Arial" w:cs="Arial"/>
          <w:color w:val="000000" w:themeColor="text1"/>
          <w:sz w:val="24"/>
          <w:szCs w:val="24"/>
          <w:lang w:val="en-US"/>
        </w:rPr>
        <w:t>andling plans and the creation o</w:t>
      </w:r>
      <w:r w:rsidRPr="00D96367">
        <w:rPr>
          <w:rFonts w:ascii="Arial" w:hAnsi="Arial" w:cs="Arial"/>
          <w:color w:val="000000" w:themeColor="text1"/>
          <w:sz w:val="24"/>
          <w:szCs w:val="24"/>
          <w:lang w:val="en-US"/>
        </w:rPr>
        <w:t>rdinances were analyzed. Besides they were</w:t>
      </w:r>
      <w:r w:rsidR="00F815BF" w:rsidRPr="00D96367">
        <w:rPr>
          <w:rFonts w:ascii="Arial" w:hAnsi="Arial" w:cs="Arial"/>
          <w:color w:val="000000" w:themeColor="text1"/>
          <w:sz w:val="24"/>
          <w:szCs w:val="24"/>
          <w:lang w:val="en-US"/>
        </w:rPr>
        <w:t xml:space="preserve"> applied questionnaires to the m</w:t>
      </w:r>
      <w:r w:rsidRPr="00D96367">
        <w:rPr>
          <w:rFonts w:ascii="Arial" w:hAnsi="Arial" w:cs="Arial"/>
          <w:color w:val="000000" w:themeColor="text1"/>
          <w:sz w:val="24"/>
          <w:szCs w:val="24"/>
          <w:lang w:val="en-US"/>
        </w:rPr>
        <w:t>anagers of APA, and also interviews with servants of different sections of</w:t>
      </w:r>
      <w:r w:rsidR="00885F46">
        <w:rPr>
          <w:rFonts w:ascii="Arial" w:hAnsi="Arial" w:cs="Arial"/>
          <w:color w:val="000000" w:themeColor="text1"/>
          <w:sz w:val="24"/>
          <w:szCs w:val="24"/>
          <w:lang w:val="en-US"/>
        </w:rPr>
        <w:t xml:space="preserve"> </w:t>
      </w:r>
      <w:r w:rsidRPr="00D96367">
        <w:rPr>
          <w:rFonts w:ascii="Arial" w:hAnsi="Arial" w:cs="Arial"/>
          <w:color w:val="000000" w:themeColor="text1"/>
          <w:sz w:val="24"/>
          <w:szCs w:val="24"/>
          <w:lang w:val="en-US"/>
        </w:rPr>
        <w:t xml:space="preserve"> ICMBio, seeking to obtain information on the process of elaboration of the</w:t>
      </w:r>
      <w:r w:rsidR="00885F46">
        <w:rPr>
          <w:rFonts w:ascii="Arial" w:hAnsi="Arial" w:cs="Arial"/>
          <w:color w:val="000000" w:themeColor="text1"/>
          <w:sz w:val="24"/>
          <w:szCs w:val="24"/>
          <w:lang w:val="en-US"/>
        </w:rPr>
        <w:t xml:space="preserve"> </w:t>
      </w:r>
      <w:r w:rsidRPr="00D96367">
        <w:rPr>
          <w:rFonts w:ascii="Arial" w:hAnsi="Arial" w:cs="Arial"/>
          <w:color w:val="000000" w:themeColor="text1"/>
          <w:sz w:val="24"/>
          <w:szCs w:val="24"/>
          <w:lang w:val="en-US"/>
        </w:rPr>
        <w:t xml:space="preserve"> environmental zoning. In agreement with the analyzes, it was verified that are different necessary approaches for the handing of each UC; standardization lack in criteria of </w:t>
      </w:r>
      <w:r w:rsidR="00F815BF" w:rsidRPr="00D96367">
        <w:rPr>
          <w:rFonts w:ascii="Arial" w:hAnsi="Arial" w:cs="Arial"/>
          <w:color w:val="000000" w:themeColor="text1"/>
          <w:sz w:val="24"/>
          <w:szCs w:val="24"/>
          <w:lang w:val="en-US"/>
        </w:rPr>
        <w:t xml:space="preserve">marine </w:t>
      </w:r>
      <w:r w:rsidRPr="00D96367">
        <w:rPr>
          <w:rFonts w:ascii="Arial" w:hAnsi="Arial" w:cs="Arial"/>
          <w:color w:val="000000" w:themeColor="text1"/>
          <w:sz w:val="24"/>
          <w:szCs w:val="24"/>
          <w:lang w:val="en-US"/>
        </w:rPr>
        <w:t xml:space="preserve">zoning, and still administration susceptible to institutional flaws that contemplate in the administration of the sea atmosphere were observed through the research. Being treated of Protected </w:t>
      </w:r>
      <w:r w:rsidR="00052668" w:rsidRPr="00D96367">
        <w:rPr>
          <w:rFonts w:ascii="Arial" w:hAnsi="Arial" w:cs="Arial"/>
          <w:color w:val="000000" w:themeColor="text1"/>
          <w:sz w:val="24"/>
          <w:szCs w:val="24"/>
          <w:lang w:val="en-US"/>
        </w:rPr>
        <w:t xml:space="preserve">Marine </w:t>
      </w:r>
      <w:r w:rsidRPr="00D96367">
        <w:rPr>
          <w:rFonts w:ascii="Arial" w:hAnsi="Arial" w:cs="Arial"/>
          <w:color w:val="000000" w:themeColor="text1"/>
          <w:sz w:val="24"/>
          <w:szCs w:val="24"/>
          <w:lang w:val="en-US"/>
        </w:rPr>
        <w:t xml:space="preserve">Areas is necessary to understand the three-dimensional and interlinked sea atmosphere in way to the continent; to consider the environmental dynamics and other specificities in the zoning, and still, to foment the social participation and of other institutions of the public power seeking an effective administrations of </w:t>
      </w:r>
      <w:r w:rsidR="002646A6" w:rsidRPr="00D96367">
        <w:rPr>
          <w:rFonts w:ascii="Arial" w:hAnsi="Arial" w:cs="Arial"/>
          <w:color w:val="000000" w:themeColor="text1"/>
          <w:sz w:val="24"/>
          <w:szCs w:val="24"/>
          <w:lang w:val="en-US"/>
        </w:rPr>
        <w:t xml:space="preserve">the </w:t>
      </w:r>
      <w:r w:rsidR="00673210" w:rsidRPr="00D96367">
        <w:rPr>
          <w:rFonts w:ascii="Arial" w:hAnsi="Arial" w:cs="Arial"/>
          <w:color w:val="000000" w:themeColor="text1"/>
          <w:sz w:val="24"/>
          <w:szCs w:val="24"/>
          <w:lang w:val="en-US"/>
        </w:rPr>
        <w:t xml:space="preserve">marine </w:t>
      </w:r>
      <w:r w:rsidR="002646A6" w:rsidRPr="00D96367">
        <w:rPr>
          <w:rFonts w:ascii="Arial" w:hAnsi="Arial" w:cs="Arial"/>
          <w:color w:val="000000" w:themeColor="text1"/>
          <w:sz w:val="24"/>
          <w:szCs w:val="24"/>
          <w:lang w:val="en-US"/>
        </w:rPr>
        <w:t>and coastal atmosphere.</w:t>
      </w:r>
    </w:p>
    <w:p w14:paraId="2477165E" w14:textId="77777777" w:rsidR="00A72B2A" w:rsidRPr="00D96367" w:rsidRDefault="00A72B2A" w:rsidP="00A72B2A">
      <w:pPr>
        <w:pStyle w:val="Pr-formataoHTML"/>
        <w:shd w:val="clear" w:color="auto" w:fill="FFFFFF"/>
        <w:spacing w:line="240" w:lineRule="auto"/>
        <w:jc w:val="both"/>
        <w:rPr>
          <w:rFonts w:ascii="Arial" w:hAnsi="Arial" w:cs="Arial"/>
          <w:color w:val="000000" w:themeColor="text1"/>
          <w:sz w:val="24"/>
          <w:szCs w:val="24"/>
          <w:lang w:val="en-US"/>
        </w:rPr>
      </w:pPr>
    </w:p>
    <w:p w14:paraId="07A1E47A" w14:textId="77777777" w:rsidR="00860E25" w:rsidRPr="00D96367" w:rsidRDefault="00A42203" w:rsidP="00A72B2A">
      <w:pPr>
        <w:pStyle w:val="Pr-formataoHTML"/>
        <w:shd w:val="clear" w:color="auto" w:fill="FFFFFF"/>
        <w:spacing w:line="240" w:lineRule="auto"/>
        <w:jc w:val="both"/>
        <w:rPr>
          <w:rFonts w:asciiTheme="majorHAnsi" w:hAnsiTheme="majorHAnsi" w:cstheme="majorHAnsi"/>
          <w:color w:val="000000" w:themeColor="text1"/>
          <w:sz w:val="24"/>
          <w:szCs w:val="24"/>
        </w:rPr>
      </w:pPr>
      <w:r w:rsidRPr="00AA7986">
        <w:rPr>
          <w:rFonts w:asciiTheme="majorHAnsi" w:hAnsiTheme="majorHAnsi" w:cstheme="majorHAnsi"/>
          <w:color w:val="000000" w:themeColor="text1"/>
          <w:sz w:val="24"/>
          <w:szCs w:val="24"/>
          <w:shd w:val="clear" w:color="auto" w:fill="FFFFFF"/>
          <w:lang w:val="en-US"/>
        </w:rPr>
        <w:t>Keyw</w:t>
      </w:r>
      <w:r w:rsidR="00860E25" w:rsidRPr="00AA7986">
        <w:rPr>
          <w:rFonts w:asciiTheme="majorHAnsi" w:hAnsiTheme="majorHAnsi" w:cstheme="majorHAnsi"/>
          <w:color w:val="000000" w:themeColor="text1"/>
          <w:sz w:val="24"/>
          <w:szCs w:val="24"/>
          <w:shd w:val="clear" w:color="auto" w:fill="FFFFFF"/>
          <w:lang w:val="en-US"/>
        </w:rPr>
        <w:t xml:space="preserve">ords: Protected </w:t>
      </w:r>
      <w:r w:rsidR="00035BA1">
        <w:rPr>
          <w:rFonts w:asciiTheme="majorHAnsi" w:hAnsiTheme="majorHAnsi" w:cstheme="majorHAnsi"/>
          <w:color w:val="000000" w:themeColor="text1"/>
          <w:sz w:val="24"/>
          <w:szCs w:val="24"/>
          <w:shd w:val="clear" w:color="auto" w:fill="FFFFFF"/>
          <w:lang w:val="en-US"/>
        </w:rPr>
        <w:t xml:space="preserve">Marine </w:t>
      </w:r>
      <w:r w:rsidR="00860E25" w:rsidRPr="00AA7986">
        <w:rPr>
          <w:rFonts w:asciiTheme="majorHAnsi" w:hAnsiTheme="majorHAnsi" w:cstheme="majorHAnsi"/>
          <w:color w:val="000000" w:themeColor="text1"/>
          <w:sz w:val="24"/>
          <w:szCs w:val="24"/>
          <w:shd w:val="clear" w:color="auto" w:fill="FFFFFF"/>
          <w:lang w:val="en-US"/>
        </w:rPr>
        <w:t>Areas. Areas of Coastal Env</w:t>
      </w:r>
      <w:r w:rsidR="00035BA1">
        <w:rPr>
          <w:rFonts w:asciiTheme="majorHAnsi" w:hAnsiTheme="majorHAnsi" w:cstheme="majorHAnsi"/>
          <w:color w:val="000000" w:themeColor="text1"/>
          <w:sz w:val="24"/>
          <w:szCs w:val="24"/>
          <w:shd w:val="clear" w:color="auto" w:fill="FFFFFF"/>
          <w:lang w:val="en-US"/>
        </w:rPr>
        <w:t>ironmental Protection and Navy.</w:t>
      </w:r>
      <w:r w:rsidR="00F815BF">
        <w:rPr>
          <w:rFonts w:asciiTheme="majorHAnsi" w:hAnsiTheme="majorHAnsi" w:cstheme="majorHAnsi"/>
          <w:color w:val="000000" w:themeColor="text1"/>
          <w:sz w:val="24"/>
          <w:szCs w:val="24"/>
          <w:shd w:val="clear" w:color="auto" w:fill="FFFFFF"/>
          <w:lang w:val="en-US"/>
        </w:rPr>
        <w:t xml:space="preserve"> </w:t>
      </w:r>
      <w:r w:rsidR="00035BA1" w:rsidRPr="00D96367">
        <w:rPr>
          <w:rFonts w:asciiTheme="majorHAnsi" w:hAnsiTheme="majorHAnsi" w:cstheme="majorHAnsi"/>
          <w:color w:val="000000" w:themeColor="text1"/>
          <w:sz w:val="24"/>
          <w:szCs w:val="24"/>
          <w:shd w:val="clear" w:color="auto" w:fill="FFFFFF"/>
        </w:rPr>
        <w:t xml:space="preserve">Marine </w:t>
      </w:r>
      <w:r w:rsidR="00F815BF">
        <w:rPr>
          <w:rFonts w:ascii="Arial" w:hAnsi="Arial" w:cs="Arial"/>
          <w:color w:val="000000" w:themeColor="text1"/>
          <w:sz w:val="24"/>
          <w:szCs w:val="24"/>
        </w:rPr>
        <w:t>Spatial</w:t>
      </w:r>
      <w:r w:rsidR="00F815BF" w:rsidRPr="00D96367">
        <w:rPr>
          <w:rFonts w:asciiTheme="majorHAnsi" w:hAnsiTheme="majorHAnsi" w:cstheme="majorHAnsi"/>
          <w:color w:val="000000" w:themeColor="text1"/>
          <w:sz w:val="24"/>
          <w:szCs w:val="24"/>
          <w:shd w:val="clear" w:color="auto" w:fill="FFFFFF"/>
        </w:rPr>
        <w:t xml:space="preserve"> </w:t>
      </w:r>
      <w:r w:rsidR="00035BA1" w:rsidRPr="00D96367">
        <w:rPr>
          <w:rFonts w:asciiTheme="majorHAnsi" w:hAnsiTheme="majorHAnsi" w:cstheme="majorHAnsi"/>
          <w:color w:val="000000" w:themeColor="text1"/>
          <w:sz w:val="24"/>
          <w:szCs w:val="24"/>
          <w:shd w:val="clear" w:color="auto" w:fill="FFFFFF"/>
        </w:rPr>
        <w:t>Planning.</w:t>
      </w:r>
      <w:r w:rsidR="00860E25" w:rsidRPr="00D96367">
        <w:rPr>
          <w:rFonts w:asciiTheme="majorHAnsi" w:hAnsiTheme="majorHAnsi" w:cstheme="majorHAnsi"/>
          <w:color w:val="000000" w:themeColor="text1"/>
          <w:sz w:val="24"/>
          <w:szCs w:val="24"/>
          <w:shd w:val="clear" w:color="auto" w:fill="FFFFFF"/>
        </w:rPr>
        <w:t xml:space="preserve"> </w:t>
      </w:r>
      <w:r w:rsidR="00F815BF" w:rsidRPr="00D96367">
        <w:rPr>
          <w:rFonts w:asciiTheme="majorHAnsi" w:hAnsiTheme="majorHAnsi" w:cstheme="majorHAnsi"/>
          <w:color w:val="000000" w:themeColor="text1"/>
          <w:sz w:val="24"/>
          <w:szCs w:val="24"/>
          <w:shd w:val="clear" w:color="auto" w:fill="FFFFFF"/>
        </w:rPr>
        <w:t xml:space="preserve">Marine </w:t>
      </w:r>
      <w:r w:rsidR="00860E25" w:rsidRPr="00D96367">
        <w:rPr>
          <w:rFonts w:asciiTheme="majorHAnsi" w:hAnsiTheme="majorHAnsi" w:cstheme="majorHAnsi"/>
          <w:color w:val="000000" w:themeColor="text1"/>
          <w:sz w:val="24"/>
          <w:szCs w:val="24"/>
          <w:shd w:val="clear" w:color="auto" w:fill="FFFFFF"/>
        </w:rPr>
        <w:t>zoning</w:t>
      </w:r>
      <w:r w:rsidR="00035BA1" w:rsidRPr="00D96367">
        <w:rPr>
          <w:rFonts w:asciiTheme="majorHAnsi" w:hAnsiTheme="majorHAnsi" w:cstheme="majorHAnsi"/>
          <w:color w:val="000000" w:themeColor="text1"/>
          <w:sz w:val="24"/>
          <w:szCs w:val="24"/>
          <w:shd w:val="clear" w:color="auto" w:fill="FFFFFF"/>
        </w:rPr>
        <w:t>.</w:t>
      </w:r>
      <w:r w:rsidR="00860E25" w:rsidRPr="00D96367">
        <w:rPr>
          <w:rFonts w:asciiTheme="majorHAnsi" w:hAnsiTheme="majorHAnsi" w:cstheme="majorHAnsi"/>
          <w:color w:val="000000" w:themeColor="text1"/>
          <w:sz w:val="24"/>
          <w:szCs w:val="24"/>
          <w:shd w:val="clear" w:color="auto" w:fill="FFFFFF"/>
        </w:rPr>
        <w:t xml:space="preserve"> </w:t>
      </w:r>
    </w:p>
    <w:p w14:paraId="68C6C501" w14:textId="77777777" w:rsidR="00036D93" w:rsidRPr="00AA7986" w:rsidRDefault="00036D93" w:rsidP="00F471B9">
      <w:pPr>
        <w:ind w:firstLine="0"/>
        <w:rPr>
          <w:rFonts w:asciiTheme="majorHAnsi" w:hAnsiTheme="majorHAnsi" w:cstheme="majorHAnsi"/>
        </w:rPr>
      </w:pPr>
    </w:p>
    <w:p w14:paraId="2C80A968" w14:textId="77777777" w:rsidR="00F471B9" w:rsidRPr="00AA7986" w:rsidRDefault="00036D93" w:rsidP="00F471B9">
      <w:pPr>
        <w:ind w:firstLine="0"/>
        <w:jc w:val="left"/>
        <w:rPr>
          <w:rFonts w:asciiTheme="majorHAnsi" w:hAnsiTheme="majorHAnsi" w:cstheme="majorHAnsi"/>
        </w:rPr>
      </w:pPr>
      <w:r w:rsidRPr="00AA7986">
        <w:rPr>
          <w:rFonts w:asciiTheme="majorHAnsi" w:hAnsiTheme="majorHAnsi" w:cstheme="majorHAnsi"/>
        </w:rPr>
        <w:br w:type="page"/>
      </w:r>
    </w:p>
    <w:p w14:paraId="5EEFBFCA" w14:textId="77777777" w:rsidR="00240F10" w:rsidRPr="00AA7986" w:rsidRDefault="00240F10" w:rsidP="00240F10">
      <w:pPr>
        <w:spacing w:after="200" w:line="240" w:lineRule="auto"/>
        <w:ind w:firstLine="0"/>
        <w:jc w:val="center"/>
        <w:rPr>
          <w:rFonts w:asciiTheme="majorHAnsi" w:hAnsiTheme="majorHAnsi" w:cstheme="majorHAnsi"/>
          <w:b/>
        </w:rPr>
      </w:pPr>
      <w:r w:rsidRPr="00AA7986">
        <w:rPr>
          <w:rFonts w:asciiTheme="majorHAnsi" w:hAnsiTheme="majorHAnsi" w:cstheme="majorHAnsi"/>
          <w:b/>
        </w:rPr>
        <w:lastRenderedPageBreak/>
        <w:t>LISTA DE FIGURAS</w:t>
      </w:r>
    </w:p>
    <w:p w14:paraId="2E9D8D63" w14:textId="179C91D4" w:rsidR="00240FA7" w:rsidRDefault="000D1B08">
      <w:pPr>
        <w:pStyle w:val="ndicedeilustraes"/>
        <w:rPr>
          <w:rFonts w:asciiTheme="minorHAnsi" w:eastAsiaTheme="minorEastAsia" w:hAnsiTheme="minorHAnsi" w:cstheme="minorBidi"/>
          <w:noProof/>
          <w:sz w:val="22"/>
          <w:szCs w:val="22"/>
        </w:rPr>
      </w:pPr>
      <w:r w:rsidRPr="00AA7986">
        <w:rPr>
          <w:rFonts w:asciiTheme="majorHAnsi" w:hAnsiTheme="majorHAnsi" w:cstheme="majorHAnsi"/>
          <w:b/>
        </w:rPr>
        <w:fldChar w:fldCharType="begin"/>
      </w:r>
      <w:r w:rsidR="00240F10" w:rsidRPr="00AA7986">
        <w:rPr>
          <w:rFonts w:asciiTheme="majorHAnsi" w:hAnsiTheme="majorHAnsi" w:cstheme="majorHAnsi"/>
          <w:b/>
        </w:rPr>
        <w:instrText xml:space="preserve"> TOC \c "Figura" </w:instrText>
      </w:r>
      <w:r w:rsidRPr="00AA7986">
        <w:rPr>
          <w:rFonts w:asciiTheme="majorHAnsi" w:hAnsiTheme="majorHAnsi" w:cstheme="majorHAnsi"/>
          <w:b/>
        </w:rPr>
        <w:fldChar w:fldCharType="separate"/>
      </w:r>
      <w:r w:rsidR="00240FA7">
        <w:rPr>
          <w:noProof/>
        </w:rPr>
        <w:t>Figura 1: Esquema ilustrando o ciclo do planejamento no âmbito do PEM.</w:t>
      </w:r>
      <w:r w:rsidR="00240FA7">
        <w:rPr>
          <w:noProof/>
        </w:rPr>
        <w:tab/>
      </w:r>
      <w:r>
        <w:rPr>
          <w:noProof/>
        </w:rPr>
        <w:fldChar w:fldCharType="begin"/>
      </w:r>
      <w:r w:rsidR="00240FA7">
        <w:rPr>
          <w:noProof/>
        </w:rPr>
        <w:instrText xml:space="preserve"> PAGEREF _Toc493286750 \h </w:instrText>
      </w:r>
      <w:r>
        <w:rPr>
          <w:noProof/>
        </w:rPr>
      </w:r>
      <w:r>
        <w:rPr>
          <w:noProof/>
        </w:rPr>
        <w:fldChar w:fldCharType="separate"/>
      </w:r>
      <w:r w:rsidR="00240FA7">
        <w:rPr>
          <w:noProof/>
        </w:rPr>
        <w:t>41</w:t>
      </w:r>
      <w:r>
        <w:rPr>
          <w:noProof/>
        </w:rPr>
        <w:fldChar w:fldCharType="end"/>
      </w:r>
    </w:p>
    <w:p w14:paraId="6D45E31B" w14:textId="6C0A8CCB" w:rsidR="00240FA7" w:rsidRDefault="00240FA7">
      <w:pPr>
        <w:pStyle w:val="ndicedeilustraes"/>
        <w:rPr>
          <w:rFonts w:asciiTheme="minorHAnsi" w:eastAsiaTheme="minorEastAsia" w:hAnsiTheme="minorHAnsi" w:cstheme="minorBidi"/>
          <w:noProof/>
          <w:sz w:val="22"/>
          <w:szCs w:val="22"/>
        </w:rPr>
      </w:pPr>
      <w:r>
        <w:rPr>
          <w:noProof/>
        </w:rPr>
        <w:t>Figura 2: Recomendações para o desenvolvimento e implementação do PEM.</w:t>
      </w:r>
      <w:r>
        <w:rPr>
          <w:noProof/>
        </w:rPr>
        <w:tab/>
      </w:r>
      <w:r w:rsidR="000D1B08">
        <w:rPr>
          <w:noProof/>
        </w:rPr>
        <w:fldChar w:fldCharType="begin"/>
      </w:r>
      <w:r>
        <w:rPr>
          <w:noProof/>
        </w:rPr>
        <w:instrText xml:space="preserve"> PAGEREF _Toc493286751 \h </w:instrText>
      </w:r>
      <w:r w:rsidR="000D1B08">
        <w:rPr>
          <w:noProof/>
        </w:rPr>
      </w:r>
      <w:r w:rsidR="000D1B08">
        <w:rPr>
          <w:noProof/>
        </w:rPr>
        <w:fldChar w:fldCharType="separate"/>
      </w:r>
      <w:r>
        <w:rPr>
          <w:noProof/>
        </w:rPr>
        <w:t>43</w:t>
      </w:r>
      <w:r w:rsidR="000D1B08">
        <w:rPr>
          <w:noProof/>
        </w:rPr>
        <w:fldChar w:fldCharType="end"/>
      </w:r>
    </w:p>
    <w:p w14:paraId="2D268257" w14:textId="68757AEE" w:rsidR="00240FA7" w:rsidRDefault="00240FA7">
      <w:pPr>
        <w:pStyle w:val="ndicedeilustraes"/>
        <w:rPr>
          <w:rFonts w:asciiTheme="minorHAnsi" w:eastAsiaTheme="minorEastAsia" w:hAnsiTheme="minorHAnsi" w:cstheme="minorBidi"/>
          <w:noProof/>
          <w:sz w:val="22"/>
          <w:szCs w:val="22"/>
        </w:rPr>
      </w:pPr>
      <w:r>
        <w:rPr>
          <w:noProof/>
        </w:rPr>
        <w:t>Figura 3: PEM e os eixos que garantem a sua efetividade.</w:t>
      </w:r>
      <w:r>
        <w:rPr>
          <w:noProof/>
        </w:rPr>
        <w:tab/>
      </w:r>
      <w:r w:rsidR="000D1B08">
        <w:rPr>
          <w:noProof/>
        </w:rPr>
        <w:fldChar w:fldCharType="begin"/>
      </w:r>
      <w:r>
        <w:rPr>
          <w:noProof/>
        </w:rPr>
        <w:instrText xml:space="preserve"> PAGEREF _Toc493286752 \h </w:instrText>
      </w:r>
      <w:r w:rsidR="000D1B08">
        <w:rPr>
          <w:noProof/>
        </w:rPr>
      </w:r>
      <w:r w:rsidR="000D1B08">
        <w:rPr>
          <w:noProof/>
        </w:rPr>
        <w:fldChar w:fldCharType="separate"/>
      </w:r>
      <w:r>
        <w:rPr>
          <w:noProof/>
        </w:rPr>
        <w:t>44</w:t>
      </w:r>
      <w:r w:rsidR="000D1B08">
        <w:rPr>
          <w:noProof/>
        </w:rPr>
        <w:fldChar w:fldCharType="end"/>
      </w:r>
    </w:p>
    <w:p w14:paraId="3962FD14" w14:textId="27BE73AB" w:rsidR="00240FA7" w:rsidRDefault="00240FA7">
      <w:pPr>
        <w:pStyle w:val="ndicedeilustraes"/>
        <w:rPr>
          <w:rFonts w:asciiTheme="minorHAnsi" w:eastAsiaTheme="minorEastAsia" w:hAnsiTheme="minorHAnsi" w:cstheme="minorBidi"/>
          <w:noProof/>
          <w:sz w:val="22"/>
          <w:szCs w:val="22"/>
        </w:rPr>
      </w:pPr>
      <w:r>
        <w:rPr>
          <w:noProof/>
        </w:rPr>
        <w:t>Figura 4: Esquema ilustrando os benefícios que o PEM proporciona ao território marinho</w:t>
      </w:r>
      <w:r>
        <w:rPr>
          <w:noProof/>
        </w:rPr>
        <w:tab/>
      </w:r>
      <w:r w:rsidR="000D1B08">
        <w:rPr>
          <w:noProof/>
        </w:rPr>
        <w:fldChar w:fldCharType="begin"/>
      </w:r>
      <w:r>
        <w:rPr>
          <w:noProof/>
        </w:rPr>
        <w:instrText xml:space="preserve"> PAGEREF _Toc493286753 \h </w:instrText>
      </w:r>
      <w:r w:rsidR="000D1B08">
        <w:rPr>
          <w:noProof/>
        </w:rPr>
      </w:r>
      <w:r w:rsidR="000D1B08">
        <w:rPr>
          <w:noProof/>
        </w:rPr>
        <w:fldChar w:fldCharType="separate"/>
      </w:r>
      <w:r>
        <w:rPr>
          <w:noProof/>
        </w:rPr>
        <w:t>45</w:t>
      </w:r>
      <w:r w:rsidR="000D1B08">
        <w:rPr>
          <w:noProof/>
        </w:rPr>
        <w:fldChar w:fldCharType="end"/>
      </w:r>
    </w:p>
    <w:p w14:paraId="2593A7F5" w14:textId="66041414" w:rsidR="00240FA7" w:rsidRDefault="00240FA7">
      <w:pPr>
        <w:pStyle w:val="ndicedeilustraes"/>
        <w:rPr>
          <w:rFonts w:asciiTheme="minorHAnsi" w:eastAsiaTheme="minorEastAsia" w:hAnsiTheme="minorHAnsi" w:cstheme="minorBidi"/>
          <w:noProof/>
          <w:sz w:val="22"/>
          <w:szCs w:val="22"/>
        </w:rPr>
      </w:pPr>
      <w:r>
        <w:rPr>
          <w:noProof/>
        </w:rPr>
        <w:t>Figura 5: Esquema ilustrando os 08 passos para o processo de Monitoramento e Avaliação do PEM</w:t>
      </w:r>
      <w:r w:rsidR="005916F7">
        <w:rPr>
          <w:noProof/>
        </w:rPr>
        <w:t>................................................................................................................................................</w:t>
      </w:r>
      <w:r w:rsidR="000D1B08">
        <w:rPr>
          <w:noProof/>
        </w:rPr>
        <w:fldChar w:fldCharType="begin"/>
      </w:r>
      <w:r>
        <w:rPr>
          <w:noProof/>
        </w:rPr>
        <w:instrText xml:space="preserve"> PAGEREF _Toc493286754 \h </w:instrText>
      </w:r>
      <w:r w:rsidR="000D1B08">
        <w:rPr>
          <w:noProof/>
        </w:rPr>
      </w:r>
      <w:r w:rsidR="000D1B08">
        <w:rPr>
          <w:noProof/>
        </w:rPr>
        <w:fldChar w:fldCharType="separate"/>
      </w:r>
      <w:r>
        <w:rPr>
          <w:noProof/>
        </w:rPr>
        <w:t>49</w:t>
      </w:r>
      <w:r w:rsidR="000D1B08">
        <w:rPr>
          <w:noProof/>
        </w:rPr>
        <w:fldChar w:fldCharType="end"/>
      </w:r>
    </w:p>
    <w:p w14:paraId="2C9F249E" w14:textId="485072E5" w:rsidR="00240FA7" w:rsidRDefault="00240FA7">
      <w:pPr>
        <w:pStyle w:val="ndicedeilustraes"/>
        <w:rPr>
          <w:rFonts w:asciiTheme="minorHAnsi" w:eastAsiaTheme="minorEastAsia" w:hAnsiTheme="minorHAnsi" w:cstheme="minorBidi"/>
          <w:noProof/>
          <w:sz w:val="22"/>
          <w:szCs w:val="22"/>
        </w:rPr>
      </w:pPr>
      <w:r>
        <w:rPr>
          <w:noProof/>
        </w:rPr>
        <w:t>Figura 6: Repres</w:t>
      </w:r>
      <w:r w:rsidR="005916F7">
        <w:rPr>
          <w:noProof/>
        </w:rPr>
        <w:t xml:space="preserve">entação dos ambientes marinhos </w:t>
      </w:r>
      <w:r>
        <w:rPr>
          <w:noProof/>
        </w:rPr>
        <w:t>.</w:t>
      </w:r>
      <w:r>
        <w:rPr>
          <w:noProof/>
        </w:rPr>
        <w:tab/>
      </w:r>
      <w:r w:rsidR="000D1B08">
        <w:rPr>
          <w:noProof/>
        </w:rPr>
        <w:fldChar w:fldCharType="begin"/>
      </w:r>
      <w:r>
        <w:rPr>
          <w:noProof/>
        </w:rPr>
        <w:instrText xml:space="preserve"> PAGEREF _Toc493286755 \h </w:instrText>
      </w:r>
      <w:r w:rsidR="000D1B08">
        <w:rPr>
          <w:noProof/>
        </w:rPr>
      </w:r>
      <w:r w:rsidR="000D1B08">
        <w:rPr>
          <w:noProof/>
        </w:rPr>
        <w:fldChar w:fldCharType="separate"/>
      </w:r>
      <w:r>
        <w:rPr>
          <w:noProof/>
        </w:rPr>
        <w:t>53</w:t>
      </w:r>
      <w:r w:rsidR="000D1B08">
        <w:rPr>
          <w:noProof/>
        </w:rPr>
        <w:fldChar w:fldCharType="end"/>
      </w:r>
    </w:p>
    <w:p w14:paraId="704C873B" w14:textId="2E427C1C" w:rsidR="00240FA7" w:rsidRDefault="00240FA7">
      <w:pPr>
        <w:pStyle w:val="ndicedeilustraes"/>
        <w:rPr>
          <w:rFonts w:asciiTheme="minorHAnsi" w:eastAsiaTheme="minorEastAsia" w:hAnsiTheme="minorHAnsi" w:cstheme="minorBidi"/>
          <w:noProof/>
          <w:sz w:val="22"/>
          <w:szCs w:val="22"/>
        </w:rPr>
      </w:pPr>
      <w:r>
        <w:rPr>
          <w:noProof/>
        </w:rPr>
        <w:t>Figura 7: Unidades de Conservação (n=85) e suas categorias inseridas no bioma Mata Atlântica sob recorte marinho</w:t>
      </w:r>
      <w:r>
        <w:rPr>
          <w:noProof/>
        </w:rPr>
        <w:tab/>
      </w:r>
      <w:r w:rsidR="000D1B08">
        <w:rPr>
          <w:noProof/>
        </w:rPr>
        <w:fldChar w:fldCharType="begin"/>
      </w:r>
      <w:r>
        <w:rPr>
          <w:noProof/>
        </w:rPr>
        <w:instrText xml:space="preserve"> PAGEREF _Toc493286756 \h </w:instrText>
      </w:r>
      <w:r w:rsidR="000D1B08">
        <w:rPr>
          <w:noProof/>
        </w:rPr>
      </w:r>
      <w:r w:rsidR="000D1B08">
        <w:rPr>
          <w:noProof/>
        </w:rPr>
        <w:fldChar w:fldCharType="separate"/>
      </w:r>
      <w:r>
        <w:rPr>
          <w:noProof/>
        </w:rPr>
        <w:t>55</w:t>
      </w:r>
      <w:r w:rsidR="000D1B08">
        <w:rPr>
          <w:noProof/>
        </w:rPr>
        <w:fldChar w:fldCharType="end"/>
      </w:r>
    </w:p>
    <w:p w14:paraId="42ECC75D" w14:textId="34D129B6" w:rsidR="00240FA7" w:rsidRDefault="00240FA7">
      <w:pPr>
        <w:pStyle w:val="ndicedeilustraes"/>
        <w:rPr>
          <w:rFonts w:asciiTheme="minorHAnsi" w:eastAsiaTheme="minorEastAsia" w:hAnsiTheme="minorHAnsi" w:cstheme="minorBidi"/>
          <w:noProof/>
          <w:sz w:val="22"/>
          <w:szCs w:val="22"/>
        </w:rPr>
      </w:pPr>
      <w:r>
        <w:rPr>
          <w:noProof/>
        </w:rPr>
        <w:t>Figura 8: Mapa das APA costeiras e marinhas federais do nordeste brasileiro.</w:t>
      </w:r>
      <w:r>
        <w:rPr>
          <w:noProof/>
        </w:rPr>
        <w:tab/>
      </w:r>
      <w:r w:rsidR="000D1B08">
        <w:rPr>
          <w:noProof/>
        </w:rPr>
        <w:fldChar w:fldCharType="begin"/>
      </w:r>
      <w:r>
        <w:rPr>
          <w:noProof/>
        </w:rPr>
        <w:instrText xml:space="preserve"> PAGEREF _Toc493286757 \h </w:instrText>
      </w:r>
      <w:r w:rsidR="000D1B08">
        <w:rPr>
          <w:noProof/>
        </w:rPr>
      </w:r>
      <w:r w:rsidR="000D1B08">
        <w:rPr>
          <w:noProof/>
        </w:rPr>
        <w:fldChar w:fldCharType="separate"/>
      </w:r>
      <w:r>
        <w:rPr>
          <w:noProof/>
        </w:rPr>
        <w:t>56</w:t>
      </w:r>
      <w:r w:rsidR="000D1B08">
        <w:rPr>
          <w:noProof/>
        </w:rPr>
        <w:fldChar w:fldCharType="end"/>
      </w:r>
    </w:p>
    <w:p w14:paraId="10A9080A" w14:textId="77777777" w:rsidR="00240FA7" w:rsidRDefault="00240FA7">
      <w:pPr>
        <w:pStyle w:val="ndicedeilustraes"/>
        <w:rPr>
          <w:rFonts w:asciiTheme="minorHAnsi" w:eastAsiaTheme="minorEastAsia" w:hAnsiTheme="minorHAnsi" w:cstheme="minorBidi"/>
          <w:noProof/>
          <w:sz w:val="22"/>
          <w:szCs w:val="22"/>
        </w:rPr>
      </w:pPr>
      <w:r>
        <w:rPr>
          <w:noProof/>
        </w:rPr>
        <w:t>Figura 9: Esquema relacionando o ano de criação das APA com a data de publicação dos respectivos Planos de Manejo.</w:t>
      </w:r>
      <w:r>
        <w:rPr>
          <w:noProof/>
        </w:rPr>
        <w:tab/>
      </w:r>
      <w:r w:rsidR="000D1B08">
        <w:rPr>
          <w:noProof/>
        </w:rPr>
        <w:fldChar w:fldCharType="begin"/>
      </w:r>
      <w:r>
        <w:rPr>
          <w:noProof/>
        </w:rPr>
        <w:instrText xml:space="preserve"> PAGEREF _Toc493286758 \h </w:instrText>
      </w:r>
      <w:r w:rsidR="000D1B08">
        <w:rPr>
          <w:noProof/>
        </w:rPr>
      </w:r>
      <w:r w:rsidR="000D1B08">
        <w:rPr>
          <w:noProof/>
        </w:rPr>
        <w:fldChar w:fldCharType="separate"/>
      </w:r>
      <w:r>
        <w:rPr>
          <w:noProof/>
        </w:rPr>
        <w:t>62</w:t>
      </w:r>
      <w:r w:rsidR="000D1B08">
        <w:rPr>
          <w:noProof/>
        </w:rPr>
        <w:fldChar w:fldCharType="end"/>
      </w:r>
    </w:p>
    <w:p w14:paraId="3FA62586" w14:textId="10788861" w:rsidR="00240FA7" w:rsidRDefault="00240FA7">
      <w:pPr>
        <w:pStyle w:val="ndicedeilustraes"/>
        <w:rPr>
          <w:rFonts w:asciiTheme="minorHAnsi" w:eastAsiaTheme="minorEastAsia" w:hAnsiTheme="minorHAnsi" w:cstheme="minorBidi"/>
          <w:noProof/>
          <w:sz w:val="22"/>
          <w:szCs w:val="22"/>
        </w:rPr>
      </w:pPr>
      <w:r>
        <w:rPr>
          <w:noProof/>
        </w:rPr>
        <w:t>Figura 10: Esquema il</w:t>
      </w:r>
      <w:r w:rsidR="005916F7">
        <w:rPr>
          <w:noProof/>
        </w:rPr>
        <w:t xml:space="preserve">ustrando o planejamento de APA </w:t>
      </w:r>
      <w:r>
        <w:rPr>
          <w:noProof/>
        </w:rPr>
        <w:tab/>
      </w:r>
      <w:r w:rsidR="000D1B08">
        <w:rPr>
          <w:noProof/>
        </w:rPr>
        <w:fldChar w:fldCharType="begin"/>
      </w:r>
      <w:r>
        <w:rPr>
          <w:noProof/>
        </w:rPr>
        <w:instrText xml:space="preserve"> PAGEREF _Toc493286759 \h </w:instrText>
      </w:r>
      <w:r w:rsidR="000D1B08">
        <w:rPr>
          <w:noProof/>
        </w:rPr>
      </w:r>
      <w:r w:rsidR="000D1B08">
        <w:rPr>
          <w:noProof/>
        </w:rPr>
        <w:fldChar w:fldCharType="separate"/>
      </w:r>
      <w:r>
        <w:rPr>
          <w:noProof/>
        </w:rPr>
        <w:t>64</w:t>
      </w:r>
      <w:r w:rsidR="000D1B08">
        <w:rPr>
          <w:noProof/>
        </w:rPr>
        <w:fldChar w:fldCharType="end"/>
      </w:r>
    </w:p>
    <w:p w14:paraId="63FA60DE" w14:textId="77777777" w:rsidR="00240FA7" w:rsidRDefault="00240FA7">
      <w:pPr>
        <w:pStyle w:val="ndicedeilustraes"/>
        <w:rPr>
          <w:rFonts w:asciiTheme="minorHAnsi" w:eastAsiaTheme="minorEastAsia" w:hAnsiTheme="minorHAnsi" w:cstheme="minorBidi"/>
          <w:noProof/>
          <w:sz w:val="22"/>
          <w:szCs w:val="22"/>
        </w:rPr>
      </w:pPr>
      <w:r>
        <w:rPr>
          <w:noProof/>
        </w:rPr>
        <w:t>Figura 11: Mapa do zoneamento ambiental da APA de Fernando de Noronha.</w:t>
      </w:r>
      <w:r>
        <w:rPr>
          <w:noProof/>
        </w:rPr>
        <w:tab/>
      </w:r>
      <w:r w:rsidR="000D1B08">
        <w:rPr>
          <w:noProof/>
        </w:rPr>
        <w:fldChar w:fldCharType="begin"/>
      </w:r>
      <w:r>
        <w:rPr>
          <w:noProof/>
        </w:rPr>
        <w:instrText xml:space="preserve"> PAGEREF _Toc493286760 \h </w:instrText>
      </w:r>
      <w:r w:rsidR="000D1B08">
        <w:rPr>
          <w:noProof/>
        </w:rPr>
      </w:r>
      <w:r w:rsidR="000D1B08">
        <w:rPr>
          <w:noProof/>
        </w:rPr>
        <w:fldChar w:fldCharType="separate"/>
      </w:r>
      <w:r>
        <w:rPr>
          <w:noProof/>
        </w:rPr>
        <w:t>69</w:t>
      </w:r>
      <w:r w:rsidR="000D1B08">
        <w:rPr>
          <w:noProof/>
        </w:rPr>
        <w:fldChar w:fldCharType="end"/>
      </w:r>
    </w:p>
    <w:p w14:paraId="176300AA" w14:textId="77777777" w:rsidR="00240FA7" w:rsidRDefault="00240FA7">
      <w:pPr>
        <w:pStyle w:val="ndicedeilustraes"/>
        <w:rPr>
          <w:rFonts w:asciiTheme="minorHAnsi" w:eastAsiaTheme="minorEastAsia" w:hAnsiTheme="minorHAnsi" w:cstheme="minorBidi"/>
          <w:noProof/>
          <w:sz w:val="22"/>
          <w:szCs w:val="22"/>
        </w:rPr>
      </w:pPr>
      <w:r>
        <w:rPr>
          <w:noProof/>
        </w:rPr>
        <w:t>Figura 12: Mapa do Zoneamento Ambiental da APA da Barra do Rio Mamanguape.</w:t>
      </w:r>
      <w:r>
        <w:rPr>
          <w:noProof/>
        </w:rPr>
        <w:tab/>
      </w:r>
      <w:r w:rsidR="000D1B08">
        <w:rPr>
          <w:noProof/>
        </w:rPr>
        <w:fldChar w:fldCharType="begin"/>
      </w:r>
      <w:r>
        <w:rPr>
          <w:noProof/>
        </w:rPr>
        <w:instrText xml:space="preserve"> PAGEREF _Toc493286761 \h </w:instrText>
      </w:r>
      <w:r w:rsidR="000D1B08">
        <w:rPr>
          <w:noProof/>
        </w:rPr>
      </w:r>
      <w:r w:rsidR="000D1B08">
        <w:rPr>
          <w:noProof/>
        </w:rPr>
        <w:fldChar w:fldCharType="separate"/>
      </w:r>
      <w:r>
        <w:rPr>
          <w:noProof/>
        </w:rPr>
        <w:t>71</w:t>
      </w:r>
      <w:r w:rsidR="000D1B08">
        <w:rPr>
          <w:noProof/>
        </w:rPr>
        <w:fldChar w:fldCharType="end"/>
      </w:r>
    </w:p>
    <w:p w14:paraId="4C1D2F55" w14:textId="77777777" w:rsidR="00240FA7" w:rsidRDefault="00240FA7">
      <w:pPr>
        <w:pStyle w:val="ndicedeilustraes"/>
        <w:rPr>
          <w:rFonts w:asciiTheme="minorHAnsi" w:eastAsiaTheme="minorEastAsia" w:hAnsiTheme="minorHAnsi" w:cstheme="minorBidi"/>
          <w:noProof/>
          <w:sz w:val="22"/>
          <w:szCs w:val="22"/>
        </w:rPr>
      </w:pPr>
      <w:r>
        <w:rPr>
          <w:noProof/>
        </w:rPr>
        <w:t>Figura 13: Mapa do Zoneamento ambiental da APA da Costa dos Corais.</w:t>
      </w:r>
      <w:r>
        <w:rPr>
          <w:noProof/>
        </w:rPr>
        <w:tab/>
      </w:r>
      <w:r w:rsidR="000D1B08">
        <w:rPr>
          <w:noProof/>
        </w:rPr>
        <w:fldChar w:fldCharType="begin"/>
      </w:r>
      <w:r>
        <w:rPr>
          <w:noProof/>
        </w:rPr>
        <w:instrText xml:space="preserve"> PAGEREF _Toc493286762 \h </w:instrText>
      </w:r>
      <w:r w:rsidR="000D1B08">
        <w:rPr>
          <w:noProof/>
        </w:rPr>
      </w:r>
      <w:r w:rsidR="000D1B08">
        <w:rPr>
          <w:noProof/>
        </w:rPr>
        <w:fldChar w:fldCharType="separate"/>
      </w:r>
      <w:r>
        <w:rPr>
          <w:noProof/>
        </w:rPr>
        <w:t>73</w:t>
      </w:r>
      <w:r w:rsidR="000D1B08">
        <w:rPr>
          <w:noProof/>
        </w:rPr>
        <w:fldChar w:fldCharType="end"/>
      </w:r>
    </w:p>
    <w:p w14:paraId="16ADA4DA" w14:textId="77777777" w:rsidR="00240FA7" w:rsidRDefault="00240FA7">
      <w:pPr>
        <w:pStyle w:val="ndicedeilustraes"/>
        <w:rPr>
          <w:rFonts w:asciiTheme="minorHAnsi" w:eastAsiaTheme="minorEastAsia" w:hAnsiTheme="minorHAnsi" w:cstheme="minorBidi"/>
          <w:noProof/>
          <w:sz w:val="22"/>
          <w:szCs w:val="22"/>
        </w:rPr>
      </w:pPr>
      <w:r>
        <w:rPr>
          <w:noProof/>
        </w:rPr>
        <w:t>Figura 14: Ilustração dos tipos de dados utilizados na elaboração dos planos de manejo.</w:t>
      </w:r>
      <w:r>
        <w:rPr>
          <w:noProof/>
        </w:rPr>
        <w:tab/>
      </w:r>
      <w:r w:rsidR="000D1B08">
        <w:rPr>
          <w:noProof/>
        </w:rPr>
        <w:fldChar w:fldCharType="begin"/>
      </w:r>
      <w:r>
        <w:rPr>
          <w:noProof/>
        </w:rPr>
        <w:instrText xml:space="preserve"> PAGEREF _Toc493286763 \h </w:instrText>
      </w:r>
      <w:r w:rsidR="000D1B08">
        <w:rPr>
          <w:noProof/>
        </w:rPr>
      </w:r>
      <w:r w:rsidR="000D1B08">
        <w:rPr>
          <w:noProof/>
        </w:rPr>
        <w:fldChar w:fldCharType="separate"/>
      </w:r>
      <w:r>
        <w:rPr>
          <w:noProof/>
        </w:rPr>
        <w:t>77</w:t>
      </w:r>
      <w:r w:rsidR="000D1B08">
        <w:rPr>
          <w:noProof/>
        </w:rPr>
        <w:fldChar w:fldCharType="end"/>
      </w:r>
    </w:p>
    <w:p w14:paraId="1E99F1ED" w14:textId="77777777" w:rsidR="00240FA7" w:rsidRDefault="00240FA7">
      <w:pPr>
        <w:pStyle w:val="ndicedeilustraes"/>
        <w:rPr>
          <w:rFonts w:asciiTheme="minorHAnsi" w:eastAsiaTheme="minorEastAsia" w:hAnsiTheme="minorHAnsi" w:cstheme="minorBidi"/>
          <w:noProof/>
          <w:sz w:val="22"/>
          <w:szCs w:val="22"/>
        </w:rPr>
      </w:pPr>
      <w:r>
        <w:rPr>
          <w:noProof/>
        </w:rPr>
        <w:t>Figura 15: Gráfico ilustrando a participação no PEM de variados setores envolvidos na gestão das APA.</w:t>
      </w:r>
      <w:r>
        <w:rPr>
          <w:noProof/>
        </w:rPr>
        <w:tab/>
      </w:r>
      <w:r w:rsidR="000D1B08">
        <w:rPr>
          <w:noProof/>
        </w:rPr>
        <w:fldChar w:fldCharType="begin"/>
      </w:r>
      <w:r>
        <w:rPr>
          <w:noProof/>
        </w:rPr>
        <w:instrText xml:space="preserve"> PAGEREF _Toc493286764 \h </w:instrText>
      </w:r>
      <w:r w:rsidR="000D1B08">
        <w:rPr>
          <w:noProof/>
        </w:rPr>
      </w:r>
      <w:r w:rsidR="000D1B08">
        <w:rPr>
          <w:noProof/>
        </w:rPr>
        <w:fldChar w:fldCharType="separate"/>
      </w:r>
      <w:r>
        <w:rPr>
          <w:noProof/>
        </w:rPr>
        <w:t>79</w:t>
      </w:r>
      <w:r w:rsidR="000D1B08">
        <w:rPr>
          <w:noProof/>
        </w:rPr>
        <w:fldChar w:fldCharType="end"/>
      </w:r>
    </w:p>
    <w:p w14:paraId="12E2C374" w14:textId="77777777" w:rsidR="00240FA7" w:rsidRDefault="00240FA7">
      <w:pPr>
        <w:pStyle w:val="ndicedeilustraes"/>
        <w:rPr>
          <w:rFonts w:asciiTheme="minorHAnsi" w:eastAsiaTheme="minorEastAsia" w:hAnsiTheme="minorHAnsi" w:cstheme="minorBidi"/>
          <w:noProof/>
          <w:sz w:val="22"/>
          <w:szCs w:val="22"/>
        </w:rPr>
      </w:pPr>
      <w:r>
        <w:rPr>
          <w:noProof/>
        </w:rPr>
        <w:t>Figura 16: Gráfico ilustrando a participação das Comunidades Tradicionais na elaboração do PM.</w:t>
      </w:r>
      <w:r>
        <w:rPr>
          <w:noProof/>
        </w:rPr>
        <w:tab/>
      </w:r>
      <w:r w:rsidR="000D1B08">
        <w:rPr>
          <w:noProof/>
        </w:rPr>
        <w:fldChar w:fldCharType="begin"/>
      </w:r>
      <w:r>
        <w:rPr>
          <w:noProof/>
        </w:rPr>
        <w:instrText xml:space="preserve"> PAGEREF _Toc493286765 \h </w:instrText>
      </w:r>
      <w:r w:rsidR="000D1B08">
        <w:rPr>
          <w:noProof/>
        </w:rPr>
      </w:r>
      <w:r w:rsidR="000D1B08">
        <w:rPr>
          <w:noProof/>
        </w:rPr>
        <w:fldChar w:fldCharType="separate"/>
      </w:r>
      <w:r>
        <w:rPr>
          <w:noProof/>
        </w:rPr>
        <w:t>80</w:t>
      </w:r>
      <w:r w:rsidR="000D1B08">
        <w:rPr>
          <w:noProof/>
        </w:rPr>
        <w:fldChar w:fldCharType="end"/>
      </w:r>
    </w:p>
    <w:p w14:paraId="2070EF04" w14:textId="77777777" w:rsidR="00240FA7" w:rsidRDefault="00240FA7">
      <w:pPr>
        <w:pStyle w:val="ndicedeilustraes"/>
        <w:rPr>
          <w:rFonts w:asciiTheme="minorHAnsi" w:eastAsiaTheme="minorEastAsia" w:hAnsiTheme="minorHAnsi" w:cstheme="minorBidi"/>
          <w:noProof/>
          <w:sz w:val="22"/>
          <w:szCs w:val="22"/>
        </w:rPr>
      </w:pPr>
      <w:r>
        <w:rPr>
          <w:noProof/>
        </w:rPr>
        <w:t>Figura 17: Gráfico ilustrando a interação entre diferentes esferas governamentais com o PEM das APA.</w:t>
      </w:r>
      <w:r>
        <w:rPr>
          <w:noProof/>
        </w:rPr>
        <w:tab/>
      </w:r>
      <w:r w:rsidR="000D1B08">
        <w:rPr>
          <w:noProof/>
        </w:rPr>
        <w:fldChar w:fldCharType="begin"/>
      </w:r>
      <w:r>
        <w:rPr>
          <w:noProof/>
        </w:rPr>
        <w:instrText xml:space="preserve"> PAGEREF _Toc493286766 \h </w:instrText>
      </w:r>
      <w:r w:rsidR="000D1B08">
        <w:rPr>
          <w:noProof/>
        </w:rPr>
      </w:r>
      <w:r w:rsidR="000D1B08">
        <w:rPr>
          <w:noProof/>
        </w:rPr>
        <w:fldChar w:fldCharType="separate"/>
      </w:r>
      <w:r>
        <w:rPr>
          <w:noProof/>
        </w:rPr>
        <w:t>81</w:t>
      </w:r>
      <w:r w:rsidR="000D1B08">
        <w:rPr>
          <w:noProof/>
        </w:rPr>
        <w:fldChar w:fldCharType="end"/>
      </w:r>
    </w:p>
    <w:p w14:paraId="278E36EF" w14:textId="77777777" w:rsidR="00240F10" w:rsidRPr="00AA7986" w:rsidRDefault="000D1B08" w:rsidP="00240F10">
      <w:pPr>
        <w:spacing w:after="200" w:line="240" w:lineRule="auto"/>
        <w:ind w:firstLine="0"/>
        <w:jc w:val="center"/>
        <w:rPr>
          <w:rFonts w:asciiTheme="majorHAnsi" w:hAnsiTheme="majorHAnsi" w:cstheme="majorHAnsi"/>
          <w:b/>
        </w:rPr>
      </w:pPr>
      <w:r w:rsidRPr="00AA7986">
        <w:rPr>
          <w:rFonts w:asciiTheme="majorHAnsi" w:hAnsiTheme="majorHAnsi" w:cstheme="majorHAnsi"/>
          <w:b/>
        </w:rPr>
        <w:fldChar w:fldCharType="end"/>
      </w:r>
    </w:p>
    <w:p w14:paraId="15DE376F" w14:textId="77777777" w:rsidR="00240F10" w:rsidRPr="00AA7986" w:rsidRDefault="00240F10" w:rsidP="00F471B9">
      <w:pPr>
        <w:spacing w:after="200"/>
        <w:ind w:firstLine="0"/>
        <w:jc w:val="center"/>
        <w:rPr>
          <w:rFonts w:asciiTheme="majorHAnsi" w:hAnsiTheme="majorHAnsi" w:cstheme="majorHAnsi"/>
          <w:b/>
        </w:rPr>
      </w:pPr>
    </w:p>
    <w:p w14:paraId="0901512E" w14:textId="77777777" w:rsidR="00240F10" w:rsidRPr="00AA7986" w:rsidRDefault="00240F10" w:rsidP="00F471B9">
      <w:pPr>
        <w:spacing w:after="200"/>
        <w:ind w:firstLine="0"/>
        <w:jc w:val="center"/>
        <w:rPr>
          <w:rFonts w:asciiTheme="majorHAnsi" w:hAnsiTheme="majorHAnsi" w:cstheme="majorHAnsi"/>
          <w:b/>
        </w:rPr>
      </w:pPr>
    </w:p>
    <w:p w14:paraId="1293F980" w14:textId="77777777" w:rsidR="00240F10" w:rsidRPr="00AA7986" w:rsidRDefault="00240F10" w:rsidP="00F471B9">
      <w:pPr>
        <w:spacing w:after="200"/>
        <w:ind w:firstLine="0"/>
        <w:jc w:val="center"/>
        <w:rPr>
          <w:rFonts w:asciiTheme="majorHAnsi" w:hAnsiTheme="majorHAnsi" w:cstheme="majorHAnsi"/>
          <w:b/>
        </w:rPr>
      </w:pPr>
    </w:p>
    <w:p w14:paraId="51D76849" w14:textId="77777777" w:rsidR="00240F10" w:rsidRPr="00AA7986" w:rsidRDefault="00240F10" w:rsidP="00F471B9">
      <w:pPr>
        <w:spacing w:after="200"/>
        <w:ind w:firstLine="0"/>
        <w:jc w:val="center"/>
        <w:rPr>
          <w:rFonts w:asciiTheme="majorHAnsi" w:hAnsiTheme="majorHAnsi" w:cstheme="majorHAnsi"/>
          <w:b/>
        </w:rPr>
      </w:pPr>
    </w:p>
    <w:p w14:paraId="4FC8889E" w14:textId="77777777" w:rsidR="00240F10" w:rsidRPr="00AA7986" w:rsidRDefault="00240F10" w:rsidP="00F471B9">
      <w:pPr>
        <w:spacing w:after="200"/>
        <w:ind w:firstLine="0"/>
        <w:jc w:val="center"/>
        <w:rPr>
          <w:rFonts w:asciiTheme="majorHAnsi" w:hAnsiTheme="majorHAnsi" w:cstheme="majorHAnsi"/>
          <w:b/>
        </w:rPr>
      </w:pPr>
    </w:p>
    <w:p w14:paraId="5B2DF5E8" w14:textId="77777777" w:rsidR="00240F10" w:rsidRPr="00AA7986" w:rsidRDefault="00240F10" w:rsidP="00F471B9">
      <w:pPr>
        <w:spacing w:after="200"/>
        <w:ind w:firstLine="0"/>
        <w:jc w:val="center"/>
        <w:rPr>
          <w:rFonts w:asciiTheme="majorHAnsi" w:hAnsiTheme="majorHAnsi" w:cstheme="majorHAnsi"/>
          <w:b/>
        </w:rPr>
      </w:pPr>
    </w:p>
    <w:p w14:paraId="0D3F9D53" w14:textId="77777777" w:rsidR="00240F10" w:rsidRPr="00AA7986" w:rsidRDefault="00240F10" w:rsidP="00F471B9">
      <w:pPr>
        <w:spacing w:after="200"/>
        <w:ind w:firstLine="0"/>
        <w:jc w:val="center"/>
        <w:rPr>
          <w:rFonts w:asciiTheme="majorHAnsi" w:hAnsiTheme="majorHAnsi" w:cstheme="majorHAnsi"/>
          <w:b/>
        </w:rPr>
      </w:pPr>
    </w:p>
    <w:p w14:paraId="5C833D09" w14:textId="77777777" w:rsidR="00240F10" w:rsidRPr="00AA7986" w:rsidRDefault="00240F10" w:rsidP="00F471B9">
      <w:pPr>
        <w:spacing w:after="200"/>
        <w:ind w:firstLine="0"/>
        <w:jc w:val="center"/>
        <w:rPr>
          <w:rFonts w:asciiTheme="majorHAnsi" w:hAnsiTheme="majorHAnsi" w:cstheme="majorHAnsi"/>
          <w:b/>
        </w:rPr>
      </w:pPr>
    </w:p>
    <w:p w14:paraId="31C971D7" w14:textId="77777777" w:rsidR="00240F10" w:rsidRPr="00AA7986" w:rsidRDefault="00240F10" w:rsidP="00F471B9">
      <w:pPr>
        <w:spacing w:after="200"/>
        <w:ind w:firstLine="0"/>
        <w:jc w:val="center"/>
        <w:rPr>
          <w:rFonts w:asciiTheme="majorHAnsi" w:hAnsiTheme="majorHAnsi" w:cstheme="majorHAnsi"/>
          <w:b/>
        </w:rPr>
      </w:pPr>
    </w:p>
    <w:p w14:paraId="18210A58" w14:textId="77777777" w:rsidR="00240F10" w:rsidRPr="00AA7986" w:rsidRDefault="00240F10" w:rsidP="00F471B9">
      <w:pPr>
        <w:spacing w:after="200"/>
        <w:ind w:firstLine="0"/>
        <w:jc w:val="center"/>
        <w:rPr>
          <w:rFonts w:asciiTheme="majorHAnsi" w:hAnsiTheme="majorHAnsi" w:cstheme="majorHAnsi"/>
          <w:b/>
        </w:rPr>
      </w:pPr>
    </w:p>
    <w:p w14:paraId="46967F27" w14:textId="77777777" w:rsidR="00240F10" w:rsidRPr="00AA7986" w:rsidRDefault="00240F10" w:rsidP="00F471B9">
      <w:pPr>
        <w:spacing w:after="200"/>
        <w:ind w:firstLine="0"/>
        <w:jc w:val="center"/>
        <w:rPr>
          <w:rFonts w:asciiTheme="majorHAnsi" w:hAnsiTheme="majorHAnsi" w:cstheme="majorHAnsi"/>
          <w:b/>
        </w:rPr>
      </w:pPr>
    </w:p>
    <w:p w14:paraId="6FC38859" w14:textId="77777777" w:rsidR="002D459F" w:rsidRDefault="002D459F" w:rsidP="000C25EC">
      <w:pPr>
        <w:spacing w:after="200" w:line="240" w:lineRule="auto"/>
        <w:ind w:left="363" w:firstLine="0"/>
        <w:jc w:val="center"/>
        <w:rPr>
          <w:rFonts w:asciiTheme="majorHAnsi" w:hAnsiTheme="majorHAnsi" w:cstheme="majorHAnsi"/>
          <w:b/>
        </w:rPr>
      </w:pPr>
    </w:p>
    <w:p w14:paraId="6BFAB26A" w14:textId="77777777" w:rsidR="002D459F" w:rsidRDefault="002D459F" w:rsidP="000C25EC">
      <w:pPr>
        <w:spacing w:after="200" w:line="240" w:lineRule="auto"/>
        <w:ind w:left="363" w:firstLine="0"/>
        <w:jc w:val="center"/>
        <w:rPr>
          <w:rFonts w:asciiTheme="majorHAnsi" w:hAnsiTheme="majorHAnsi" w:cstheme="majorHAnsi"/>
          <w:b/>
        </w:rPr>
      </w:pPr>
    </w:p>
    <w:p w14:paraId="1698C2F4" w14:textId="3B52A117" w:rsidR="00240F10" w:rsidRPr="00AA7986" w:rsidRDefault="00240F10" w:rsidP="000C25EC">
      <w:pPr>
        <w:spacing w:after="200" w:line="240" w:lineRule="auto"/>
        <w:ind w:left="363" w:firstLine="0"/>
        <w:jc w:val="center"/>
        <w:rPr>
          <w:rFonts w:asciiTheme="majorHAnsi" w:hAnsiTheme="majorHAnsi" w:cstheme="majorHAnsi"/>
          <w:b/>
        </w:rPr>
      </w:pPr>
      <w:r w:rsidRPr="00AA7986">
        <w:rPr>
          <w:rFonts w:asciiTheme="majorHAnsi" w:hAnsiTheme="majorHAnsi" w:cstheme="majorHAnsi"/>
          <w:b/>
        </w:rPr>
        <w:lastRenderedPageBreak/>
        <w:t>LISTA DE TABELAS</w:t>
      </w:r>
    </w:p>
    <w:p w14:paraId="69F9AFE1" w14:textId="4525C82F" w:rsidR="006F3D5E" w:rsidRDefault="000D1B08">
      <w:pPr>
        <w:pStyle w:val="ndicedeilustraes"/>
        <w:rPr>
          <w:rFonts w:asciiTheme="minorHAnsi" w:eastAsiaTheme="minorEastAsia" w:hAnsiTheme="minorHAnsi" w:cstheme="minorBidi"/>
          <w:noProof/>
          <w:sz w:val="22"/>
          <w:szCs w:val="22"/>
        </w:rPr>
      </w:pPr>
      <w:r w:rsidRPr="00AA7986">
        <w:rPr>
          <w:rFonts w:asciiTheme="majorHAnsi" w:hAnsiTheme="majorHAnsi" w:cstheme="majorHAnsi"/>
          <w:noProof/>
        </w:rPr>
        <w:fldChar w:fldCharType="begin"/>
      </w:r>
      <w:r w:rsidR="00240F10" w:rsidRPr="009E4D6A">
        <w:rPr>
          <w:rFonts w:asciiTheme="majorHAnsi" w:hAnsiTheme="majorHAnsi" w:cstheme="majorHAnsi"/>
          <w:noProof/>
        </w:rPr>
        <w:instrText xml:space="preserve"> TOC \c "Tabela" </w:instrText>
      </w:r>
      <w:r w:rsidRPr="00AA7986">
        <w:rPr>
          <w:rFonts w:asciiTheme="majorHAnsi" w:hAnsiTheme="majorHAnsi" w:cstheme="majorHAnsi"/>
          <w:noProof/>
        </w:rPr>
        <w:fldChar w:fldCharType="separate"/>
      </w:r>
    </w:p>
    <w:p w14:paraId="0315B951" w14:textId="32A420CF" w:rsidR="006F3D5E" w:rsidRDefault="006F3D5E">
      <w:pPr>
        <w:pStyle w:val="ndicedeilustraes"/>
        <w:rPr>
          <w:rFonts w:asciiTheme="minorHAnsi" w:eastAsiaTheme="minorEastAsia" w:hAnsiTheme="minorHAnsi" w:cstheme="minorBidi"/>
          <w:noProof/>
          <w:sz w:val="22"/>
          <w:szCs w:val="22"/>
        </w:rPr>
      </w:pPr>
      <w:r>
        <w:rPr>
          <w:noProof/>
        </w:rPr>
        <w:t>Tabela 1: Unidades de Conservação inseridas no bioma marinho no Brasil</w:t>
      </w:r>
      <w:r>
        <w:rPr>
          <w:noProof/>
        </w:rPr>
        <w:tab/>
      </w:r>
      <w:r>
        <w:rPr>
          <w:noProof/>
        </w:rPr>
        <w:fldChar w:fldCharType="begin"/>
      </w:r>
      <w:r>
        <w:rPr>
          <w:noProof/>
        </w:rPr>
        <w:instrText xml:space="preserve"> PAGEREF _Toc504834816 \h </w:instrText>
      </w:r>
      <w:r>
        <w:rPr>
          <w:noProof/>
        </w:rPr>
      </w:r>
      <w:r>
        <w:rPr>
          <w:noProof/>
        </w:rPr>
        <w:fldChar w:fldCharType="separate"/>
      </w:r>
      <w:r>
        <w:rPr>
          <w:noProof/>
        </w:rPr>
        <w:t>3</w:t>
      </w:r>
      <w:r>
        <w:rPr>
          <w:noProof/>
        </w:rPr>
        <w:fldChar w:fldCharType="end"/>
      </w:r>
      <w:r w:rsidR="00F04A7B">
        <w:rPr>
          <w:noProof/>
        </w:rPr>
        <w:t>2</w:t>
      </w:r>
    </w:p>
    <w:p w14:paraId="0C30E520" w14:textId="77777777" w:rsidR="00240F10" w:rsidRPr="009E4D6A" w:rsidRDefault="000D1B08" w:rsidP="009E4D6A">
      <w:pPr>
        <w:pStyle w:val="ndicedeilustraes"/>
        <w:rPr>
          <w:rFonts w:asciiTheme="majorHAnsi" w:hAnsiTheme="majorHAnsi" w:cstheme="majorHAnsi"/>
          <w:noProof/>
        </w:rPr>
      </w:pPr>
      <w:r w:rsidRPr="00AA7986">
        <w:rPr>
          <w:rFonts w:asciiTheme="majorHAnsi" w:hAnsiTheme="majorHAnsi" w:cstheme="majorHAnsi"/>
          <w:noProof/>
        </w:rPr>
        <w:fldChar w:fldCharType="end"/>
      </w:r>
    </w:p>
    <w:p w14:paraId="4AD2BABD" w14:textId="77777777" w:rsidR="00240F10" w:rsidRPr="00AA7986" w:rsidRDefault="00240F10" w:rsidP="00F471B9">
      <w:pPr>
        <w:spacing w:after="200"/>
        <w:ind w:firstLine="0"/>
        <w:jc w:val="center"/>
        <w:rPr>
          <w:rFonts w:asciiTheme="majorHAnsi" w:hAnsiTheme="majorHAnsi" w:cstheme="majorHAnsi"/>
          <w:b/>
        </w:rPr>
      </w:pPr>
    </w:p>
    <w:p w14:paraId="1152D4C2" w14:textId="77777777" w:rsidR="00240F10" w:rsidRPr="00AA7986" w:rsidRDefault="00240F10" w:rsidP="00F471B9">
      <w:pPr>
        <w:spacing w:after="200"/>
        <w:ind w:firstLine="0"/>
        <w:jc w:val="center"/>
        <w:rPr>
          <w:rFonts w:asciiTheme="majorHAnsi" w:hAnsiTheme="majorHAnsi" w:cstheme="majorHAnsi"/>
          <w:b/>
        </w:rPr>
      </w:pPr>
    </w:p>
    <w:p w14:paraId="31B8BFC3" w14:textId="77777777" w:rsidR="00240F10" w:rsidRPr="00AA7986" w:rsidRDefault="00240F10" w:rsidP="00F471B9">
      <w:pPr>
        <w:spacing w:after="200"/>
        <w:ind w:firstLine="0"/>
        <w:jc w:val="center"/>
        <w:rPr>
          <w:rFonts w:asciiTheme="majorHAnsi" w:hAnsiTheme="majorHAnsi" w:cstheme="majorHAnsi"/>
          <w:b/>
        </w:rPr>
      </w:pPr>
    </w:p>
    <w:p w14:paraId="17A178E7" w14:textId="77777777" w:rsidR="00240F10" w:rsidRPr="00AA7986" w:rsidRDefault="00240F10" w:rsidP="00F471B9">
      <w:pPr>
        <w:spacing w:after="200"/>
        <w:ind w:firstLine="0"/>
        <w:jc w:val="center"/>
        <w:rPr>
          <w:rFonts w:asciiTheme="majorHAnsi" w:hAnsiTheme="majorHAnsi" w:cstheme="majorHAnsi"/>
          <w:b/>
        </w:rPr>
      </w:pPr>
    </w:p>
    <w:p w14:paraId="28A80053" w14:textId="77777777" w:rsidR="00240F10" w:rsidRPr="00AA7986" w:rsidRDefault="00240F10" w:rsidP="00F471B9">
      <w:pPr>
        <w:spacing w:after="200"/>
        <w:ind w:firstLine="0"/>
        <w:jc w:val="center"/>
        <w:rPr>
          <w:rFonts w:asciiTheme="majorHAnsi" w:hAnsiTheme="majorHAnsi" w:cstheme="majorHAnsi"/>
          <w:b/>
        </w:rPr>
      </w:pPr>
    </w:p>
    <w:p w14:paraId="502131CA" w14:textId="77777777" w:rsidR="00240F10" w:rsidRPr="00AA7986" w:rsidRDefault="00240F10" w:rsidP="00F471B9">
      <w:pPr>
        <w:spacing w:after="200"/>
        <w:ind w:firstLine="0"/>
        <w:jc w:val="center"/>
        <w:rPr>
          <w:rFonts w:asciiTheme="majorHAnsi" w:hAnsiTheme="majorHAnsi" w:cstheme="majorHAnsi"/>
          <w:b/>
        </w:rPr>
      </w:pPr>
    </w:p>
    <w:p w14:paraId="247FF0B8" w14:textId="77777777" w:rsidR="00240F10" w:rsidRPr="00AA7986" w:rsidRDefault="00240F10" w:rsidP="00F471B9">
      <w:pPr>
        <w:spacing w:after="200"/>
        <w:ind w:firstLine="0"/>
        <w:jc w:val="center"/>
        <w:rPr>
          <w:rFonts w:asciiTheme="majorHAnsi" w:hAnsiTheme="majorHAnsi" w:cstheme="majorHAnsi"/>
          <w:b/>
        </w:rPr>
      </w:pPr>
    </w:p>
    <w:p w14:paraId="5B42909E" w14:textId="77777777" w:rsidR="00240F10" w:rsidRPr="00AA7986" w:rsidRDefault="00240F10" w:rsidP="00F471B9">
      <w:pPr>
        <w:spacing w:after="200"/>
        <w:ind w:firstLine="0"/>
        <w:jc w:val="center"/>
        <w:rPr>
          <w:rFonts w:asciiTheme="majorHAnsi" w:hAnsiTheme="majorHAnsi" w:cstheme="majorHAnsi"/>
          <w:b/>
        </w:rPr>
      </w:pPr>
    </w:p>
    <w:p w14:paraId="23B2EC12" w14:textId="77777777" w:rsidR="00240F10" w:rsidRPr="00AA7986" w:rsidRDefault="00240F10" w:rsidP="00F471B9">
      <w:pPr>
        <w:spacing w:after="200"/>
        <w:ind w:firstLine="0"/>
        <w:jc w:val="center"/>
        <w:rPr>
          <w:rFonts w:asciiTheme="majorHAnsi" w:hAnsiTheme="majorHAnsi" w:cstheme="majorHAnsi"/>
          <w:b/>
        </w:rPr>
      </w:pPr>
    </w:p>
    <w:p w14:paraId="22172CE2" w14:textId="77777777" w:rsidR="00240F10" w:rsidRPr="00AA7986" w:rsidRDefault="00240F10" w:rsidP="00F471B9">
      <w:pPr>
        <w:spacing w:after="200"/>
        <w:ind w:firstLine="0"/>
        <w:jc w:val="center"/>
        <w:rPr>
          <w:rFonts w:asciiTheme="majorHAnsi" w:hAnsiTheme="majorHAnsi" w:cstheme="majorHAnsi"/>
          <w:b/>
        </w:rPr>
      </w:pPr>
    </w:p>
    <w:p w14:paraId="6E21925F" w14:textId="77777777" w:rsidR="00240F10" w:rsidRPr="00AA7986" w:rsidRDefault="00240F10" w:rsidP="00F471B9">
      <w:pPr>
        <w:spacing w:after="200"/>
        <w:ind w:firstLine="0"/>
        <w:jc w:val="center"/>
        <w:rPr>
          <w:rFonts w:asciiTheme="majorHAnsi" w:hAnsiTheme="majorHAnsi" w:cstheme="majorHAnsi"/>
          <w:b/>
        </w:rPr>
      </w:pPr>
    </w:p>
    <w:p w14:paraId="18F9302A" w14:textId="77777777" w:rsidR="00240F10" w:rsidRPr="00AA7986" w:rsidRDefault="00240F10" w:rsidP="00F471B9">
      <w:pPr>
        <w:spacing w:after="200"/>
        <w:ind w:firstLine="0"/>
        <w:jc w:val="center"/>
        <w:rPr>
          <w:rFonts w:asciiTheme="majorHAnsi" w:hAnsiTheme="majorHAnsi" w:cstheme="majorHAnsi"/>
          <w:b/>
        </w:rPr>
      </w:pPr>
    </w:p>
    <w:p w14:paraId="2AB9733B" w14:textId="77777777" w:rsidR="00240F10" w:rsidRPr="00AA7986" w:rsidRDefault="00240F10" w:rsidP="00F471B9">
      <w:pPr>
        <w:spacing w:after="200"/>
        <w:ind w:firstLine="0"/>
        <w:jc w:val="center"/>
        <w:rPr>
          <w:rFonts w:asciiTheme="majorHAnsi" w:hAnsiTheme="majorHAnsi" w:cstheme="majorHAnsi"/>
          <w:b/>
        </w:rPr>
      </w:pPr>
    </w:p>
    <w:p w14:paraId="27866C36" w14:textId="77777777" w:rsidR="009E4D6A" w:rsidRDefault="009E4D6A" w:rsidP="000C25EC">
      <w:pPr>
        <w:spacing w:after="200" w:line="240" w:lineRule="auto"/>
        <w:ind w:left="363" w:firstLine="0"/>
        <w:jc w:val="center"/>
        <w:rPr>
          <w:rFonts w:asciiTheme="majorHAnsi" w:hAnsiTheme="majorHAnsi" w:cstheme="majorHAnsi"/>
          <w:b/>
        </w:rPr>
      </w:pPr>
    </w:p>
    <w:p w14:paraId="6AF21BEC" w14:textId="77777777" w:rsidR="009E4D6A" w:rsidRDefault="009E4D6A" w:rsidP="000C25EC">
      <w:pPr>
        <w:spacing w:after="200" w:line="240" w:lineRule="auto"/>
        <w:ind w:left="363" w:firstLine="0"/>
        <w:jc w:val="center"/>
        <w:rPr>
          <w:rFonts w:asciiTheme="majorHAnsi" w:hAnsiTheme="majorHAnsi" w:cstheme="majorHAnsi"/>
          <w:b/>
        </w:rPr>
      </w:pPr>
    </w:p>
    <w:p w14:paraId="65261170" w14:textId="4E601652" w:rsidR="009E4D6A" w:rsidRDefault="009E4D6A" w:rsidP="000C25EC">
      <w:pPr>
        <w:spacing w:after="200" w:line="240" w:lineRule="auto"/>
        <w:ind w:left="363" w:firstLine="0"/>
        <w:jc w:val="center"/>
        <w:rPr>
          <w:rFonts w:asciiTheme="majorHAnsi" w:hAnsiTheme="majorHAnsi" w:cstheme="majorHAnsi"/>
          <w:b/>
        </w:rPr>
      </w:pPr>
    </w:p>
    <w:p w14:paraId="574539AE" w14:textId="77777777" w:rsidR="005C22EA" w:rsidRDefault="005C22EA" w:rsidP="000C25EC">
      <w:pPr>
        <w:spacing w:after="200" w:line="240" w:lineRule="auto"/>
        <w:ind w:left="363" w:firstLine="0"/>
        <w:jc w:val="center"/>
        <w:rPr>
          <w:rFonts w:asciiTheme="majorHAnsi" w:hAnsiTheme="majorHAnsi" w:cstheme="majorHAnsi"/>
          <w:b/>
        </w:rPr>
      </w:pPr>
    </w:p>
    <w:p w14:paraId="35C45598" w14:textId="77777777" w:rsidR="006F3D5E" w:rsidRDefault="006F3D5E" w:rsidP="000C25EC">
      <w:pPr>
        <w:spacing w:after="200" w:line="240" w:lineRule="auto"/>
        <w:ind w:left="363" w:firstLine="0"/>
        <w:jc w:val="center"/>
        <w:rPr>
          <w:rFonts w:asciiTheme="majorHAnsi" w:hAnsiTheme="majorHAnsi" w:cstheme="majorHAnsi"/>
          <w:b/>
        </w:rPr>
      </w:pPr>
    </w:p>
    <w:p w14:paraId="478EB7DB" w14:textId="77777777" w:rsidR="00D02292" w:rsidRDefault="00D02292" w:rsidP="000C25EC">
      <w:pPr>
        <w:spacing w:after="200" w:line="240" w:lineRule="auto"/>
        <w:ind w:left="363" w:firstLine="0"/>
        <w:jc w:val="center"/>
        <w:rPr>
          <w:rFonts w:asciiTheme="majorHAnsi" w:hAnsiTheme="majorHAnsi" w:cstheme="majorHAnsi"/>
          <w:b/>
        </w:rPr>
      </w:pPr>
    </w:p>
    <w:p w14:paraId="1C1B2703" w14:textId="77777777" w:rsidR="00D02292" w:rsidRDefault="00D02292" w:rsidP="000C25EC">
      <w:pPr>
        <w:spacing w:after="200" w:line="240" w:lineRule="auto"/>
        <w:ind w:left="363" w:firstLine="0"/>
        <w:jc w:val="center"/>
        <w:rPr>
          <w:rFonts w:asciiTheme="majorHAnsi" w:hAnsiTheme="majorHAnsi" w:cstheme="majorHAnsi"/>
          <w:b/>
        </w:rPr>
      </w:pPr>
    </w:p>
    <w:p w14:paraId="12764A60" w14:textId="77777777" w:rsidR="00D02292" w:rsidRDefault="00D02292" w:rsidP="000C25EC">
      <w:pPr>
        <w:spacing w:after="200" w:line="240" w:lineRule="auto"/>
        <w:ind w:left="363" w:firstLine="0"/>
        <w:jc w:val="center"/>
        <w:rPr>
          <w:rFonts w:asciiTheme="majorHAnsi" w:hAnsiTheme="majorHAnsi" w:cstheme="majorHAnsi"/>
          <w:b/>
        </w:rPr>
      </w:pPr>
    </w:p>
    <w:p w14:paraId="7DB4E369" w14:textId="77777777" w:rsidR="00D02292" w:rsidRDefault="00D02292" w:rsidP="000C25EC">
      <w:pPr>
        <w:spacing w:after="200" w:line="240" w:lineRule="auto"/>
        <w:ind w:left="363" w:firstLine="0"/>
        <w:jc w:val="center"/>
        <w:rPr>
          <w:rFonts w:asciiTheme="majorHAnsi" w:hAnsiTheme="majorHAnsi" w:cstheme="majorHAnsi"/>
          <w:b/>
        </w:rPr>
      </w:pPr>
    </w:p>
    <w:p w14:paraId="5473A1C7" w14:textId="77777777" w:rsidR="00D02292" w:rsidRDefault="00D02292" w:rsidP="000C25EC">
      <w:pPr>
        <w:spacing w:after="200" w:line="240" w:lineRule="auto"/>
        <w:ind w:left="363" w:firstLine="0"/>
        <w:jc w:val="center"/>
        <w:rPr>
          <w:rFonts w:asciiTheme="majorHAnsi" w:hAnsiTheme="majorHAnsi" w:cstheme="majorHAnsi"/>
          <w:b/>
        </w:rPr>
      </w:pPr>
    </w:p>
    <w:p w14:paraId="0077D453" w14:textId="138AF207" w:rsidR="00240F10" w:rsidRPr="00AA7986" w:rsidRDefault="00240F10" w:rsidP="000C25EC">
      <w:pPr>
        <w:spacing w:after="200" w:line="240" w:lineRule="auto"/>
        <w:ind w:left="363" w:firstLine="0"/>
        <w:jc w:val="center"/>
        <w:rPr>
          <w:rFonts w:asciiTheme="majorHAnsi" w:hAnsiTheme="majorHAnsi" w:cstheme="majorHAnsi"/>
          <w:b/>
        </w:rPr>
      </w:pPr>
      <w:r w:rsidRPr="00AA7986">
        <w:rPr>
          <w:rFonts w:asciiTheme="majorHAnsi" w:hAnsiTheme="majorHAnsi" w:cstheme="majorHAnsi"/>
          <w:b/>
        </w:rPr>
        <w:lastRenderedPageBreak/>
        <w:t>LISTA DE QUADROS</w:t>
      </w:r>
    </w:p>
    <w:p w14:paraId="303A816A" w14:textId="77777777" w:rsidR="006F3D5E" w:rsidRDefault="006F3D5E">
      <w:pPr>
        <w:pStyle w:val="ndicedeilustraes"/>
        <w:rPr>
          <w:rFonts w:asciiTheme="majorHAnsi" w:hAnsiTheme="majorHAnsi" w:cstheme="majorHAnsi"/>
          <w:sz w:val="24"/>
        </w:rPr>
      </w:pPr>
    </w:p>
    <w:p w14:paraId="6095D558" w14:textId="77777777" w:rsidR="003E0F62" w:rsidRDefault="003E0F62" w:rsidP="00377D33">
      <w:pPr>
        <w:pStyle w:val="ndicedeilustraes"/>
        <w:rPr>
          <w:noProof/>
        </w:rPr>
      </w:pPr>
    </w:p>
    <w:p w14:paraId="774B2AB6" w14:textId="77777777" w:rsidR="00C40BA0" w:rsidRDefault="00C40BA0" w:rsidP="00377D33">
      <w:pPr>
        <w:pStyle w:val="ndicedeilustraes"/>
        <w:rPr>
          <w:noProof/>
        </w:rPr>
      </w:pPr>
    </w:p>
    <w:p w14:paraId="03417E51" w14:textId="77777777" w:rsidR="00F8116A" w:rsidRDefault="00F8116A" w:rsidP="00377D33">
      <w:pPr>
        <w:pStyle w:val="ndicedeilustraes"/>
        <w:rPr>
          <w:noProof/>
        </w:rPr>
      </w:pPr>
    </w:p>
    <w:p w14:paraId="6269C6DC" w14:textId="197C3207" w:rsidR="006F3D5E" w:rsidRDefault="00D02292" w:rsidP="00377D33">
      <w:pPr>
        <w:pStyle w:val="ndicedeilustraes"/>
        <w:rPr>
          <w:noProof/>
        </w:rPr>
      </w:pPr>
      <w:r w:rsidRPr="00377D33">
        <w:rPr>
          <w:noProof/>
        </w:rPr>
        <w:t>Quadro 1</w:t>
      </w:r>
      <w:r w:rsidR="006F3D5E" w:rsidRPr="00377D33">
        <w:rPr>
          <w:noProof/>
        </w:rPr>
        <w:t>:</w:t>
      </w:r>
      <w:r w:rsidR="006F3D5E">
        <w:rPr>
          <w:noProof/>
        </w:rPr>
        <w:t xml:space="preserve"> Exemplos de Áreas Marinhas Protegidas (AMP) e suas respectivas metas de proteção.</w:t>
      </w:r>
      <w:r w:rsidR="006F3D5E">
        <w:rPr>
          <w:noProof/>
        </w:rPr>
        <w:tab/>
      </w:r>
      <w:r w:rsidR="00FA6583">
        <w:rPr>
          <w:noProof/>
        </w:rPr>
        <w:t>25</w:t>
      </w:r>
    </w:p>
    <w:p w14:paraId="70FCF96D" w14:textId="028D0ED4" w:rsidR="00D02292" w:rsidRDefault="00D02292" w:rsidP="00377D33">
      <w:pPr>
        <w:pStyle w:val="ndicedeilustraes"/>
        <w:rPr>
          <w:noProof/>
        </w:rPr>
      </w:pPr>
      <w:r>
        <w:rPr>
          <w:noProof/>
        </w:rPr>
        <w:t>Quadro 2: Critérios sociais e econômicos para seleção e AMP segundo Roberts et al. (2003).</w:t>
      </w:r>
      <w:r>
        <w:rPr>
          <w:noProof/>
        </w:rPr>
        <w:tab/>
      </w:r>
      <w:r w:rsidR="00DF79D6">
        <w:rPr>
          <w:noProof/>
        </w:rPr>
        <w:t>27</w:t>
      </w:r>
    </w:p>
    <w:p w14:paraId="0FE02824" w14:textId="72EBF297" w:rsidR="006F3D5E" w:rsidRDefault="00C12DCE" w:rsidP="00377D33">
      <w:pPr>
        <w:pStyle w:val="ndicedeilustraes"/>
        <w:rPr>
          <w:noProof/>
        </w:rPr>
      </w:pPr>
      <w:r>
        <w:rPr>
          <w:noProof/>
        </w:rPr>
        <w:t>Quadro 3</w:t>
      </w:r>
      <w:r w:rsidR="006F3D5E">
        <w:rPr>
          <w:noProof/>
        </w:rPr>
        <w:t>: Categorias e usos de Áreas Marinhas Protegidas, segundo definições do SNUC e IUCN.</w:t>
      </w:r>
      <w:r w:rsidR="006F3D5E">
        <w:rPr>
          <w:noProof/>
        </w:rPr>
        <w:tab/>
      </w:r>
      <w:r w:rsidR="006F3D5E">
        <w:rPr>
          <w:noProof/>
        </w:rPr>
        <w:fldChar w:fldCharType="begin"/>
      </w:r>
      <w:r w:rsidR="006F3D5E">
        <w:rPr>
          <w:noProof/>
        </w:rPr>
        <w:instrText xml:space="preserve"> PAGEREF _Toc504834635 \h </w:instrText>
      </w:r>
      <w:r w:rsidR="006F3D5E">
        <w:rPr>
          <w:noProof/>
        </w:rPr>
      </w:r>
      <w:r w:rsidR="006F3D5E">
        <w:rPr>
          <w:noProof/>
        </w:rPr>
        <w:fldChar w:fldCharType="separate"/>
      </w:r>
      <w:r w:rsidR="006F3D5E">
        <w:rPr>
          <w:noProof/>
        </w:rPr>
        <w:t>27</w:t>
      </w:r>
      <w:r w:rsidR="006F3D5E">
        <w:rPr>
          <w:noProof/>
        </w:rPr>
        <w:fldChar w:fldCharType="end"/>
      </w:r>
    </w:p>
    <w:p w14:paraId="2BAB3A27" w14:textId="58F58A92" w:rsidR="00C12DCE" w:rsidRDefault="00C12DCE" w:rsidP="00C12DCE">
      <w:pPr>
        <w:pStyle w:val="ndicedeilustraes"/>
        <w:rPr>
          <w:noProof/>
        </w:rPr>
      </w:pPr>
      <w:r>
        <w:rPr>
          <w:noProof/>
        </w:rPr>
        <w:t>Quadro 4: Classificação dos tipos de gestão de AP, segundo definições da IUCN</w:t>
      </w:r>
      <w:r>
        <w:rPr>
          <w:noProof/>
        </w:rPr>
        <w:tab/>
      </w:r>
      <w:r w:rsidR="007474AD">
        <w:rPr>
          <w:noProof/>
        </w:rPr>
        <w:t>28</w:t>
      </w:r>
    </w:p>
    <w:p w14:paraId="30582254" w14:textId="6A4D4AC0" w:rsidR="006F3D5E" w:rsidRPr="00377D33" w:rsidRDefault="00C12DCE" w:rsidP="006F3D5E">
      <w:pPr>
        <w:pStyle w:val="ndicedeilustraes"/>
        <w:rPr>
          <w:noProof/>
        </w:rPr>
      </w:pPr>
      <w:r>
        <w:rPr>
          <w:noProof/>
        </w:rPr>
        <w:t>Quadro 5</w:t>
      </w:r>
      <w:r w:rsidR="006F3D5E">
        <w:rPr>
          <w:noProof/>
        </w:rPr>
        <w:t>: Fases de Planejamento segundo metodologia PDCA e Processo Decisório</w:t>
      </w:r>
      <w:r w:rsidR="006F3D5E">
        <w:rPr>
          <w:noProof/>
        </w:rPr>
        <w:tab/>
      </w:r>
      <w:r w:rsidR="006F3D5E">
        <w:rPr>
          <w:noProof/>
        </w:rPr>
        <w:fldChar w:fldCharType="begin"/>
      </w:r>
      <w:r w:rsidR="006F3D5E">
        <w:rPr>
          <w:noProof/>
        </w:rPr>
        <w:instrText xml:space="preserve"> PAGEREF _Toc504834817 \h </w:instrText>
      </w:r>
      <w:r w:rsidR="006F3D5E">
        <w:rPr>
          <w:noProof/>
        </w:rPr>
      </w:r>
      <w:r w:rsidR="006F3D5E">
        <w:rPr>
          <w:noProof/>
        </w:rPr>
        <w:fldChar w:fldCharType="separate"/>
      </w:r>
      <w:r w:rsidR="006F3D5E">
        <w:rPr>
          <w:noProof/>
        </w:rPr>
        <w:t>37</w:t>
      </w:r>
      <w:r w:rsidR="006F3D5E">
        <w:rPr>
          <w:noProof/>
        </w:rPr>
        <w:fldChar w:fldCharType="end"/>
      </w:r>
    </w:p>
    <w:p w14:paraId="18E305B5" w14:textId="6D5E82A9" w:rsidR="006F3D5E" w:rsidRDefault="00C12DCE" w:rsidP="006F3D5E">
      <w:pPr>
        <w:pStyle w:val="ndicedeilustraes"/>
        <w:rPr>
          <w:noProof/>
        </w:rPr>
      </w:pPr>
      <w:r>
        <w:rPr>
          <w:noProof/>
        </w:rPr>
        <w:t>Quadro 6</w:t>
      </w:r>
      <w:r w:rsidR="006F3D5E">
        <w:rPr>
          <w:noProof/>
        </w:rPr>
        <w:t>: Status do PEM em determinados países no ano de 2013</w:t>
      </w:r>
      <w:r w:rsidR="006F3D5E">
        <w:rPr>
          <w:noProof/>
        </w:rPr>
        <w:tab/>
      </w:r>
      <w:r w:rsidR="006F3D5E">
        <w:rPr>
          <w:noProof/>
        </w:rPr>
        <w:fldChar w:fldCharType="begin"/>
      </w:r>
      <w:r w:rsidR="006F3D5E">
        <w:rPr>
          <w:noProof/>
        </w:rPr>
        <w:instrText xml:space="preserve"> PAGEREF _Toc504834818 \h </w:instrText>
      </w:r>
      <w:r w:rsidR="006F3D5E">
        <w:rPr>
          <w:noProof/>
        </w:rPr>
      </w:r>
      <w:r w:rsidR="006F3D5E">
        <w:rPr>
          <w:noProof/>
        </w:rPr>
        <w:fldChar w:fldCharType="separate"/>
      </w:r>
      <w:r w:rsidR="006F3D5E">
        <w:rPr>
          <w:noProof/>
        </w:rPr>
        <w:t>49</w:t>
      </w:r>
      <w:r w:rsidR="006F3D5E">
        <w:rPr>
          <w:noProof/>
        </w:rPr>
        <w:fldChar w:fldCharType="end"/>
      </w:r>
    </w:p>
    <w:p w14:paraId="2E170392" w14:textId="0E56D302" w:rsidR="00C12DCE" w:rsidRPr="00BB53F1" w:rsidRDefault="00C12DCE" w:rsidP="00C12DCE">
      <w:pPr>
        <w:pStyle w:val="ndicedeilustraes"/>
        <w:rPr>
          <w:noProof/>
        </w:rPr>
      </w:pPr>
      <w:r>
        <w:rPr>
          <w:noProof/>
        </w:rPr>
        <w:t>Quadro 7: Principais características do processo de Monitoramento e Avaliação no âmbito do PEM.</w:t>
      </w:r>
      <w:r>
        <w:rPr>
          <w:noProof/>
        </w:rPr>
        <w:tab/>
      </w:r>
      <w:r w:rsidR="00B23F4F">
        <w:rPr>
          <w:noProof/>
        </w:rPr>
        <w:t>51</w:t>
      </w:r>
    </w:p>
    <w:p w14:paraId="08A98AF6" w14:textId="7C9A8D42" w:rsidR="006F3D5E" w:rsidRDefault="00C12DCE" w:rsidP="006F3D5E">
      <w:pPr>
        <w:pStyle w:val="ndicedeilustraes"/>
        <w:rPr>
          <w:noProof/>
        </w:rPr>
      </w:pPr>
      <w:r>
        <w:rPr>
          <w:noProof/>
        </w:rPr>
        <w:t>Quadro 8</w:t>
      </w:r>
      <w:r w:rsidR="006F3D5E">
        <w:rPr>
          <w:noProof/>
        </w:rPr>
        <w:t>: Níveis de uso de AMP visando a proteção marinha.</w:t>
      </w:r>
      <w:r w:rsidR="006F3D5E">
        <w:rPr>
          <w:noProof/>
        </w:rPr>
        <w:tab/>
      </w:r>
      <w:r w:rsidR="006F3D5E">
        <w:rPr>
          <w:noProof/>
        </w:rPr>
        <w:fldChar w:fldCharType="begin"/>
      </w:r>
      <w:r w:rsidR="006F3D5E">
        <w:rPr>
          <w:noProof/>
        </w:rPr>
        <w:instrText xml:space="preserve"> PAGEREF _Toc504834819 \h </w:instrText>
      </w:r>
      <w:r w:rsidR="006F3D5E">
        <w:rPr>
          <w:noProof/>
        </w:rPr>
      </w:r>
      <w:r w:rsidR="006F3D5E">
        <w:rPr>
          <w:noProof/>
        </w:rPr>
        <w:fldChar w:fldCharType="separate"/>
      </w:r>
      <w:r w:rsidR="006F3D5E">
        <w:rPr>
          <w:noProof/>
        </w:rPr>
        <w:t>54</w:t>
      </w:r>
      <w:r w:rsidR="006F3D5E">
        <w:rPr>
          <w:noProof/>
        </w:rPr>
        <w:fldChar w:fldCharType="end"/>
      </w:r>
    </w:p>
    <w:p w14:paraId="56D50A29" w14:textId="39F1B01A" w:rsidR="00EF7675" w:rsidRPr="00BB53F1" w:rsidRDefault="001E2A2D" w:rsidP="00EF7675">
      <w:pPr>
        <w:pStyle w:val="ndicedeilustraes"/>
        <w:rPr>
          <w:noProof/>
        </w:rPr>
      </w:pPr>
      <w:r>
        <w:rPr>
          <w:noProof/>
        </w:rPr>
        <w:t xml:space="preserve">Quadro 9: </w:t>
      </w:r>
      <w:r w:rsidR="00B23F4F">
        <w:rPr>
          <w:noProof/>
        </w:rPr>
        <w:t xml:space="preserve">Quadro </w:t>
      </w:r>
      <w:r>
        <w:rPr>
          <w:noProof/>
        </w:rPr>
        <w:t>síntese com as informações sobre as APA selecionadas para o estudo.</w:t>
      </w:r>
      <w:r>
        <w:rPr>
          <w:noProof/>
        </w:rPr>
        <w:tab/>
      </w:r>
      <w:r>
        <w:rPr>
          <w:noProof/>
        </w:rPr>
        <w:fldChar w:fldCharType="begin"/>
      </w:r>
      <w:r>
        <w:rPr>
          <w:noProof/>
        </w:rPr>
        <w:instrText xml:space="preserve"> PAGEREF _Toc504834820 \h </w:instrText>
      </w:r>
      <w:r>
        <w:rPr>
          <w:noProof/>
        </w:rPr>
      </w:r>
      <w:r>
        <w:rPr>
          <w:noProof/>
        </w:rPr>
        <w:fldChar w:fldCharType="separate"/>
      </w:r>
      <w:r>
        <w:rPr>
          <w:noProof/>
        </w:rPr>
        <w:t>59</w:t>
      </w:r>
      <w:r>
        <w:rPr>
          <w:noProof/>
        </w:rPr>
        <w:fldChar w:fldCharType="end"/>
      </w:r>
      <w:r w:rsidR="00EF7675" w:rsidRPr="00BB53F1">
        <w:rPr>
          <w:noProof/>
        </w:rPr>
        <w:fldChar w:fldCharType="begin"/>
      </w:r>
      <w:r w:rsidR="00EF7675" w:rsidRPr="00BB53F1">
        <w:rPr>
          <w:noProof/>
        </w:rPr>
        <w:instrText xml:space="preserve"> TOC \c "Quadro" </w:instrText>
      </w:r>
      <w:r w:rsidR="00EF7675" w:rsidRPr="00BB53F1">
        <w:rPr>
          <w:noProof/>
        </w:rPr>
        <w:fldChar w:fldCharType="separate"/>
      </w:r>
    </w:p>
    <w:p w14:paraId="45F3A6A7" w14:textId="38023FBF" w:rsidR="00EF7675" w:rsidRPr="00BB53F1" w:rsidRDefault="00EF7675" w:rsidP="00EF7675">
      <w:pPr>
        <w:pStyle w:val="ndicedeilustraes"/>
        <w:rPr>
          <w:noProof/>
        </w:rPr>
      </w:pPr>
      <w:r>
        <w:rPr>
          <w:noProof/>
        </w:rPr>
        <w:t xml:space="preserve">Quadro </w:t>
      </w:r>
      <w:r w:rsidR="001E2A2D">
        <w:rPr>
          <w:noProof/>
        </w:rPr>
        <w:t>10</w:t>
      </w:r>
      <w:r>
        <w:rPr>
          <w:noProof/>
        </w:rPr>
        <w:t xml:space="preserve"> Integrador: objetivos do decreto de criação e as zonas que colaboram para atingir suas metas.</w:t>
      </w:r>
      <w:r>
        <w:rPr>
          <w:noProof/>
        </w:rPr>
        <w:tab/>
      </w:r>
      <w:r w:rsidR="007474AD">
        <w:rPr>
          <w:noProof/>
        </w:rPr>
        <w:t>67</w:t>
      </w:r>
    </w:p>
    <w:p w14:paraId="2F4D33C1" w14:textId="7FBA1EE5" w:rsidR="00EF7675" w:rsidRPr="00BB53F1" w:rsidRDefault="00EF7675" w:rsidP="00EF7675">
      <w:pPr>
        <w:pStyle w:val="ndicedeilustraes"/>
        <w:rPr>
          <w:noProof/>
        </w:rPr>
      </w:pPr>
      <w:r>
        <w:rPr>
          <w:noProof/>
        </w:rPr>
        <w:t xml:space="preserve">Quadro </w:t>
      </w:r>
      <w:r w:rsidR="001E2A2D">
        <w:rPr>
          <w:noProof/>
        </w:rPr>
        <w:t>11</w:t>
      </w:r>
      <w:r>
        <w:rPr>
          <w:noProof/>
        </w:rPr>
        <w:t>: Zoneamento Ambiental e os objetivos propostos para cada zona das APA.</w:t>
      </w:r>
      <w:r>
        <w:rPr>
          <w:noProof/>
        </w:rPr>
        <w:tab/>
      </w:r>
      <w:r w:rsidR="007474AD">
        <w:rPr>
          <w:noProof/>
        </w:rPr>
        <w:t>68</w:t>
      </w:r>
    </w:p>
    <w:p w14:paraId="1CA99CB4" w14:textId="23563029" w:rsidR="00EF7675" w:rsidRPr="00377D33" w:rsidRDefault="00EF7675" w:rsidP="00377D33">
      <w:pPr>
        <w:pStyle w:val="ndicedeilustraes"/>
      </w:pPr>
      <w:r>
        <w:rPr>
          <w:noProof/>
        </w:rPr>
        <w:t>Quadro 1</w:t>
      </w:r>
      <w:r w:rsidR="001E2A2D">
        <w:rPr>
          <w:noProof/>
        </w:rPr>
        <w:t>2</w:t>
      </w:r>
      <w:r>
        <w:rPr>
          <w:noProof/>
        </w:rPr>
        <w:t>: Programas de Gestão e seus objetivos das APA.</w:t>
      </w:r>
      <w:r>
        <w:rPr>
          <w:noProof/>
        </w:rPr>
        <w:tab/>
      </w:r>
      <w:r>
        <w:rPr>
          <w:noProof/>
        </w:rPr>
        <w:fldChar w:fldCharType="begin"/>
      </w:r>
      <w:r>
        <w:rPr>
          <w:noProof/>
        </w:rPr>
        <w:instrText xml:space="preserve"> PAGEREF _Toc493286749 \h </w:instrText>
      </w:r>
      <w:r>
        <w:rPr>
          <w:noProof/>
        </w:rPr>
      </w:r>
      <w:r>
        <w:rPr>
          <w:noProof/>
        </w:rPr>
        <w:fldChar w:fldCharType="separate"/>
      </w:r>
      <w:r>
        <w:rPr>
          <w:noProof/>
        </w:rPr>
        <w:t>6</w:t>
      </w:r>
      <w:r>
        <w:rPr>
          <w:noProof/>
        </w:rPr>
        <w:fldChar w:fldCharType="end"/>
      </w:r>
      <w:r w:rsidRPr="00BB53F1">
        <w:rPr>
          <w:noProof/>
        </w:rPr>
        <w:fldChar w:fldCharType="end"/>
      </w:r>
      <w:r w:rsidR="007474AD">
        <w:rPr>
          <w:noProof/>
        </w:rPr>
        <w:t>9</w:t>
      </w:r>
    </w:p>
    <w:p w14:paraId="47BCC668" w14:textId="79217422" w:rsidR="00D02292" w:rsidRPr="00377D33" w:rsidRDefault="001E2A2D" w:rsidP="00D02292">
      <w:pPr>
        <w:pStyle w:val="ndicedeilustraes"/>
        <w:rPr>
          <w:noProof/>
        </w:rPr>
      </w:pPr>
      <w:r>
        <w:rPr>
          <w:noProof/>
        </w:rPr>
        <w:t>Quadro 13</w:t>
      </w:r>
      <w:r w:rsidR="00D02292">
        <w:rPr>
          <w:noProof/>
        </w:rPr>
        <w:t>: Visão Ecossistêmica: Critérios predominantes para o estabelecimento do zoneamento das APA segundo a opinião dos gestores das APA.</w:t>
      </w:r>
      <w:r w:rsidR="00D02292">
        <w:rPr>
          <w:noProof/>
        </w:rPr>
        <w:tab/>
      </w:r>
      <w:r w:rsidR="00D02292">
        <w:rPr>
          <w:noProof/>
        </w:rPr>
        <w:fldChar w:fldCharType="begin"/>
      </w:r>
      <w:r w:rsidR="00D02292">
        <w:rPr>
          <w:noProof/>
        </w:rPr>
        <w:instrText xml:space="preserve"> PAGEREF _Toc504834821 \h </w:instrText>
      </w:r>
      <w:r w:rsidR="00D02292">
        <w:rPr>
          <w:noProof/>
        </w:rPr>
      </w:r>
      <w:r w:rsidR="00D02292">
        <w:rPr>
          <w:noProof/>
        </w:rPr>
        <w:fldChar w:fldCharType="separate"/>
      </w:r>
      <w:r w:rsidR="00D02292">
        <w:rPr>
          <w:noProof/>
        </w:rPr>
        <w:t>80</w:t>
      </w:r>
      <w:r w:rsidR="00D02292">
        <w:rPr>
          <w:noProof/>
        </w:rPr>
        <w:fldChar w:fldCharType="end"/>
      </w:r>
    </w:p>
    <w:p w14:paraId="30144DE3" w14:textId="6C8D1203" w:rsidR="00D02292" w:rsidRPr="00377D33" w:rsidRDefault="001E2A2D" w:rsidP="00D02292">
      <w:pPr>
        <w:pStyle w:val="ndicedeilustraes"/>
        <w:rPr>
          <w:noProof/>
        </w:rPr>
      </w:pPr>
      <w:r>
        <w:rPr>
          <w:noProof/>
        </w:rPr>
        <w:t>Quadro 14</w:t>
      </w:r>
      <w:r w:rsidR="00D02292">
        <w:rPr>
          <w:noProof/>
        </w:rPr>
        <w:t>: Alinhamento do Plano de Manejo com os demais instrumentos de Planejamento Territorial segundo a opinião dos gestores das APA.</w:t>
      </w:r>
      <w:r w:rsidR="00D02292">
        <w:rPr>
          <w:noProof/>
        </w:rPr>
        <w:tab/>
      </w:r>
      <w:r w:rsidR="00D02292">
        <w:rPr>
          <w:noProof/>
        </w:rPr>
        <w:fldChar w:fldCharType="begin"/>
      </w:r>
      <w:r w:rsidR="00D02292">
        <w:rPr>
          <w:noProof/>
        </w:rPr>
        <w:instrText xml:space="preserve"> PAGEREF _Toc504834822 \h </w:instrText>
      </w:r>
      <w:r w:rsidR="00D02292">
        <w:rPr>
          <w:noProof/>
        </w:rPr>
      </w:r>
      <w:r w:rsidR="00D02292">
        <w:rPr>
          <w:noProof/>
        </w:rPr>
        <w:fldChar w:fldCharType="separate"/>
      </w:r>
      <w:r w:rsidR="00D02292">
        <w:rPr>
          <w:noProof/>
        </w:rPr>
        <w:t>84</w:t>
      </w:r>
      <w:r w:rsidR="00D02292">
        <w:rPr>
          <w:noProof/>
        </w:rPr>
        <w:fldChar w:fldCharType="end"/>
      </w:r>
    </w:p>
    <w:p w14:paraId="15FCC998" w14:textId="2DC87561" w:rsidR="00D02292" w:rsidRPr="00377D33" w:rsidRDefault="001E2A2D" w:rsidP="00D02292">
      <w:pPr>
        <w:pStyle w:val="ndicedeilustraes"/>
        <w:rPr>
          <w:noProof/>
        </w:rPr>
      </w:pPr>
      <w:r>
        <w:rPr>
          <w:noProof/>
        </w:rPr>
        <w:t>Quadro 15</w:t>
      </w:r>
      <w:r w:rsidR="00D02292">
        <w:rPr>
          <w:noProof/>
        </w:rPr>
        <w:t>: Perfil dos Programas de Gestão das APA segundo a opinião dos respectivos gestores.</w:t>
      </w:r>
      <w:r w:rsidR="00D02292">
        <w:rPr>
          <w:noProof/>
        </w:rPr>
        <w:tab/>
      </w:r>
      <w:r w:rsidR="00D02292">
        <w:rPr>
          <w:noProof/>
        </w:rPr>
        <w:fldChar w:fldCharType="begin"/>
      </w:r>
      <w:r w:rsidR="00D02292">
        <w:rPr>
          <w:noProof/>
        </w:rPr>
        <w:instrText xml:space="preserve"> PAGEREF _Toc504834823 \h </w:instrText>
      </w:r>
      <w:r w:rsidR="00D02292">
        <w:rPr>
          <w:noProof/>
        </w:rPr>
      </w:r>
      <w:r w:rsidR="00D02292">
        <w:rPr>
          <w:noProof/>
        </w:rPr>
        <w:fldChar w:fldCharType="separate"/>
      </w:r>
      <w:r w:rsidR="00D02292">
        <w:rPr>
          <w:noProof/>
        </w:rPr>
        <w:t>85</w:t>
      </w:r>
      <w:r w:rsidR="00D02292">
        <w:rPr>
          <w:noProof/>
        </w:rPr>
        <w:fldChar w:fldCharType="end"/>
      </w:r>
    </w:p>
    <w:p w14:paraId="557A2F07" w14:textId="77777777" w:rsidR="006F3D5E" w:rsidRPr="00377D33" w:rsidRDefault="006F3D5E" w:rsidP="00377D33">
      <w:pPr>
        <w:pStyle w:val="ndicedeilustraes"/>
        <w:rPr>
          <w:noProof/>
        </w:rPr>
      </w:pPr>
    </w:p>
    <w:p w14:paraId="7CA9CAC3" w14:textId="5ED1F873" w:rsidR="00240F10" w:rsidRPr="00AA7986" w:rsidRDefault="00240F10" w:rsidP="00377D33">
      <w:pPr>
        <w:pStyle w:val="ndicedeilustraes"/>
        <w:rPr>
          <w:rFonts w:asciiTheme="majorHAnsi" w:hAnsiTheme="majorHAnsi" w:cstheme="majorHAnsi"/>
          <w:b/>
        </w:rPr>
      </w:pPr>
    </w:p>
    <w:p w14:paraId="18D48CA9" w14:textId="77777777" w:rsidR="00240F10" w:rsidRPr="00AA7986" w:rsidRDefault="00240F10" w:rsidP="00F471B9">
      <w:pPr>
        <w:spacing w:after="200"/>
        <w:ind w:firstLine="0"/>
        <w:jc w:val="center"/>
        <w:rPr>
          <w:rFonts w:asciiTheme="majorHAnsi" w:hAnsiTheme="majorHAnsi" w:cstheme="majorHAnsi"/>
          <w:b/>
        </w:rPr>
      </w:pPr>
    </w:p>
    <w:p w14:paraId="2D24DF93" w14:textId="77777777" w:rsidR="00240F10" w:rsidRPr="00AA7986" w:rsidRDefault="00240F10" w:rsidP="00F471B9">
      <w:pPr>
        <w:spacing w:after="200"/>
        <w:ind w:firstLine="0"/>
        <w:jc w:val="center"/>
        <w:rPr>
          <w:rFonts w:asciiTheme="majorHAnsi" w:hAnsiTheme="majorHAnsi" w:cstheme="majorHAnsi"/>
          <w:b/>
        </w:rPr>
      </w:pPr>
    </w:p>
    <w:p w14:paraId="7AA1DC5F" w14:textId="77777777" w:rsidR="00240F10" w:rsidRPr="00AA7986" w:rsidRDefault="00240F10" w:rsidP="00F471B9">
      <w:pPr>
        <w:spacing w:after="200"/>
        <w:ind w:firstLine="0"/>
        <w:jc w:val="center"/>
        <w:rPr>
          <w:rFonts w:asciiTheme="majorHAnsi" w:hAnsiTheme="majorHAnsi" w:cstheme="majorHAnsi"/>
          <w:b/>
        </w:rPr>
      </w:pPr>
    </w:p>
    <w:p w14:paraId="2E901DC7" w14:textId="77777777" w:rsidR="00240F10" w:rsidRPr="00AA7986" w:rsidRDefault="00240F10" w:rsidP="00F471B9">
      <w:pPr>
        <w:spacing w:after="200"/>
        <w:ind w:firstLine="0"/>
        <w:jc w:val="center"/>
        <w:rPr>
          <w:rFonts w:asciiTheme="majorHAnsi" w:hAnsiTheme="majorHAnsi" w:cstheme="majorHAnsi"/>
          <w:b/>
        </w:rPr>
      </w:pPr>
    </w:p>
    <w:p w14:paraId="69D3191B" w14:textId="77777777" w:rsidR="00240F10" w:rsidRPr="00AA7986" w:rsidRDefault="00240F10" w:rsidP="00F471B9">
      <w:pPr>
        <w:spacing w:after="200"/>
        <w:ind w:firstLine="0"/>
        <w:jc w:val="center"/>
        <w:rPr>
          <w:rFonts w:asciiTheme="majorHAnsi" w:hAnsiTheme="majorHAnsi" w:cstheme="majorHAnsi"/>
          <w:b/>
        </w:rPr>
      </w:pPr>
    </w:p>
    <w:p w14:paraId="62771B64" w14:textId="77777777" w:rsidR="00240F10" w:rsidRPr="00AA7986" w:rsidRDefault="00240F10" w:rsidP="00F471B9">
      <w:pPr>
        <w:spacing w:after="200"/>
        <w:ind w:firstLine="0"/>
        <w:jc w:val="center"/>
        <w:rPr>
          <w:rFonts w:asciiTheme="majorHAnsi" w:hAnsiTheme="majorHAnsi" w:cstheme="majorHAnsi"/>
          <w:b/>
        </w:rPr>
      </w:pPr>
    </w:p>
    <w:p w14:paraId="0E62AB77" w14:textId="77777777" w:rsidR="00240F10" w:rsidRPr="00AA7986" w:rsidRDefault="00240F10" w:rsidP="00F471B9">
      <w:pPr>
        <w:spacing w:after="200"/>
        <w:ind w:firstLine="0"/>
        <w:jc w:val="center"/>
        <w:rPr>
          <w:rFonts w:asciiTheme="majorHAnsi" w:hAnsiTheme="majorHAnsi" w:cstheme="majorHAnsi"/>
          <w:b/>
        </w:rPr>
      </w:pPr>
    </w:p>
    <w:p w14:paraId="7A58A96D" w14:textId="77777777" w:rsidR="00240F10" w:rsidRPr="00AA7986" w:rsidRDefault="00240F10" w:rsidP="00F471B9">
      <w:pPr>
        <w:spacing w:after="200"/>
        <w:ind w:firstLine="0"/>
        <w:jc w:val="center"/>
        <w:rPr>
          <w:rFonts w:asciiTheme="majorHAnsi" w:hAnsiTheme="majorHAnsi" w:cstheme="majorHAnsi"/>
          <w:b/>
        </w:rPr>
      </w:pPr>
    </w:p>
    <w:p w14:paraId="3668B974" w14:textId="77777777" w:rsidR="00240F10" w:rsidRDefault="00240F10" w:rsidP="00F471B9">
      <w:pPr>
        <w:spacing w:after="200"/>
        <w:ind w:firstLine="0"/>
        <w:jc w:val="center"/>
        <w:rPr>
          <w:rFonts w:asciiTheme="majorHAnsi" w:hAnsiTheme="majorHAnsi" w:cstheme="majorHAnsi"/>
          <w:b/>
        </w:rPr>
      </w:pPr>
    </w:p>
    <w:p w14:paraId="6A9F5E8C" w14:textId="77777777" w:rsidR="009E4D6A" w:rsidRDefault="009E4D6A" w:rsidP="00F471B9">
      <w:pPr>
        <w:spacing w:after="200"/>
        <w:ind w:firstLine="0"/>
        <w:jc w:val="center"/>
        <w:rPr>
          <w:rFonts w:asciiTheme="majorHAnsi" w:hAnsiTheme="majorHAnsi" w:cstheme="majorHAnsi"/>
          <w:b/>
        </w:rPr>
      </w:pPr>
    </w:p>
    <w:p w14:paraId="7EFAFEAB" w14:textId="77777777" w:rsidR="009E4D6A" w:rsidRPr="00AA7986" w:rsidRDefault="009E4D6A" w:rsidP="00F471B9">
      <w:pPr>
        <w:spacing w:after="200"/>
        <w:ind w:firstLine="0"/>
        <w:jc w:val="center"/>
        <w:rPr>
          <w:rFonts w:asciiTheme="majorHAnsi" w:hAnsiTheme="majorHAnsi" w:cstheme="majorHAnsi"/>
          <w:b/>
        </w:rPr>
      </w:pPr>
    </w:p>
    <w:p w14:paraId="7E08CFD7" w14:textId="77777777" w:rsidR="00240F10" w:rsidRPr="00AA7986" w:rsidRDefault="00240F10" w:rsidP="00F471B9">
      <w:pPr>
        <w:spacing w:after="200"/>
        <w:ind w:firstLine="0"/>
        <w:jc w:val="center"/>
        <w:rPr>
          <w:rFonts w:asciiTheme="majorHAnsi" w:hAnsiTheme="majorHAnsi" w:cstheme="majorHAnsi"/>
          <w:b/>
        </w:rPr>
      </w:pPr>
    </w:p>
    <w:p w14:paraId="331A76B3" w14:textId="77777777" w:rsidR="00240F10" w:rsidRPr="00AA7986" w:rsidRDefault="00240F10" w:rsidP="00F471B9">
      <w:pPr>
        <w:spacing w:after="200"/>
        <w:ind w:firstLine="0"/>
        <w:jc w:val="center"/>
        <w:rPr>
          <w:rFonts w:asciiTheme="majorHAnsi" w:hAnsiTheme="majorHAnsi" w:cstheme="majorHAnsi"/>
          <w:b/>
        </w:rPr>
      </w:pPr>
    </w:p>
    <w:p w14:paraId="315B2459" w14:textId="77777777" w:rsidR="00CE5A97" w:rsidRPr="00AA7986" w:rsidRDefault="00CE5A97" w:rsidP="00CE5A97">
      <w:pPr>
        <w:spacing w:line="240" w:lineRule="auto"/>
        <w:ind w:firstLine="0"/>
        <w:jc w:val="center"/>
        <w:rPr>
          <w:rFonts w:asciiTheme="majorHAnsi" w:hAnsiTheme="majorHAnsi" w:cstheme="majorHAnsi"/>
          <w:b/>
        </w:rPr>
      </w:pPr>
      <w:r w:rsidRPr="00AA7986">
        <w:rPr>
          <w:rFonts w:asciiTheme="majorHAnsi" w:hAnsiTheme="majorHAnsi" w:cstheme="majorHAnsi"/>
          <w:b/>
        </w:rPr>
        <w:t>LISTA DE ANEXOS</w:t>
      </w:r>
    </w:p>
    <w:p w14:paraId="108E40A7" w14:textId="77777777" w:rsidR="00CE5A97" w:rsidRPr="009E4D6A" w:rsidRDefault="00CE5A97" w:rsidP="00CE5A97">
      <w:pPr>
        <w:spacing w:line="240" w:lineRule="auto"/>
        <w:ind w:firstLine="0"/>
        <w:rPr>
          <w:rFonts w:asciiTheme="majorHAnsi" w:hAnsiTheme="majorHAnsi" w:cstheme="majorHAnsi"/>
          <w:noProof/>
          <w:sz w:val="20"/>
        </w:rPr>
      </w:pPr>
    </w:p>
    <w:p w14:paraId="3C5303BC" w14:textId="77777777" w:rsidR="00CE5A97" w:rsidRPr="009E4D6A" w:rsidRDefault="000D1B08" w:rsidP="00CE5A97">
      <w:pPr>
        <w:pStyle w:val="ndicedeilustraes"/>
        <w:rPr>
          <w:rFonts w:asciiTheme="majorHAnsi" w:hAnsiTheme="majorHAnsi" w:cstheme="majorHAnsi"/>
          <w:noProof/>
        </w:rPr>
      </w:pPr>
      <w:r w:rsidRPr="009E4D6A">
        <w:rPr>
          <w:rFonts w:asciiTheme="majorHAnsi" w:hAnsiTheme="majorHAnsi" w:cstheme="majorHAnsi"/>
          <w:noProof/>
        </w:rPr>
        <w:fldChar w:fldCharType="begin"/>
      </w:r>
      <w:r w:rsidR="00CE5A97" w:rsidRPr="009E4D6A">
        <w:rPr>
          <w:rFonts w:asciiTheme="majorHAnsi" w:hAnsiTheme="majorHAnsi" w:cstheme="majorHAnsi"/>
          <w:noProof/>
        </w:rPr>
        <w:instrText xml:space="preserve"> TOC \h \z \c "Anexo" </w:instrText>
      </w:r>
      <w:r w:rsidRPr="009E4D6A">
        <w:rPr>
          <w:rFonts w:asciiTheme="majorHAnsi" w:hAnsiTheme="majorHAnsi" w:cstheme="majorHAnsi"/>
          <w:noProof/>
        </w:rPr>
        <w:fldChar w:fldCharType="separate"/>
      </w:r>
      <w:hyperlink w:anchor="_Toc467019210" w:history="1">
        <w:r w:rsidR="00CE5A97" w:rsidRPr="009E4D6A">
          <w:rPr>
            <w:noProof/>
          </w:rPr>
          <w:t>Anexo 1: Questionário enviado aos gestores das APA.</w:t>
        </w:r>
        <w:r w:rsidR="00CE5A97" w:rsidRPr="009E4D6A">
          <w:rPr>
            <w:rFonts w:asciiTheme="majorHAnsi" w:hAnsiTheme="majorHAnsi" w:cstheme="majorHAnsi"/>
            <w:noProof/>
            <w:webHidden/>
          </w:rPr>
          <w:tab/>
        </w:r>
        <w:r w:rsidRPr="009E4D6A">
          <w:rPr>
            <w:rFonts w:asciiTheme="majorHAnsi" w:hAnsiTheme="majorHAnsi" w:cstheme="majorHAnsi"/>
            <w:noProof/>
            <w:webHidden/>
          </w:rPr>
          <w:fldChar w:fldCharType="begin"/>
        </w:r>
        <w:r w:rsidR="00CE5A97" w:rsidRPr="009E4D6A">
          <w:rPr>
            <w:rFonts w:asciiTheme="majorHAnsi" w:hAnsiTheme="majorHAnsi" w:cstheme="majorHAnsi"/>
            <w:noProof/>
            <w:webHidden/>
          </w:rPr>
          <w:instrText xml:space="preserve"> PAGEREF _Toc467019210 \h </w:instrText>
        </w:r>
        <w:r w:rsidRPr="009E4D6A">
          <w:rPr>
            <w:rFonts w:asciiTheme="majorHAnsi" w:hAnsiTheme="majorHAnsi" w:cstheme="majorHAnsi"/>
            <w:noProof/>
            <w:webHidden/>
          </w:rPr>
        </w:r>
        <w:r w:rsidRPr="009E4D6A">
          <w:rPr>
            <w:rFonts w:asciiTheme="majorHAnsi" w:hAnsiTheme="majorHAnsi" w:cstheme="majorHAnsi"/>
            <w:noProof/>
            <w:webHidden/>
          </w:rPr>
          <w:fldChar w:fldCharType="separate"/>
        </w:r>
        <w:r w:rsidR="009E4D6A">
          <w:rPr>
            <w:rFonts w:asciiTheme="majorHAnsi" w:hAnsiTheme="majorHAnsi" w:cstheme="majorHAnsi"/>
            <w:noProof/>
            <w:webHidden/>
          </w:rPr>
          <w:t>105</w:t>
        </w:r>
        <w:r w:rsidRPr="009E4D6A">
          <w:rPr>
            <w:rFonts w:asciiTheme="majorHAnsi" w:hAnsiTheme="majorHAnsi" w:cstheme="majorHAnsi"/>
            <w:noProof/>
            <w:webHidden/>
          </w:rPr>
          <w:fldChar w:fldCharType="end"/>
        </w:r>
      </w:hyperlink>
    </w:p>
    <w:p w14:paraId="57C31E8F" w14:textId="77777777" w:rsidR="00CE5A97" w:rsidRPr="009E4D6A" w:rsidRDefault="0094516B" w:rsidP="00CE5A97">
      <w:pPr>
        <w:pStyle w:val="ndicedeilustraes"/>
        <w:rPr>
          <w:rFonts w:asciiTheme="majorHAnsi" w:hAnsiTheme="majorHAnsi" w:cstheme="majorHAnsi"/>
          <w:noProof/>
        </w:rPr>
      </w:pPr>
      <w:hyperlink w:anchor="_Toc467019211" w:history="1">
        <w:r w:rsidR="00CE5A97" w:rsidRPr="009E4D6A">
          <w:rPr>
            <w:noProof/>
          </w:rPr>
          <w:t>Anexo 2: Entrevista com servidores públicos do ICMBio</w:t>
        </w:r>
        <w:r w:rsidR="00CE5A97" w:rsidRPr="009E4D6A">
          <w:rPr>
            <w:rFonts w:asciiTheme="majorHAnsi" w:hAnsiTheme="majorHAnsi" w:cstheme="majorHAnsi"/>
            <w:noProof/>
            <w:webHidden/>
          </w:rPr>
          <w:tab/>
        </w:r>
        <w:r w:rsidR="000D1B08" w:rsidRPr="009E4D6A">
          <w:rPr>
            <w:rFonts w:asciiTheme="majorHAnsi" w:hAnsiTheme="majorHAnsi" w:cstheme="majorHAnsi"/>
            <w:noProof/>
            <w:webHidden/>
          </w:rPr>
          <w:fldChar w:fldCharType="begin"/>
        </w:r>
        <w:r w:rsidR="00CE5A97" w:rsidRPr="009E4D6A">
          <w:rPr>
            <w:rFonts w:asciiTheme="majorHAnsi" w:hAnsiTheme="majorHAnsi" w:cstheme="majorHAnsi"/>
            <w:noProof/>
            <w:webHidden/>
          </w:rPr>
          <w:instrText xml:space="preserve"> PAGEREF _Toc467019211 \h </w:instrText>
        </w:r>
        <w:r w:rsidR="000D1B08" w:rsidRPr="009E4D6A">
          <w:rPr>
            <w:rFonts w:asciiTheme="majorHAnsi" w:hAnsiTheme="majorHAnsi" w:cstheme="majorHAnsi"/>
            <w:noProof/>
            <w:webHidden/>
          </w:rPr>
        </w:r>
        <w:r w:rsidR="000D1B08" w:rsidRPr="009E4D6A">
          <w:rPr>
            <w:rFonts w:asciiTheme="majorHAnsi" w:hAnsiTheme="majorHAnsi" w:cstheme="majorHAnsi"/>
            <w:noProof/>
            <w:webHidden/>
          </w:rPr>
          <w:fldChar w:fldCharType="separate"/>
        </w:r>
        <w:r w:rsidR="009E4D6A">
          <w:rPr>
            <w:rFonts w:asciiTheme="majorHAnsi" w:hAnsiTheme="majorHAnsi" w:cstheme="majorHAnsi"/>
            <w:noProof/>
            <w:webHidden/>
          </w:rPr>
          <w:t>109</w:t>
        </w:r>
        <w:r w:rsidR="000D1B08" w:rsidRPr="009E4D6A">
          <w:rPr>
            <w:rFonts w:asciiTheme="majorHAnsi" w:hAnsiTheme="majorHAnsi" w:cstheme="majorHAnsi"/>
            <w:noProof/>
            <w:webHidden/>
          </w:rPr>
          <w:fldChar w:fldCharType="end"/>
        </w:r>
      </w:hyperlink>
    </w:p>
    <w:p w14:paraId="737836ED" w14:textId="77777777" w:rsidR="00CE5A97" w:rsidRDefault="000D1B08" w:rsidP="00CE5A97">
      <w:pPr>
        <w:spacing w:after="200"/>
        <w:ind w:left="363" w:firstLine="0"/>
        <w:jc w:val="center"/>
        <w:rPr>
          <w:rFonts w:asciiTheme="majorHAnsi" w:hAnsiTheme="majorHAnsi" w:cstheme="majorHAnsi"/>
          <w:noProof/>
          <w:sz w:val="20"/>
        </w:rPr>
      </w:pPr>
      <w:r w:rsidRPr="009E4D6A">
        <w:rPr>
          <w:rFonts w:asciiTheme="majorHAnsi" w:hAnsiTheme="majorHAnsi" w:cstheme="majorHAnsi"/>
          <w:noProof/>
          <w:sz w:val="20"/>
        </w:rPr>
        <w:fldChar w:fldCharType="end"/>
      </w:r>
    </w:p>
    <w:p w14:paraId="65E02046" w14:textId="77777777" w:rsidR="00663F5C" w:rsidRDefault="00663F5C" w:rsidP="00CE5A97">
      <w:pPr>
        <w:spacing w:after="200"/>
        <w:ind w:left="363" w:firstLine="0"/>
        <w:jc w:val="center"/>
        <w:rPr>
          <w:rFonts w:asciiTheme="majorHAnsi" w:hAnsiTheme="majorHAnsi" w:cstheme="majorHAnsi"/>
          <w:noProof/>
          <w:sz w:val="20"/>
        </w:rPr>
      </w:pPr>
    </w:p>
    <w:p w14:paraId="62431922" w14:textId="77777777" w:rsidR="00663F5C" w:rsidRDefault="00663F5C" w:rsidP="00CE5A97">
      <w:pPr>
        <w:spacing w:after="200"/>
        <w:ind w:left="363" w:firstLine="0"/>
        <w:jc w:val="center"/>
        <w:rPr>
          <w:rFonts w:asciiTheme="majorHAnsi" w:hAnsiTheme="majorHAnsi" w:cstheme="majorHAnsi"/>
          <w:noProof/>
          <w:sz w:val="20"/>
        </w:rPr>
      </w:pPr>
    </w:p>
    <w:p w14:paraId="43282948" w14:textId="77777777" w:rsidR="00663F5C" w:rsidRDefault="00663F5C" w:rsidP="00CE5A97">
      <w:pPr>
        <w:spacing w:after="200"/>
        <w:ind w:left="363" w:firstLine="0"/>
        <w:jc w:val="center"/>
        <w:rPr>
          <w:rFonts w:asciiTheme="majorHAnsi" w:hAnsiTheme="majorHAnsi" w:cstheme="majorHAnsi"/>
          <w:noProof/>
          <w:sz w:val="20"/>
        </w:rPr>
      </w:pPr>
    </w:p>
    <w:p w14:paraId="76C499A0" w14:textId="77777777" w:rsidR="00663F5C" w:rsidRDefault="00663F5C" w:rsidP="00CE5A97">
      <w:pPr>
        <w:spacing w:after="200"/>
        <w:ind w:left="363" w:firstLine="0"/>
        <w:jc w:val="center"/>
        <w:rPr>
          <w:rFonts w:asciiTheme="majorHAnsi" w:hAnsiTheme="majorHAnsi" w:cstheme="majorHAnsi"/>
          <w:noProof/>
          <w:sz w:val="20"/>
        </w:rPr>
      </w:pPr>
    </w:p>
    <w:p w14:paraId="6F469398" w14:textId="77777777" w:rsidR="00663F5C" w:rsidRDefault="00663F5C" w:rsidP="00CE5A97">
      <w:pPr>
        <w:spacing w:after="200"/>
        <w:ind w:left="363" w:firstLine="0"/>
        <w:jc w:val="center"/>
        <w:rPr>
          <w:rFonts w:ascii="Times New Roman" w:hAnsi="Times New Roman"/>
          <w:b/>
        </w:rPr>
      </w:pPr>
    </w:p>
    <w:p w14:paraId="019933D2" w14:textId="77777777" w:rsidR="00CE5A97" w:rsidRDefault="00CE5A97" w:rsidP="00A74E4F">
      <w:pPr>
        <w:spacing w:after="200"/>
        <w:ind w:left="363" w:firstLine="0"/>
        <w:jc w:val="center"/>
        <w:rPr>
          <w:rFonts w:ascii="Times New Roman" w:hAnsi="Times New Roman"/>
          <w:b/>
        </w:rPr>
      </w:pPr>
    </w:p>
    <w:p w14:paraId="6D65ADAB" w14:textId="77777777" w:rsidR="00CE5A97" w:rsidRDefault="00CE5A97" w:rsidP="00A74E4F">
      <w:pPr>
        <w:spacing w:after="200"/>
        <w:ind w:left="363" w:firstLine="0"/>
        <w:jc w:val="center"/>
        <w:rPr>
          <w:rFonts w:ascii="Times New Roman" w:hAnsi="Times New Roman"/>
          <w:b/>
        </w:rPr>
      </w:pPr>
    </w:p>
    <w:p w14:paraId="70C463AB" w14:textId="77777777" w:rsidR="00CE5A97" w:rsidRDefault="00CE5A97" w:rsidP="00A74E4F">
      <w:pPr>
        <w:spacing w:after="200"/>
        <w:ind w:left="363" w:firstLine="0"/>
        <w:jc w:val="center"/>
        <w:rPr>
          <w:rFonts w:ascii="Times New Roman" w:hAnsi="Times New Roman"/>
          <w:b/>
        </w:rPr>
      </w:pPr>
    </w:p>
    <w:p w14:paraId="393087BD" w14:textId="77777777" w:rsidR="00CE5A97" w:rsidRDefault="00CE5A97" w:rsidP="00A74E4F">
      <w:pPr>
        <w:spacing w:after="200"/>
        <w:ind w:left="363" w:firstLine="0"/>
        <w:jc w:val="center"/>
        <w:rPr>
          <w:rFonts w:ascii="Times New Roman" w:hAnsi="Times New Roman"/>
          <w:b/>
        </w:rPr>
      </w:pPr>
    </w:p>
    <w:p w14:paraId="15D437CD" w14:textId="77777777" w:rsidR="00CE5A97" w:rsidRDefault="00CE5A97" w:rsidP="00A74E4F">
      <w:pPr>
        <w:spacing w:after="200"/>
        <w:ind w:left="363" w:firstLine="0"/>
        <w:jc w:val="center"/>
        <w:rPr>
          <w:rFonts w:ascii="Times New Roman" w:hAnsi="Times New Roman"/>
          <w:b/>
        </w:rPr>
      </w:pPr>
    </w:p>
    <w:p w14:paraId="096D7AA8" w14:textId="77777777" w:rsidR="00CE5A97" w:rsidRDefault="00CE5A97" w:rsidP="00A74E4F">
      <w:pPr>
        <w:spacing w:after="200"/>
        <w:ind w:left="363" w:firstLine="0"/>
        <w:jc w:val="center"/>
        <w:rPr>
          <w:rFonts w:ascii="Times New Roman" w:hAnsi="Times New Roman"/>
          <w:b/>
        </w:rPr>
      </w:pPr>
    </w:p>
    <w:p w14:paraId="480747F0" w14:textId="77777777" w:rsidR="00CE5A97" w:rsidRDefault="00CE5A97" w:rsidP="00A74E4F">
      <w:pPr>
        <w:spacing w:after="200"/>
        <w:ind w:left="363" w:firstLine="0"/>
        <w:jc w:val="center"/>
        <w:rPr>
          <w:rFonts w:ascii="Times New Roman" w:hAnsi="Times New Roman"/>
          <w:b/>
        </w:rPr>
      </w:pPr>
    </w:p>
    <w:p w14:paraId="5A5F91E9" w14:textId="77777777" w:rsidR="00CE5A97" w:rsidRDefault="00CE5A97" w:rsidP="00A74E4F">
      <w:pPr>
        <w:spacing w:after="200"/>
        <w:ind w:left="363" w:firstLine="0"/>
        <w:jc w:val="center"/>
        <w:rPr>
          <w:rFonts w:ascii="Times New Roman" w:hAnsi="Times New Roman"/>
          <w:b/>
        </w:rPr>
      </w:pPr>
    </w:p>
    <w:p w14:paraId="1F6D7BAD" w14:textId="77777777" w:rsidR="00CE5A97" w:rsidRDefault="00CE5A97" w:rsidP="00A74E4F">
      <w:pPr>
        <w:spacing w:after="200"/>
        <w:ind w:left="363" w:firstLine="0"/>
        <w:jc w:val="center"/>
        <w:rPr>
          <w:rFonts w:ascii="Times New Roman" w:hAnsi="Times New Roman"/>
          <w:b/>
        </w:rPr>
      </w:pPr>
    </w:p>
    <w:p w14:paraId="462E6221" w14:textId="77777777" w:rsidR="00CE5A97" w:rsidRDefault="00CE5A97" w:rsidP="00A74E4F">
      <w:pPr>
        <w:spacing w:after="200"/>
        <w:ind w:left="363" w:firstLine="0"/>
        <w:jc w:val="center"/>
        <w:rPr>
          <w:rFonts w:ascii="Times New Roman" w:hAnsi="Times New Roman"/>
          <w:b/>
        </w:rPr>
      </w:pPr>
    </w:p>
    <w:p w14:paraId="7C77745C" w14:textId="77777777" w:rsidR="00CE5A97" w:rsidRDefault="00CE5A97" w:rsidP="00A74E4F">
      <w:pPr>
        <w:spacing w:after="200"/>
        <w:ind w:left="363" w:firstLine="0"/>
        <w:jc w:val="center"/>
        <w:rPr>
          <w:rFonts w:ascii="Times New Roman" w:hAnsi="Times New Roman"/>
          <w:b/>
        </w:rPr>
      </w:pPr>
    </w:p>
    <w:p w14:paraId="0DB7EE9A" w14:textId="77777777" w:rsidR="00CE5A97" w:rsidRDefault="00CE5A97" w:rsidP="00A74E4F">
      <w:pPr>
        <w:spacing w:after="200"/>
        <w:ind w:left="363" w:firstLine="0"/>
        <w:jc w:val="center"/>
        <w:rPr>
          <w:rFonts w:ascii="Times New Roman" w:hAnsi="Times New Roman"/>
          <w:b/>
        </w:rPr>
      </w:pPr>
    </w:p>
    <w:p w14:paraId="6449431D" w14:textId="77777777" w:rsidR="00CE5A97" w:rsidRDefault="00CE5A97" w:rsidP="00A74E4F">
      <w:pPr>
        <w:spacing w:after="200"/>
        <w:ind w:left="363" w:firstLine="0"/>
        <w:jc w:val="center"/>
        <w:rPr>
          <w:rFonts w:ascii="Times New Roman" w:hAnsi="Times New Roman"/>
          <w:b/>
        </w:rPr>
      </w:pPr>
    </w:p>
    <w:p w14:paraId="69A0A013" w14:textId="77777777" w:rsidR="00CE5A97" w:rsidRDefault="00CE5A97" w:rsidP="00A74E4F">
      <w:pPr>
        <w:spacing w:after="200"/>
        <w:ind w:left="363" w:firstLine="0"/>
        <w:jc w:val="center"/>
        <w:rPr>
          <w:rFonts w:ascii="Times New Roman" w:hAnsi="Times New Roman"/>
          <w:b/>
        </w:rPr>
      </w:pPr>
    </w:p>
    <w:p w14:paraId="5229F25C" w14:textId="77777777" w:rsidR="00CE5A97" w:rsidRDefault="00CE5A97" w:rsidP="00A74E4F">
      <w:pPr>
        <w:spacing w:after="200"/>
        <w:ind w:left="363" w:firstLine="0"/>
        <w:jc w:val="center"/>
        <w:rPr>
          <w:rFonts w:ascii="Times New Roman" w:hAnsi="Times New Roman"/>
          <w:b/>
        </w:rPr>
      </w:pPr>
    </w:p>
    <w:p w14:paraId="2E439E1F" w14:textId="77777777" w:rsidR="00CE5A97" w:rsidRDefault="00CE5A97" w:rsidP="00A74E4F">
      <w:pPr>
        <w:spacing w:after="200"/>
        <w:ind w:left="363" w:firstLine="0"/>
        <w:jc w:val="center"/>
        <w:rPr>
          <w:rFonts w:ascii="Times New Roman" w:hAnsi="Times New Roman"/>
          <w:b/>
        </w:rPr>
      </w:pPr>
    </w:p>
    <w:p w14:paraId="7315D7E9" w14:textId="77777777" w:rsidR="008A57CF" w:rsidRPr="00AA7986" w:rsidRDefault="008A57CF" w:rsidP="00A74E4F">
      <w:pPr>
        <w:spacing w:after="200"/>
        <w:ind w:left="363" w:firstLine="0"/>
        <w:jc w:val="center"/>
        <w:rPr>
          <w:rFonts w:asciiTheme="majorHAnsi" w:hAnsiTheme="majorHAnsi" w:cstheme="majorHAnsi"/>
          <w:b/>
        </w:rPr>
      </w:pPr>
      <w:r w:rsidRPr="00AA7986">
        <w:rPr>
          <w:rFonts w:asciiTheme="majorHAnsi" w:hAnsiTheme="majorHAnsi" w:cstheme="majorHAnsi"/>
          <w:b/>
        </w:rPr>
        <w:t xml:space="preserve">LISTA </w:t>
      </w:r>
      <w:r w:rsidR="00DC6EDC">
        <w:rPr>
          <w:rFonts w:asciiTheme="majorHAnsi" w:hAnsiTheme="majorHAnsi" w:cstheme="majorHAnsi"/>
          <w:b/>
        </w:rPr>
        <w:t xml:space="preserve">DE </w:t>
      </w:r>
      <w:r w:rsidRPr="00AA7986">
        <w:rPr>
          <w:rFonts w:asciiTheme="majorHAnsi" w:hAnsiTheme="majorHAnsi" w:cstheme="majorHAnsi"/>
          <w:b/>
        </w:rPr>
        <w:t>SIGLAS</w:t>
      </w:r>
    </w:p>
    <w:p w14:paraId="2808FEE1" w14:textId="77777777" w:rsidR="008A57CF" w:rsidRPr="00AA7986" w:rsidRDefault="00CE5A97" w:rsidP="00A74E4F">
      <w:pPr>
        <w:ind w:left="363" w:firstLine="0"/>
        <w:rPr>
          <w:rFonts w:asciiTheme="majorHAnsi" w:hAnsiTheme="majorHAnsi" w:cstheme="majorHAnsi"/>
        </w:rPr>
      </w:pPr>
      <w:r w:rsidRPr="00AA7986">
        <w:rPr>
          <w:rFonts w:asciiTheme="majorHAnsi" w:hAnsiTheme="majorHAnsi" w:cstheme="majorHAnsi"/>
        </w:rPr>
        <w:t xml:space="preserve">AMCP </w:t>
      </w:r>
      <w:r w:rsidR="008A57CF" w:rsidRPr="00AA7986">
        <w:rPr>
          <w:rFonts w:asciiTheme="majorHAnsi" w:hAnsiTheme="majorHAnsi" w:cstheme="majorHAnsi"/>
        </w:rPr>
        <w:t>Área Marinha e Costeira Protegida</w:t>
      </w:r>
    </w:p>
    <w:p w14:paraId="7C26D3AD" w14:textId="77777777" w:rsidR="008A57CF" w:rsidRPr="00AA7986" w:rsidRDefault="00F471B9" w:rsidP="00A74E4F">
      <w:pPr>
        <w:ind w:left="363" w:firstLine="0"/>
        <w:rPr>
          <w:rFonts w:asciiTheme="majorHAnsi" w:hAnsiTheme="majorHAnsi" w:cstheme="majorHAnsi"/>
        </w:rPr>
      </w:pPr>
      <w:r w:rsidRPr="00AA7986">
        <w:rPr>
          <w:rFonts w:asciiTheme="majorHAnsi" w:hAnsiTheme="majorHAnsi" w:cstheme="majorHAnsi"/>
        </w:rPr>
        <w:t>AMP</w:t>
      </w:r>
      <w:r w:rsidR="00CE5A97" w:rsidRPr="00AA7986">
        <w:rPr>
          <w:rFonts w:asciiTheme="majorHAnsi" w:hAnsiTheme="majorHAnsi" w:cstheme="majorHAnsi"/>
        </w:rPr>
        <w:t xml:space="preserve"> </w:t>
      </w:r>
      <w:r w:rsidR="008A57CF" w:rsidRPr="00AA7986">
        <w:rPr>
          <w:rFonts w:asciiTheme="majorHAnsi" w:hAnsiTheme="majorHAnsi" w:cstheme="majorHAnsi"/>
        </w:rPr>
        <w:t>Área Marinha Protegida</w:t>
      </w:r>
    </w:p>
    <w:p w14:paraId="7893A129" w14:textId="77777777" w:rsidR="008A57CF" w:rsidRPr="00AA7986" w:rsidRDefault="00F471B9" w:rsidP="00A74E4F">
      <w:pPr>
        <w:ind w:left="363" w:firstLine="0"/>
        <w:rPr>
          <w:rFonts w:asciiTheme="majorHAnsi" w:hAnsiTheme="majorHAnsi" w:cstheme="majorHAnsi"/>
        </w:rPr>
      </w:pPr>
      <w:r w:rsidRPr="00AA7986">
        <w:rPr>
          <w:rFonts w:asciiTheme="majorHAnsi" w:hAnsiTheme="majorHAnsi" w:cstheme="majorHAnsi"/>
        </w:rPr>
        <w:t>AP</w:t>
      </w:r>
      <w:r w:rsidRPr="00AA7986">
        <w:rPr>
          <w:rFonts w:asciiTheme="majorHAnsi" w:hAnsiTheme="majorHAnsi" w:cstheme="majorHAnsi"/>
        </w:rPr>
        <w:tab/>
      </w:r>
      <w:r w:rsidR="008A57CF" w:rsidRPr="00AA7986">
        <w:rPr>
          <w:rFonts w:asciiTheme="majorHAnsi" w:hAnsiTheme="majorHAnsi" w:cstheme="majorHAnsi"/>
        </w:rPr>
        <w:t>Área Protegida</w:t>
      </w:r>
    </w:p>
    <w:p w14:paraId="529A91E9" w14:textId="77777777" w:rsidR="008A57CF" w:rsidRPr="00AA7986" w:rsidRDefault="00F471B9" w:rsidP="00A74E4F">
      <w:pPr>
        <w:ind w:left="363" w:firstLine="0"/>
        <w:rPr>
          <w:rFonts w:asciiTheme="majorHAnsi" w:hAnsiTheme="majorHAnsi" w:cstheme="majorHAnsi"/>
        </w:rPr>
      </w:pPr>
      <w:r w:rsidRPr="00AA7986">
        <w:rPr>
          <w:rFonts w:asciiTheme="majorHAnsi" w:hAnsiTheme="majorHAnsi" w:cstheme="majorHAnsi"/>
        </w:rPr>
        <w:t>APA</w:t>
      </w:r>
      <w:r w:rsidR="00CE5A97" w:rsidRPr="00AA7986">
        <w:rPr>
          <w:rFonts w:asciiTheme="majorHAnsi" w:hAnsiTheme="majorHAnsi" w:cstheme="majorHAnsi"/>
        </w:rPr>
        <w:t xml:space="preserve"> </w:t>
      </w:r>
      <w:r w:rsidR="008A57CF" w:rsidRPr="00AA7986">
        <w:rPr>
          <w:rFonts w:asciiTheme="majorHAnsi" w:hAnsiTheme="majorHAnsi" w:cstheme="majorHAnsi"/>
        </w:rPr>
        <w:t>Área de Proteção Ambiental</w:t>
      </w:r>
    </w:p>
    <w:p w14:paraId="0EDC86C4"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ARIE</w:t>
      </w:r>
      <w:r w:rsidR="00CE5A97" w:rsidRPr="00AA7986">
        <w:rPr>
          <w:rFonts w:asciiTheme="majorHAnsi" w:hAnsiTheme="majorHAnsi" w:cstheme="majorHAnsi"/>
        </w:rPr>
        <w:t xml:space="preserve"> </w:t>
      </w:r>
      <w:r w:rsidRPr="00AA7986">
        <w:rPr>
          <w:rFonts w:asciiTheme="majorHAnsi" w:hAnsiTheme="majorHAnsi" w:cstheme="majorHAnsi"/>
        </w:rPr>
        <w:t>Área de Relevante Interesse Ecológico</w:t>
      </w:r>
    </w:p>
    <w:p w14:paraId="3D2ACEFE"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CDB</w:t>
      </w:r>
      <w:r w:rsidR="00CE5A97" w:rsidRPr="00AA7986">
        <w:rPr>
          <w:rFonts w:asciiTheme="majorHAnsi" w:hAnsiTheme="majorHAnsi" w:cstheme="majorHAnsi"/>
        </w:rPr>
        <w:t xml:space="preserve"> </w:t>
      </w:r>
      <w:r w:rsidRPr="00AA7986">
        <w:rPr>
          <w:rFonts w:asciiTheme="majorHAnsi" w:hAnsiTheme="majorHAnsi" w:cstheme="majorHAnsi"/>
        </w:rPr>
        <w:t>Convenção sobre Diversidade Biológica</w:t>
      </w:r>
    </w:p>
    <w:p w14:paraId="2E53AC2F"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CMDS</w:t>
      </w:r>
      <w:r w:rsidR="00CE5A97" w:rsidRPr="00AA7986">
        <w:rPr>
          <w:rFonts w:asciiTheme="majorHAnsi" w:hAnsiTheme="majorHAnsi" w:cstheme="majorHAnsi"/>
        </w:rPr>
        <w:t xml:space="preserve"> </w:t>
      </w:r>
      <w:r w:rsidRPr="00AA7986">
        <w:rPr>
          <w:rFonts w:asciiTheme="majorHAnsi" w:hAnsiTheme="majorHAnsi" w:cstheme="majorHAnsi"/>
        </w:rPr>
        <w:t>Cimeira Mundial sobre Desenvolvimento Sustentável</w:t>
      </w:r>
    </w:p>
    <w:p w14:paraId="5B014C9B"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CMMC</w:t>
      </w:r>
      <w:r w:rsidR="00CE5A97" w:rsidRPr="00AA7986">
        <w:rPr>
          <w:rFonts w:asciiTheme="majorHAnsi" w:hAnsiTheme="majorHAnsi" w:cstheme="majorHAnsi"/>
        </w:rPr>
        <w:t xml:space="preserve"> </w:t>
      </w:r>
      <w:r w:rsidRPr="00AA7986">
        <w:rPr>
          <w:rFonts w:asciiTheme="majorHAnsi" w:hAnsiTheme="majorHAnsi" w:cstheme="majorHAnsi"/>
        </w:rPr>
        <w:t>Centro Mundial de Monitorização da Conservação</w:t>
      </w:r>
    </w:p>
    <w:p w14:paraId="5BE4C5BA"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CNUC</w:t>
      </w:r>
      <w:r w:rsidR="00CE5A97" w:rsidRPr="00AA7986">
        <w:rPr>
          <w:rFonts w:asciiTheme="majorHAnsi" w:hAnsiTheme="majorHAnsi" w:cstheme="majorHAnsi"/>
        </w:rPr>
        <w:t xml:space="preserve"> </w:t>
      </w:r>
      <w:r w:rsidRPr="00AA7986">
        <w:rPr>
          <w:rFonts w:asciiTheme="majorHAnsi" w:hAnsiTheme="majorHAnsi" w:cstheme="majorHAnsi"/>
        </w:rPr>
        <w:t>Cadastro Nacional de Unidades de Conservação</w:t>
      </w:r>
    </w:p>
    <w:p w14:paraId="72824E3A"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CNUDM</w:t>
      </w:r>
      <w:r w:rsidR="00CE5A97" w:rsidRPr="00AA7986">
        <w:rPr>
          <w:rFonts w:asciiTheme="majorHAnsi" w:hAnsiTheme="majorHAnsi" w:cstheme="majorHAnsi"/>
        </w:rPr>
        <w:t xml:space="preserve"> </w:t>
      </w:r>
      <w:r w:rsidRPr="00AA7986">
        <w:rPr>
          <w:rFonts w:asciiTheme="majorHAnsi" w:hAnsiTheme="majorHAnsi" w:cstheme="majorHAnsi"/>
        </w:rPr>
        <w:t>Convenção das Nações Unidas sobre o Direito do Mar</w:t>
      </w:r>
    </w:p>
    <w:p w14:paraId="0C000939" w14:textId="77777777" w:rsidR="008A57CF" w:rsidRPr="00AA7986" w:rsidRDefault="00F471B9" w:rsidP="00A74E4F">
      <w:pPr>
        <w:ind w:left="363" w:firstLine="0"/>
        <w:rPr>
          <w:rFonts w:asciiTheme="majorHAnsi" w:hAnsiTheme="majorHAnsi" w:cstheme="majorHAnsi"/>
        </w:rPr>
      </w:pPr>
      <w:r w:rsidRPr="00AA7986">
        <w:rPr>
          <w:rFonts w:asciiTheme="majorHAnsi" w:hAnsiTheme="majorHAnsi" w:cstheme="majorHAnsi"/>
        </w:rPr>
        <w:t>COI</w:t>
      </w:r>
      <w:r w:rsidR="00CE5A97" w:rsidRPr="00AA7986">
        <w:rPr>
          <w:rFonts w:asciiTheme="majorHAnsi" w:hAnsiTheme="majorHAnsi" w:cstheme="majorHAnsi"/>
        </w:rPr>
        <w:t xml:space="preserve"> </w:t>
      </w:r>
      <w:r w:rsidR="008A57CF" w:rsidRPr="00AA7986">
        <w:rPr>
          <w:rFonts w:asciiTheme="majorHAnsi" w:hAnsiTheme="majorHAnsi" w:cstheme="majorHAnsi"/>
        </w:rPr>
        <w:t>Comissão Oceanográfica Intergovernamental</w:t>
      </w:r>
    </w:p>
    <w:p w14:paraId="786E96D0" w14:textId="77777777" w:rsidR="008A57CF" w:rsidRPr="00AA7986" w:rsidRDefault="00F471B9" w:rsidP="00A74E4F">
      <w:pPr>
        <w:ind w:left="363" w:firstLine="0"/>
        <w:rPr>
          <w:rFonts w:asciiTheme="majorHAnsi" w:hAnsiTheme="majorHAnsi" w:cstheme="majorHAnsi"/>
        </w:rPr>
      </w:pPr>
      <w:r w:rsidRPr="00AA7986">
        <w:rPr>
          <w:rFonts w:asciiTheme="majorHAnsi" w:hAnsiTheme="majorHAnsi" w:cstheme="majorHAnsi"/>
        </w:rPr>
        <w:t>CONAMA</w:t>
      </w:r>
      <w:r w:rsidR="00CE5A97" w:rsidRPr="00AA7986">
        <w:rPr>
          <w:rFonts w:asciiTheme="majorHAnsi" w:hAnsiTheme="majorHAnsi" w:cstheme="majorHAnsi"/>
        </w:rPr>
        <w:t xml:space="preserve"> </w:t>
      </w:r>
      <w:r w:rsidR="008A57CF" w:rsidRPr="00AA7986">
        <w:rPr>
          <w:rFonts w:asciiTheme="majorHAnsi" w:hAnsiTheme="majorHAnsi" w:cstheme="majorHAnsi"/>
        </w:rPr>
        <w:t>Conselho Nacional do Meio Ambiente</w:t>
      </w:r>
    </w:p>
    <w:p w14:paraId="459C91DD" w14:textId="77777777" w:rsidR="008A57CF" w:rsidRPr="00AA7986" w:rsidRDefault="008A57CF" w:rsidP="00A74E4F">
      <w:pPr>
        <w:ind w:left="363" w:firstLine="0"/>
        <w:rPr>
          <w:rFonts w:asciiTheme="majorHAnsi" w:hAnsiTheme="majorHAnsi" w:cstheme="majorHAnsi"/>
          <w:lang w:val="en-US"/>
        </w:rPr>
      </w:pPr>
      <w:r w:rsidRPr="00AA7986">
        <w:rPr>
          <w:rFonts w:asciiTheme="majorHAnsi" w:hAnsiTheme="majorHAnsi" w:cstheme="majorHAnsi"/>
          <w:lang w:val="en-US"/>
        </w:rPr>
        <w:t>ESEC</w:t>
      </w:r>
      <w:r w:rsidR="00CE5A97" w:rsidRPr="00AA7986">
        <w:rPr>
          <w:rFonts w:asciiTheme="majorHAnsi" w:hAnsiTheme="majorHAnsi" w:cstheme="majorHAnsi"/>
          <w:lang w:val="en-US"/>
        </w:rPr>
        <w:t xml:space="preserve"> </w:t>
      </w:r>
      <w:r w:rsidRPr="00AA7986">
        <w:rPr>
          <w:rFonts w:asciiTheme="majorHAnsi" w:hAnsiTheme="majorHAnsi" w:cstheme="majorHAnsi"/>
          <w:lang w:val="en-US"/>
        </w:rPr>
        <w:t>Estação Ecológica</w:t>
      </w:r>
    </w:p>
    <w:p w14:paraId="22949F22" w14:textId="77777777" w:rsidR="008A57CF" w:rsidRPr="00AA7986" w:rsidRDefault="008A57CF" w:rsidP="00A74E4F">
      <w:pPr>
        <w:ind w:left="363" w:firstLine="0"/>
        <w:rPr>
          <w:rFonts w:asciiTheme="majorHAnsi" w:hAnsiTheme="majorHAnsi" w:cstheme="majorHAnsi"/>
          <w:lang w:val="en-US"/>
        </w:rPr>
      </w:pPr>
      <w:r w:rsidRPr="00AA7986">
        <w:rPr>
          <w:rFonts w:asciiTheme="majorHAnsi" w:hAnsiTheme="majorHAnsi" w:cstheme="majorHAnsi"/>
          <w:lang w:val="en-US"/>
        </w:rPr>
        <w:t>FAO</w:t>
      </w:r>
      <w:r w:rsidR="00CE5A97" w:rsidRPr="00AA7986">
        <w:rPr>
          <w:rFonts w:asciiTheme="majorHAnsi" w:hAnsiTheme="majorHAnsi" w:cstheme="majorHAnsi"/>
          <w:lang w:val="en-US"/>
        </w:rPr>
        <w:t xml:space="preserve"> </w:t>
      </w:r>
      <w:r w:rsidRPr="00AA7986">
        <w:rPr>
          <w:rFonts w:asciiTheme="majorHAnsi" w:hAnsiTheme="majorHAnsi" w:cstheme="majorHAnsi"/>
          <w:lang w:val="en-US"/>
        </w:rPr>
        <w:t>United Nation Food and Agriculture Organization</w:t>
      </w:r>
    </w:p>
    <w:p w14:paraId="3AA998A5"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ICMBio</w:t>
      </w:r>
      <w:r w:rsidR="00CE5A97" w:rsidRPr="00AA7986">
        <w:rPr>
          <w:rFonts w:asciiTheme="majorHAnsi" w:hAnsiTheme="majorHAnsi" w:cstheme="majorHAnsi"/>
        </w:rPr>
        <w:t xml:space="preserve"> </w:t>
      </w:r>
      <w:r w:rsidRPr="00AA7986">
        <w:rPr>
          <w:rFonts w:asciiTheme="majorHAnsi" w:hAnsiTheme="majorHAnsi" w:cstheme="majorHAnsi"/>
        </w:rPr>
        <w:t>Instituto Chico Mendes de Conservação da Biodiversidade</w:t>
      </w:r>
    </w:p>
    <w:p w14:paraId="1751BBC0" w14:textId="77777777" w:rsidR="008A57CF" w:rsidRPr="00AA7986" w:rsidRDefault="008A57CF" w:rsidP="00A74E4F">
      <w:pPr>
        <w:ind w:left="363" w:firstLine="0"/>
        <w:rPr>
          <w:rFonts w:asciiTheme="majorHAnsi" w:hAnsiTheme="majorHAnsi" w:cstheme="majorHAnsi"/>
          <w:lang w:val="en-US"/>
        </w:rPr>
      </w:pPr>
      <w:r w:rsidRPr="00AA7986">
        <w:rPr>
          <w:rFonts w:asciiTheme="majorHAnsi" w:hAnsiTheme="majorHAnsi" w:cstheme="majorHAnsi"/>
          <w:lang w:val="en-US"/>
        </w:rPr>
        <w:t>IUCN</w:t>
      </w:r>
      <w:r w:rsidR="00B71F76" w:rsidRPr="00AA7986">
        <w:rPr>
          <w:rFonts w:asciiTheme="majorHAnsi" w:hAnsiTheme="majorHAnsi" w:cstheme="majorHAnsi"/>
          <w:lang w:val="en-US"/>
        </w:rPr>
        <w:t xml:space="preserve"> </w:t>
      </w:r>
      <w:r w:rsidRPr="00AA7986">
        <w:rPr>
          <w:rFonts w:asciiTheme="majorHAnsi" w:hAnsiTheme="majorHAnsi" w:cstheme="majorHAnsi"/>
          <w:lang w:val="en-US"/>
        </w:rPr>
        <w:t>International Union for Conservation of Nature</w:t>
      </w:r>
    </w:p>
    <w:p w14:paraId="359C6501"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MAB</w:t>
      </w:r>
      <w:r w:rsidR="00B71F76" w:rsidRPr="00AA7986">
        <w:rPr>
          <w:rFonts w:asciiTheme="majorHAnsi" w:hAnsiTheme="majorHAnsi" w:cstheme="majorHAnsi"/>
        </w:rPr>
        <w:t xml:space="preserve"> </w:t>
      </w:r>
      <w:r w:rsidRPr="00AA7986">
        <w:rPr>
          <w:rFonts w:asciiTheme="majorHAnsi" w:hAnsiTheme="majorHAnsi" w:cstheme="majorHAnsi"/>
        </w:rPr>
        <w:t>Programa Homem e Biosfera</w:t>
      </w:r>
    </w:p>
    <w:p w14:paraId="4BDBB04E"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MMA</w:t>
      </w:r>
      <w:r w:rsidR="00B71F76" w:rsidRPr="00AA7986">
        <w:rPr>
          <w:rFonts w:asciiTheme="majorHAnsi" w:hAnsiTheme="majorHAnsi" w:cstheme="majorHAnsi"/>
        </w:rPr>
        <w:t xml:space="preserve"> </w:t>
      </w:r>
      <w:r w:rsidRPr="00AA7986">
        <w:rPr>
          <w:rFonts w:asciiTheme="majorHAnsi" w:hAnsiTheme="majorHAnsi" w:cstheme="majorHAnsi"/>
        </w:rPr>
        <w:t>Ministério do Meio Ambiente (Brasil)</w:t>
      </w:r>
    </w:p>
    <w:p w14:paraId="46076B1D" w14:textId="77777777" w:rsidR="008A57CF" w:rsidRPr="00AA7986" w:rsidRDefault="00CF7EE1" w:rsidP="00A74E4F">
      <w:pPr>
        <w:ind w:left="363" w:firstLine="0"/>
        <w:rPr>
          <w:rFonts w:asciiTheme="majorHAnsi" w:hAnsiTheme="majorHAnsi" w:cstheme="majorHAnsi"/>
          <w:lang w:val="en-US"/>
        </w:rPr>
      </w:pPr>
      <w:r w:rsidRPr="00AA7986">
        <w:rPr>
          <w:rFonts w:asciiTheme="majorHAnsi" w:hAnsiTheme="majorHAnsi" w:cstheme="majorHAnsi"/>
          <w:lang w:val="en-US"/>
        </w:rPr>
        <w:t>NOAA</w:t>
      </w:r>
      <w:r w:rsidR="00B71F76" w:rsidRPr="00AA7986">
        <w:rPr>
          <w:rFonts w:asciiTheme="majorHAnsi" w:hAnsiTheme="majorHAnsi" w:cstheme="majorHAnsi"/>
          <w:lang w:val="en-US"/>
        </w:rPr>
        <w:t xml:space="preserve"> </w:t>
      </w:r>
      <w:r w:rsidR="008A57CF" w:rsidRPr="00AA7986">
        <w:rPr>
          <w:rFonts w:asciiTheme="majorHAnsi" w:hAnsiTheme="majorHAnsi" w:cstheme="majorHAnsi"/>
          <w:lang w:val="en-US"/>
        </w:rPr>
        <w:t>National Oceanic and Atmospheric Administration</w:t>
      </w:r>
    </w:p>
    <w:p w14:paraId="25A51C04"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PEM</w:t>
      </w:r>
      <w:r w:rsidR="00B71F76" w:rsidRPr="00AA7986">
        <w:rPr>
          <w:rFonts w:asciiTheme="majorHAnsi" w:hAnsiTheme="majorHAnsi" w:cstheme="majorHAnsi"/>
        </w:rPr>
        <w:t xml:space="preserve"> </w:t>
      </w:r>
      <w:r w:rsidR="008A57CF" w:rsidRPr="00AA7986">
        <w:rPr>
          <w:rFonts w:asciiTheme="majorHAnsi" w:hAnsiTheme="majorHAnsi" w:cstheme="majorHAnsi"/>
        </w:rPr>
        <w:t>Planejamento Espacial Marinho</w:t>
      </w:r>
    </w:p>
    <w:p w14:paraId="4A308F2F"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PISCO</w:t>
      </w:r>
      <w:r w:rsidR="00B71F76" w:rsidRPr="00AA7986">
        <w:rPr>
          <w:rFonts w:asciiTheme="majorHAnsi" w:hAnsiTheme="majorHAnsi" w:cstheme="majorHAnsi"/>
        </w:rPr>
        <w:t xml:space="preserve"> </w:t>
      </w:r>
      <w:r w:rsidR="008A57CF" w:rsidRPr="00AA7986">
        <w:rPr>
          <w:rFonts w:asciiTheme="majorHAnsi" w:hAnsiTheme="majorHAnsi" w:cstheme="majorHAnsi"/>
        </w:rPr>
        <w:t>Partnership for Interdisciplinary Studies of Coastal Oceans</w:t>
      </w:r>
    </w:p>
    <w:p w14:paraId="43F1CDB9"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PNAP</w:t>
      </w:r>
      <w:r w:rsidR="00B71F76" w:rsidRPr="00AA7986">
        <w:rPr>
          <w:rFonts w:asciiTheme="majorHAnsi" w:hAnsiTheme="majorHAnsi" w:cstheme="majorHAnsi"/>
        </w:rPr>
        <w:t xml:space="preserve"> </w:t>
      </w:r>
      <w:r w:rsidRPr="00AA7986">
        <w:rPr>
          <w:rFonts w:asciiTheme="majorHAnsi" w:hAnsiTheme="majorHAnsi" w:cstheme="majorHAnsi"/>
        </w:rPr>
        <w:t>Plano Nacional de Áreas Protegidas</w:t>
      </w:r>
    </w:p>
    <w:p w14:paraId="2E6E0F45"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PNGC</w:t>
      </w:r>
      <w:r w:rsidR="00B71F76" w:rsidRPr="00AA7986">
        <w:rPr>
          <w:rFonts w:asciiTheme="majorHAnsi" w:hAnsiTheme="majorHAnsi" w:cstheme="majorHAnsi"/>
        </w:rPr>
        <w:t xml:space="preserve"> </w:t>
      </w:r>
      <w:r w:rsidRPr="00AA7986">
        <w:rPr>
          <w:rFonts w:asciiTheme="majorHAnsi" w:hAnsiTheme="majorHAnsi" w:cstheme="majorHAnsi"/>
        </w:rPr>
        <w:t>Plano Nacional de Gerenciamento Costeiro</w:t>
      </w:r>
    </w:p>
    <w:p w14:paraId="4F4C9478" w14:textId="77777777" w:rsidR="008A57CF" w:rsidRPr="00AA7986" w:rsidRDefault="008A57CF" w:rsidP="00A74E4F">
      <w:pPr>
        <w:ind w:left="363" w:firstLine="0"/>
        <w:rPr>
          <w:rFonts w:asciiTheme="majorHAnsi" w:hAnsiTheme="majorHAnsi" w:cstheme="majorHAnsi"/>
        </w:rPr>
      </w:pPr>
      <w:r w:rsidRPr="00AA7986">
        <w:rPr>
          <w:rFonts w:asciiTheme="majorHAnsi" w:hAnsiTheme="majorHAnsi" w:cstheme="majorHAnsi"/>
        </w:rPr>
        <w:t>PNMA</w:t>
      </w:r>
      <w:r w:rsidR="00B71F76" w:rsidRPr="00AA7986">
        <w:rPr>
          <w:rFonts w:asciiTheme="majorHAnsi" w:hAnsiTheme="majorHAnsi" w:cstheme="majorHAnsi"/>
        </w:rPr>
        <w:t xml:space="preserve"> </w:t>
      </w:r>
      <w:r w:rsidRPr="00AA7986">
        <w:rPr>
          <w:rFonts w:asciiTheme="majorHAnsi" w:hAnsiTheme="majorHAnsi" w:cstheme="majorHAnsi"/>
        </w:rPr>
        <w:t xml:space="preserve">Política Nacional de Meio Ambiente </w:t>
      </w:r>
    </w:p>
    <w:p w14:paraId="47E8A798"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PNUMA</w:t>
      </w:r>
      <w:r w:rsidR="00B71F76" w:rsidRPr="00AA7986">
        <w:rPr>
          <w:rFonts w:asciiTheme="majorHAnsi" w:hAnsiTheme="majorHAnsi" w:cstheme="majorHAnsi"/>
        </w:rPr>
        <w:t xml:space="preserve"> </w:t>
      </w:r>
      <w:r w:rsidR="008A57CF" w:rsidRPr="00AA7986">
        <w:rPr>
          <w:rFonts w:asciiTheme="majorHAnsi" w:hAnsiTheme="majorHAnsi" w:cstheme="majorHAnsi"/>
        </w:rPr>
        <w:t>Programa das Nações Unidas para o Meio Ambiente</w:t>
      </w:r>
    </w:p>
    <w:p w14:paraId="4372508E"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PROBIO</w:t>
      </w:r>
      <w:r w:rsidR="00B71F76" w:rsidRPr="00AA7986">
        <w:rPr>
          <w:rFonts w:asciiTheme="majorHAnsi" w:hAnsiTheme="majorHAnsi" w:cstheme="majorHAnsi"/>
        </w:rPr>
        <w:t xml:space="preserve"> </w:t>
      </w:r>
      <w:r w:rsidR="008A57CF" w:rsidRPr="00AA7986">
        <w:rPr>
          <w:rFonts w:asciiTheme="majorHAnsi" w:hAnsiTheme="majorHAnsi" w:cstheme="majorHAnsi"/>
        </w:rPr>
        <w:t>Projeto de Conservação e Utilização Sustentável da Diversidade Biológica Brasileira</w:t>
      </w:r>
    </w:p>
    <w:p w14:paraId="1389255D"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SISNAMA</w:t>
      </w:r>
      <w:r w:rsidR="00B71F76" w:rsidRPr="00AA7986">
        <w:rPr>
          <w:rFonts w:asciiTheme="majorHAnsi" w:hAnsiTheme="majorHAnsi" w:cstheme="majorHAnsi"/>
        </w:rPr>
        <w:t xml:space="preserve"> </w:t>
      </w:r>
      <w:r w:rsidR="008A57CF" w:rsidRPr="00AA7986">
        <w:rPr>
          <w:rFonts w:asciiTheme="majorHAnsi" w:hAnsiTheme="majorHAnsi" w:cstheme="majorHAnsi"/>
        </w:rPr>
        <w:t>Sistema Nacional do Meio Ambiente</w:t>
      </w:r>
    </w:p>
    <w:p w14:paraId="0F6B2918"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SNUC</w:t>
      </w:r>
      <w:r w:rsidR="00B71F76" w:rsidRPr="00AA7986">
        <w:rPr>
          <w:rFonts w:asciiTheme="majorHAnsi" w:hAnsiTheme="majorHAnsi" w:cstheme="majorHAnsi"/>
        </w:rPr>
        <w:t xml:space="preserve"> </w:t>
      </w:r>
      <w:r w:rsidR="008A57CF" w:rsidRPr="00AA7986">
        <w:rPr>
          <w:rFonts w:asciiTheme="majorHAnsi" w:hAnsiTheme="majorHAnsi" w:cstheme="majorHAnsi"/>
        </w:rPr>
        <w:t>Sistema Nacional de Unidades de Conservação</w:t>
      </w:r>
    </w:p>
    <w:p w14:paraId="1D143C10"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UC</w:t>
      </w:r>
      <w:r w:rsidR="00B71F76" w:rsidRPr="00AA7986">
        <w:rPr>
          <w:rFonts w:asciiTheme="majorHAnsi" w:hAnsiTheme="majorHAnsi" w:cstheme="majorHAnsi"/>
        </w:rPr>
        <w:t xml:space="preserve"> </w:t>
      </w:r>
      <w:r w:rsidR="008A57CF" w:rsidRPr="00AA7986">
        <w:rPr>
          <w:rFonts w:asciiTheme="majorHAnsi" w:hAnsiTheme="majorHAnsi" w:cstheme="majorHAnsi"/>
        </w:rPr>
        <w:t>Unidade de Conservação</w:t>
      </w:r>
    </w:p>
    <w:p w14:paraId="2C50EA16" w14:textId="77777777" w:rsidR="008A57CF" w:rsidRPr="00AA7986" w:rsidRDefault="00CF7EE1" w:rsidP="00A74E4F">
      <w:pPr>
        <w:ind w:left="363" w:firstLine="0"/>
        <w:rPr>
          <w:rFonts w:asciiTheme="majorHAnsi" w:hAnsiTheme="majorHAnsi" w:cstheme="majorHAnsi"/>
        </w:rPr>
      </w:pPr>
      <w:r w:rsidRPr="00AA7986">
        <w:rPr>
          <w:rFonts w:asciiTheme="majorHAnsi" w:hAnsiTheme="majorHAnsi" w:cstheme="majorHAnsi"/>
        </w:rPr>
        <w:t>UCCM</w:t>
      </w:r>
      <w:r w:rsidR="00B71F76" w:rsidRPr="00AA7986">
        <w:rPr>
          <w:rFonts w:asciiTheme="majorHAnsi" w:hAnsiTheme="majorHAnsi" w:cstheme="majorHAnsi"/>
        </w:rPr>
        <w:t xml:space="preserve"> </w:t>
      </w:r>
      <w:r w:rsidR="008A57CF" w:rsidRPr="00AA7986">
        <w:rPr>
          <w:rFonts w:asciiTheme="majorHAnsi" w:hAnsiTheme="majorHAnsi" w:cstheme="majorHAnsi"/>
        </w:rPr>
        <w:t>Unidade de Conservação Costeira e Marinha</w:t>
      </w:r>
    </w:p>
    <w:p w14:paraId="37311147" w14:textId="77777777" w:rsidR="008A57CF" w:rsidRPr="00AA7986" w:rsidRDefault="00B71F76" w:rsidP="00A74E4F">
      <w:pPr>
        <w:ind w:left="363" w:firstLine="0"/>
        <w:rPr>
          <w:rFonts w:asciiTheme="majorHAnsi" w:hAnsiTheme="majorHAnsi" w:cstheme="majorHAnsi"/>
        </w:rPr>
      </w:pPr>
      <w:r w:rsidRPr="00AA7986">
        <w:rPr>
          <w:rFonts w:asciiTheme="majorHAnsi" w:hAnsiTheme="majorHAnsi" w:cstheme="majorHAnsi"/>
        </w:rPr>
        <w:lastRenderedPageBreak/>
        <w:t xml:space="preserve">UNESCO </w:t>
      </w:r>
      <w:r w:rsidR="008A57CF" w:rsidRPr="00AA7986">
        <w:rPr>
          <w:rFonts w:asciiTheme="majorHAnsi" w:hAnsiTheme="majorHAnsi" w:cstheme="majorHAnsi"/>
        </w:rPr>
        <w:t>Organização das Nações Unidas para a Educação, a Ciência e a Cultura</w:t>
      </w:r>
    </w:p>
    <w:p w14:paraId="7070AEFA" w14:textId="77777777" w:rsidR="008A57CF" w:rsidRPr="00AA7986" w:rsidRDefault="008A57CF" w:rsidP="00A74E4F">
      <w:pPr>
        <w:ind w:left="363" w:firstLine="0"/>
        <w:rPr>
          <w:rFonts w:asciiTheme="majorHAnsi" w:hAnsiTheme="majorHAnsi" w:cstheme="majorHAnsi"/>
          <w:lang w:val="en-US"/>
        </w:rPr>
      </w:pPr>
      <w:r w:rsidRPr="00AA7986">
        <w:rPr>
          <w:rFonts w:asciiTheme="majorHAnsi" w:hAnsiTheme="majorHAnsi" w:cstheme="majorHAnsi"/>
          <w:lang w:val="en-US"/>
        </w:rPr>
        <w:t>UNEP</w:t>
      </w:r>
      <w:r w:rsidR="00B71F76" w:rsidRPr="00AA7986">
        <w:rPr>
          <w:rFonts w:asciiTheme="majorHAnsi" w:hAnsiTheme="majorHAnsi" w:cstheme="majorHAnsi"/>
          <w:lang w:val="en-US"/>
        </w:rPr>
        <w:t xml:space="preserve"> </w:t>
      </w:r>
      <w:r w:rsidRPr="00AA7986">
        <w:rPr>
          <w:rFonts w:asciiTheme="majorHAnsi" w:hAnsiTheme="majorHAnsi" w:cstheme="majorHAnsi"/>
          <w:lang w:val="en-US"/>
        </w:rPr>
        <w:t>United Nations Environment Programme</w:t>
      </w:r>
    </w:p>
    <w:p w14:paraId="2DF59306" w14:textId="77777777" w:rsidR="008A57CF" w:rsidRPr="00AA7986" w:rsidRDefault="00AD3810" w:rsidP="00A74E4F">
      <w:pPr>
        <w:ind w:left="363" w:firstLine="0"/>
        <w:rPr>
          <w:rFonts w:asciiTheme="majorHAnsi" w:hAnsiTheme="majorHAnsi" w:cstheme="majorHAnsi"/>
          <w:lang w:val="en-US"/>
        </w:rPr>
      </w:pPr>
      <w:r w:rsidRPr="00AA7986">
        <w:rPr>
          <w:rFonts w:asciiTheme="majorHAnsi" w:hAnsiTheme="majorHAnsi" w:cstheme="majorHAnsi"/>
          <w:lang w:val="en-US"/>
        </w:rPr>
        <w:t>WWF</w:t>
      </w:r>
      <w:r w:rsidR="00B71F76" w:rsidRPr="00AA7986">
        <w:rPr>
          <w:rFonts w:asciiTheme="majorHAnsi" w:hAnsiTheme="majorHAnsi" w:cstheme="majorHAnsi"/>
          <w:lang w:val="en-US"/>
        </w:rPr>
        <w:t xml:space="preserve"> </w:t>
      </w:r>
      <w:r w:rsidR="008A57CF" w:rsidRPr="00AA7986">
        <w:rPr>
          <w:rFonts w:asciiTheme="majorHAnsi" w:hAnsiTheme="majorHAnsi" w:cstheme="majorHAnsi"/>
          <w:lang w:val="en-US"/>
        </w:rPr>
        <w:t>World Wildlife Fund</w:t>
      </w:r>
    </w:p>
    <w:p w14:paraId="41161DBA" w14:textId="77777777" w:rsidR="0000166A" w:rsidRPr="00AA7986" w:rsidRDefault="00AD3810" w:rsidP="00A74E4F">
      <w:pPr>
        <w:ind w:left="363" w:firstLine="0"/>
        <w:rPr>
          <w:rFonts w:asciiTheme="majorHAnsi" w:hAnsiTheme="majorHAnsi" w:cstheme="majorHAnsi"/>
        </w:rPr>
      </w:pPr>
      <w:r w:rsidRPr="00AA7986">
        <w:rPr>
          <w:rFonts w:asciiTheme="majorHAnsi" w:hAnsiTheme="majorHAnsi" w:cstheme="majorHAnsi"/>
        </w:rPr>
        <w:t>ZATRI</w:t>
      </w:r>
      <w:r w:rsidR="00B71F76" w:rsidRPr="00AA7986">
        <w:rPr>
          <w:rFonts w:asciiTheme="majorHAnsi" w:hAnsiTheme="majorHAnsi" w:cstheme="majorHAnsi"/>
        </w:rPr>
        <w:t xml:space="preserve"> </w:t>
      </w:r>
      <w:r w:rsidR="0000166A" w:rsidRPr="00AA7986">
        <w:rPr>
          <w:rFonts w:asciiTheme="majorHAnsi" w:hAnsiTheme="majorHAnsi" w:cstheme="majorHAnsi"/>
        </w:rPr>
        <w:t>Zoneamento Tridimensional Marinho</w:t>
      </w:r>
    </w:p>
    <w:p w14:paraId="087F4C87" w14:textId="77777777" w:rsidR="008A57CF" w:rsidRPr="00AA7986" w:rsidRDefault="00AD3810" w:rsidP="00A74E4F">
      <w:pPr>
        <w:ind w:left="363" w:firstLine="0"/>
        <w:rPr>
          <w:rFonts w:asciiTheme="majorHAnsi" w:hAnsiTheme="majorHAnsi" w:cstheme="majorHAnsi"/>
        </w:rPr>
      </w:pPr>
      <w:r w:rsidRPr="00AA7986">
        <w:rPr>
          <w:rFonts w:asciiTheme="majorHAnsi" w:hAnsiTheme="majorHAnsi" w:cstheme="majorHAnsi"/>
        </w:rPr>
        <w:t>ZCM</w:t>
      </w:r>
      <w:r w:rsidR="00B71F76" w:rsidRPr="00AA7986">
        <w:rPr>
          <w:rFonts w:asciiTheme="majorHAnsi" w:hAnsiTheme="majorHAnsi" w:cstheme="majorHAnsi"/>
        </w:rPr>
        <w:t xml:space="preserve"> </w:t>
      </w:r>
      <w:r w:rsidR="008A57CF" w:rsidRPr="00AA7986">
        <w:rPr>
          <w:rFonts w:asciiTheme="majorHAnsi" w:hAnsiTheme="majorHAnsi" w:cstheme="majorHAnsi"/>
        </w:rPr>
        <w:t>Zona Costeira Marinha</w:t>
      </w:r>
    </w:p>
    <w:p w14:paraId="16A7965C" w14:textId="77777777" w:rsidR="002172B1" w:rsidRPr="00AA7986" w:rsidRDefault="00AD3810" w:rsidP="00CE5A97">
      <w:pPr>
        <w:ind w:left="363" w:firstLine="0"/>
        <w:rPr>
          <w:rFonts w:asciiTheme="majorHAnsi" w:hAnsiTheme="majorHAnsi" w:cstheme="majorHAnsi"/>
          <w:sz w:val="22"/>
          <w:szCs w:val="22"/>
        </w:rPr>
      </w:pPr>
      <w:r w:rsidRPr="00AA7986">
        <w:rPr>
          <w:rFonts w:asciiTheme="majorHAnsi" w:hAnsiTheme="majorHAnsi" w:cstheme="majorHAnsi"/>
        </w:rPr>
        <w:t>ZEE</w:t>
      </w:r>
      <w:r w:rsidR="00B71F76" w:rsidRPr="00AA7986">
        <w:rPr>
          <w:rFonts w:asciiTheme="majorHAnsi" w:hAnsiTheme="majorHAnsi" w:cstheme="majorHAnsi"/>
        </w:rPr>
        <w:t xml:space="preserve"> </w:t>
      </w:r>
      <w:r w:rsidR="008A57CF" w:rsidRPr="00AA7986">
        <w:rPr>
          <w:rFonts w:asciiTheme="majorHAnsi" w:hAnsiTheme="majorHAnsi" w:cstheme="majorHAnsi"/>
        </w:rPr>
        <w:t>Zoneamento Ecológico-Econômico</w:t>
      </w:r>
    </w:p>
    <w:p w14:paraId="36400D8E" w14:textId="77777777" w:rsidR="008A57CF" w:rsidRPr="004D3338" w:rsidRDefault="008A57CF" w:rsidP="008A57CF">
      <w:pPr>
        <w:spacing w:line="240" w:lineRule="auto"/>
        <w:ind w:firstLine="0"/>
        <w:rPr>
          <w:rFonts w:cs="Arial"/>
          <w:sz w:val="20"/>
          <w:szCs w:val="20"/>
        </w:rPr>
      </w:pPr>
      <w:r w:rsidRPr="004D3338">
        <w:rPr>
          <w:rFonts w:cs="Arial"/>
          <w:sz w:val="20"/>
          <w:szCs w:val="20"/>
        </w:rPr>
        <w:br w:type="page"/>
      </w:r>
    </w:p>
    <w:sdt>
      <w:sdtPr>
        <w:rPr>
          <w:rFonts w:ascii="Times New Roman" w:eastAsia="Times New Roman" w:hAnsi="Times New Roman" w:cs="Times New Roman"/>
          <w:b w:val="0"/>
          <w:bCs w:val="0"/>
          <w:caps w:val="0"/>
          <w:szCs w:val="24"/>
        </w:rPr>
        <w:id w:val="-993485317"/>
        <w:docPartObj>
          <w:docPartGallery w:val="Table of Contents"/>
          <w:docPartUnique/>
        </w:docPartObj>
      </w:sdtPr>
      <w:sdtEndPr>
        <w:rPr>
          <w:rFonts w:ascii="Arial" w:hAnsi="Arial"/>
        </w:rPr>
      </w:sdtEndPr>
      <w:sdtContent>
        <w:p w14:paraId="5254DB06" w14:textId="77777777" w:rsidR="00C673B2" w:rsidRPr="00AA7986" w:rsidRDefault="00C673B2" w:rsidP="002912B3">
          <w:pPr>
            <w:pStyle w:val="CabealhodoSumrio"/>
            <w:spacing w:line="240" w:lineRule="auto"/>
            <w:ind w:left="363"/>
            <w:jc w:val="center"/>
            <w:rPr>
              <w:rFonts w:asciiTheme="majorHAnsi" w:hAnsiTheme="majorHAnsi" w:cstheme="majorHAnsi"/>
            </w:rPr>
          </w:pPr>
          <w:r w:rsidRPr="00AA7986">
            <w:rPr>
              <w:rFonts w:asciiTheme="majorHAnsi" w:hAnsiTheme="majorHAnsi" w:cstheme="majorHAnsi"/>
            </w:rPr>
            <w:t>Sumário</w:t>
          </w:r>
        </w:p>
        <w:p w14:paraId="1A84B816" w14:textId="6955D6B6" w:rsidR="000935D7" w:rsidRDefault="000D1B08">
          <w:pPr>
            <w:pStyle w:val="Sumrio1"/>
            <w:tabs>
              <w:tab w:val="left" w:pos="880"/>
            </w:tabs>
            <w:rPr>
              <w:rFonts w:asciiTheme="minorHAnsi" w:eastAsiaTheme="minorEastAsia" w:hAnsiTheme="minorHAnsi" w:cstheme="minorBidi"/>
              <w:b w:val="0"/>
              <w:sz w:val="22"/>
              <w:szCs w:val="22"/>
            </w:rPr>
          </w:pPr>
          <w:r w:rsidRPr="000861BF">
            <w:rPr>
              <w:rFonts w:ascii="Times New Roman" w:hAnsi="Times New Roman"/>
            </w:rPr>
            <w:fldChar w:fldCharType="begin"/>
          </w:r>
          <w:r w:rsidR="00C673B2" w:rsidRPr="000861BF">
            <w:rPr>
              <w:rFonts w:ascii="Times New Roman" w:hAnsi="Times New Roman"/>
            </w:rPr>
            <w:instrText xml:space="preserve"> TOC \o "1-3" \h \z \u </w:instrText>
          </w:r>
          <w:r w:rsidRPr="000861BF">
            <w:rPr>
              <w:rFonts w:ascii="Times New Roman" w:hAnsi="Times New Roman"/>
            </w:rPr>
            <w:fldChar w:fldCharType="separate"/>
          </w:r>
          <w:hyperlink w:anchor="_Toc505001484" w:history="1">
            <w:r w:rsidR="000935D7" w:rsidRPr="00663582">
              <w:rPr>
                <w:rStyle w:val="Hyperlink"/>
              </w:rPr>
              <w:t>1.</w:t>
            </w:r>
            <w:r w:rsidR="000935D7">
              <w:rPr>
                <w:rFonts w:asciiTheme="minorHAnsi" w:eastAsiaTheme="minorEastAsia" w:hAnsiTheme="minorHAnsi" w:cstheme="minorBidi"/>
                <w:b w:val="0"/>
                <w:sz w:val="22"/>
                <w:szCs w:val="22"/>
              </w:rPr>
              <w:tab/>
            </w:r>
            <w:r w:rsidR="000935D7" w:rsidRPr="00663582">
              <w:rPr>
                <w:rStyle w:val="Hyperlink"/>
              </w:rPr>
              <w:t>Apresentação</w:t>
            </w:r>
            <w:r w:rsidR="000935D7">
              <w:rPr>
                <w:webHidden/>
              </w:rPr>
              <w:tab/>
            </w:r>
            <w:r w:rsidR="000935D7">
              <w:rPr>
                <w:webHidden/>
              </w:rPr>
              <w:fldChar w:fldCharType="begin"/>
            </w:r>
            <w:r w:rsidR="000935D7">
              <w:rPr>
                <w:webHidden/>
              </w:rPr>
              <w:instrText xml:space="preserve"> PAGEREF _Toc505001484 \h </w:instrText>
            </w:r>
            <w:r w:rsidR="000935D7">
              <w:rPr>
                <w:webHidden/>
              </w:rPr>
            </w:r>
            <w:r w:rsidR="000935D7">
              <w:rPr>
                <w:webHidden/>
              </w:rPr>
              <w:fldChar w:fldCharType="separate"/>
            </w:r>
            <w:r w:rsidR="004F1EE7">
              <w:rPr>
                <w:webHidden/>
              </w:rPr>
              <w:t>17</w:t>
            </w:r>
            <w:r w:rsidR="000935D7">
              <w:rPr>
                <w:webHidden/>
              </w:rPr>
              <w:fldChar w:fldCharType="end"/>
            </w:r>
          </w:hyperlink>
        </w:p>
        <w:p w14:paraId="7096DDAF" w14:textId="2FF4B5CD" w:rsidR="000935D7" w:rsidRDefault="0094516B">
          <w:pPr>
            <w:pStyle w:val="Sumrio1"/>
            <w:tabs>
              <w:tab w:val="left" w:pos="880"/>
            </w:tabs>
            <w:rPr>
              <w:rFonts w:asciiTheme="minorHAnsi" w:eastAsiaTheme="minorEastAsia" w:hAnsiTheme="minorHAnsi" w:cstheme="minorBidi"/>
              <w:b w:val="0"/>
              <w:sz w:val="22"/>
              <w:szCs w:val="22"/>
            </w:rPr>
          </w:pPr>
          <w:hyperlink w:anchor="_Toc505001485" w:history="1">
            <w:r w:rsidR="000935D7" w:rsidRPr="00663582">
              <w:rPr>
                <w:rStyle w:val="Hyperlink"/>
              </w:rPr>
              <w:t>2.</w:t>
            </w:r>
            <w:r w:rsidR="000935D7">
              <w:rPr>
                <w:rFonts w:asciiTheme="minorHAnsi" w:eastAsiaTheme="minorEastAsia" w:hAnsiTheme="minorHAnsi" w:cstheme="minorBidi"/>
                <w:b w:val="0"/>
                <w:sz w:val="22"/>
                <w:szCs w:val="22"/>
              </w:rPr>
              <w:tab/>
            </w:r>
            <w:r w:rsidR="000935D7" w:rsidRPr="00663582">
              <w:rPr>
                <w:rStyle w:val="Hyperlink"/>
              </w:rPr>
              <w:t>Introdução</w:t>
            </w:r>
            <w:r w:rsidR="000935D7">
              <w:rPr>
                <w:webHidden/>
              </w:rPr>
              <w:tab/>
            </w:r>
            <w:r w:rsidR="000935D7">
              <w:rPr>
                <w:webHidden/>
              </w:rPr>
              <w:fldChar w:fldCharType="begin"/>
            </w:r>
            <w:r w:rsidR="000935D7">
              <w:rPr>
                <w:webHidden/>
              </w:rPr>
              <w:instrText xml:space="preserve"> PAGEREF _Toc505001485 \h </w:instrText>
            </w:r>
            <w:r w:rsidR="000935D7">
              <w:rPr>
                <w:webHidden/>
              </w:rPr>
            </w:r>
            <w:r w:rsidR="000935D7">
              <w:rPr>
                <w:webHidden/>
              </w:rPr>
              <w:fldChar w:fldCharType="separate"/>
            </w:r>
            <w:r w:rsidR="004F1EE7">
              <w:rPr>
                <w:webHidden/>
              </w:rPr>
              <w:t>18</w:t>
            </w:r>
            <w:r w:rsidR="000935D7">
              <w:rPr>
                <w:webHidden/>
              </w:rPr>
              <w:fldChar w:fldCharType="end"/>
            </w:r>
          </w:hyperlink>
        </w:p>
        <w:p w14:paraId="66C37D88" w14:textId="490F0744" w:rsidR="000935D7" w:rsidRDefault="0094516B">
          <w:pPr>
            <w:pStyle w:val="Sumrio1"/>
            <w:tabs>
              <w:tab w:val="left" w:pos="880"/>
            </w:tabs>
            <w:rPr>
              <w:rFonts w:asciiTheme="minorHAnsi" w:eastAsiaTheme="minorEastAsia" w:hAnsiTheme="minorHAnsi" w:cstheme="minorBidi"/>
              <w:b w:val="0"/>
              <w:sz w:val="22"/>
              <w:szCs w:val="22"/>
            </w:rPr>
          </w:pPr>
          <w:hyperlink w:anchor="_Toc505001486" w:history="1">
            <w:r w:rsidR="000935D7" w:rsidRPr="00663582">
              <w:rPr>
                <w:rStyle w:val="Hyperlink"/>
              </w:rPr>
              <w:t>3.</w:t>
            </w:r>
            <w:r w:rsidR="000935D7">
              <w:rPr>
                <w:rFonts w:asciiTheme="minorHAnsi" w:eastAsiaTheme="minorEastAsia" w:hAnsiTheme="minorHAnsi" w:cstheme="minorBidi"/>
                <w:b w:val="0"/>
                <w:sz w:val="22"/>
                <w:szCs w:val="22"/>
              </w:rPr>
              <w:tab/>
            </w:r>
            <w:r w:rsidR="000935D7" w:rsidRPr="00663582">
              <w:rPr>
                <w:rStyle w:val="Hyperlink"/>
              </w:rPr>
              <w:t>Objetivo</w:t>
            </w:r>
            <w:r w:rsidR="000935D7">
              <w:rPr>
                <w:webHidden/>
              </w:rPr>
              <w:tab/>
            </w:r>
            <w:r w:rsidR="000935D7">
              <w:rPr>
                <w:webHidden/>
              </w:rPr>
              <w:fldChar w:fldCharType="begin"/>
            </w:r>
            <w:r w:rsidR="000935D7">
              <w:rPr>
                <w:webHidden/>
              </w:rPr>
              <w:instrText xml:space="preserve"> PAGEREF _Toc505001486 \h </w:instrText>
            </w:r>
            <w:r w:rsidR="000935D7">
              <w:rPr>
                <w:webHidden/>
              </w:rPr>
            </w:r>
            <w:r w:rsidR="000935D7">
              <w:rPr>
                <w:webHidden/>
              </w:rPr>
              <w:fldChar w:fldCharType="separate"/>
            </w:r>
            <w:r w:rsidR="004F1EE7">
              <w:rPr>
                <w:webHidden/>
              </w:rPr>
              <w:t>21</w:t>
            </w:r>
            <w:r w:rsidR="000935D7">
              <w:rPr>
                <w:webHidden/>
              </w:rPr>
              <w:fldChar w:fldCharType="end"/>
            </w:r>
          </w:hyperlink>
        </w:p>
        <w:p w14:paraId="74B3A717" w14:textId="0CB45E82" w:rsidR="000935D7" w:rsidRDefault="0094516B">
          <w:pPr>
            <w:pStyle w:val="Sumrio2"/>
            <w:rPr>
              <w:rFonts w:asciiTheme="minorHAnsi" w:eastAsiaTheme="minorEastAsia" w:hAnsiTheme="minorHAnsi" w:cstheme="minorBidi"/>
              <w:noProof/>
              <w:sz w:val="22"/>
              <w:szCs w:val="22"/>
            </w:rPr>
          </w:pPr>
          <w:hyperlink w:anchor="_Toc505001487" w:history="1">
            <w:r w:rsidR="000935D7" w:rsidRPr="00663582">
              <w:rPr>
                <w:rStyle w:val="Hyperlink"/>
                <w:noProof/>
              </w:rPr>
              <w:t>3.1.Objetivo geral</w:t>
            </w:r>
            <w:r w:rsidR="000935D7">
              <w:rPr>
                <w:noProof/>
                <w:webHidden/>
              </w:rPr>
              <w:tab/>
            </w:r>
            <w:r w:rsidR="000935D7">
              <w:rPr>
                <w:noProof/>
                <w:webHidden/>
              </w:rPr>
              <w:fldChar w:fldCharType="begin"/>
            </w:r>
            <w:r w:rsidR="000935D7">
              <w:rPr>
                <w:noProof/>
                <w:webHidden/>
              </w:rPr>
              <w:instrText xml:space="preserve"> PAGEREF _Toc505001487 \h </w:instrText>
            </w:r>
            <w:r w:rsidR="000935D7">
              <w:rPr>
                <w:noProof/>
                <w:webHidden/>
              </w:rPr>
            </w:r>
            <w:r w:rsidR="000935D7">
              <w:rPr>
                <w:noProof/>
                <w:webHidden/>
              </w:rPr>
              <w:fldChar w:fldCharType="separate"/>
            </w:r>
            <w:r w:rsidR="004F1EE7">
              <w:rPr>
                <w:noProof/>
                <w:webHidden/>
              </w:rPr>
              <w:t>21</w:t>
            </w:r>
            <w:r w:rsidR="000935D7">
              <w:rPr>
                <w:noProof/>
                <w:webHidden/>
              </w:rPr>
              <w:fldChar w:fldCharType="end"/>
            </w:r>
          </w:hyperlink>
        </w:p>
        <w:p w14:paraId="2B1E11A5" w14:textId="007CBCE8" w:rsidR="000935D7" w:rsidRDefault="0094516B">
          <w:pPr>
            <w:pStyle w:val="Sumrio2"/>
            <w:rPr>
              <w:rFonts w:asciiTheme="minorHAnsi" w:eastAsiaTheme="minorEastAsia" w:hAnsiTheme="minorHAnsi" w:cstheme="minorBidi"/>
              <w:noProof/>
              <w:sz w:val="22"/>
              <w:szCs w:val="22"/>
            </w:rPr>
          </w:pPr>
          <w:hyperlink w:anchor="_Toc505001488" w:history="1">
            <w:r w:rsidR="000935D7" w:rsidRPr="00663582">
              <w:rPr>
                <w:rStyle w:val="Hyperlink"/>
                <w:noProof/>
              </w:rPr>
              <w:t>3.2.Objetivo Específico</w:t>
            </w:r>
            <w:r w:rsidR="000935D7">
              <w:rPr>
                <w:noProof/>
                <w:webHidden/>
              </w:rPr>
              <w:tab/>
            </w:r>
            <w:r w:rsidR="000935D7">
              <w:rPr>
                <w:noProof/>
                <w:webHidden/>
              </w:rPr>
              <w:fldChar w:fldCharType="begin"/>
            </w:r>
            <w:r w:rsidR="000935D7">
              <w:rPr>
                <w:noProof/>
                <w:webHidden/>
              </w:rPr>
              <w:instrText xml:space="preserve"> PAGEREF _Toc505001488 \h </w:instrText>
            </w:r>
            <w:r w:rsidR="000935D7">
              <w:rPr>
                <w:noProof/>
                <w:webHidden/>
              </w:rPr>
            </w:r>
            <w:r w:rsidR="000935D7">
              <w:rPr>
                <w:noProof/>
                <w:webHidden/>
              </w:rPr>
              <w:fldChar w:fldCharType="separate"/>
            </w:r>
            <w:r w:rsidR="004F1EE7">
              <w:rPr>
                <w:noProof/>
                <w:webHidden/>
              </w:rPr>
              <w:t>21</w:t>
            </w:r>
            <w:r w:rsidR="000935D7">
              <w:rPr>
                <w:noProof/>
                <w:webHidden/>
              </w:rPr>
              <w:fldChar w:fldCharType="end"/>
            </w:r>
          </w:hyperlink>
        </w:p>
        <w:p w14:paraId="3B97BD2F" w14:textId="40D6DD4B" w:rsidR="000935D7" w:rsidRDefault="0094516B">
          <w:pPr>
            <w:pStyle w:val="Sumrio1"/>
            <w:rPr>
              <w:rFonts w:asciiTheme="minorHAnsi" w:eastAsiaTheme="minorEastAsia" w:hAnsiTheme="minorHAnsi" w:cstheme="minorBidi"/>
              <w:b w:val="0"/>
              <w:sz w:val="22"/>
              <w:szCs w:val="22"/>
            </w:rPr>
          </w:pPr>
          <w:hyperlink w:anchor="_Toc505001489" w:history="1">
            <w:r w:rsidR="000935D7" w:rsidRPr="00663582">
              <w:rPr>
                <w:rStyle w:val="Hyperlink"/>
              </w:rPr>
              <w:t>4. FUNDAMENTAÇÃO TEÓRICA</w:t>
            </w:r>
            <w:r w:rsidR="000935D7">
              <w:rPr>
                <w:webHidden/>
              </w:rPr>
              <w:tab/>
            </w:r>
            <w:r w:rsidR="000935D7">
              <w:rPr>
                <w:webHidden/>
              </w:rPr>
              <w:fldChar w:fldCharType="begin"/>
            </w:r>
            <w:r w:rsidR="000935D7">
              <w:rPr>
                <w:webHidden/>
              </w:rPr>
              <w:instrText xml:space="preserve"> PAGEREF _Toc505001489 \h </w:instrText>
            </w:r>
            <w:r w:rsidR="000935D7">
              <w:rPr>
                <w:webHidden/>
              </w:rPr>
            </w:r>
            <w:r w:rsidR="000935D7">
              <w:rPr>
                <w:webHidden/>
              </w:rPr>
              <w:fldChar w:fldCharType="separate"/>
            </w:r>
            <w:r w:rsidR="004F1EE7">
              <w:rPr>
                <w:webHidden/>
              </w:rPr>
              <w:t>21</w:t>
            </w:r>
            <w:r w:rsidR="000935D7">
              <w:rPr>
                <w:webHidden/>
              </w:rPr>
              <w:fldChar w:fldCharType="end"/>
            </w:r>
          </w:hyperlink>
        </w:p>
        <w:p w14:paraId="47419089" w14:textId="710EB512" w:rsidR="000935D7" w:rsidRDefault="0094516B">
          <w:pPr>
            <w:pStyle w:val="Sumrio2"/>
            <w:rPr>
              <w:rFonts w:asciiTheme="minorHAnsi" w:eastAsiaTheme="minorEastAsia" w:hAnsiTheme="minorHAnsi" w:cstheme="minorBidi"/>
              <w:noProof/>
              <w:sz w:val="22"/>
              <w:szCs w:val="22"/>
            </w:rPr>
          </w:pPr>
          <w:hyperlink w:anchor="_Toc505001490" w:history="1">
            <w:r w:rsidR="000935D7" w:rsidRPr="00663582">
              <w:rPr>
                <w:rStyle w:val="Hyperlink"/>
                <w:noProof/>
              </w:rPr>
              <w:t>4.1. Áreas Marinhas Protegidas</w:t>
            </w:r>
            <w:r w:rsidR="000935D7">
              <w:rPr>
                <w:noProof/>
                <w:webHidden/>
              </w:rPr>
              <w:tab/>
            </w:r>
            <w:r w:rsidR="000935D7">
              <w:rPr>
                <w:noProof/>
                <w:webHidden/>
              </w:rPr>
              <w:fldChar w:fldCharType="begin"/>
            </w:r>
            <w:r w:rsidR="000935D7">
              <w:rPr>
                <w:noProof/>
                <w:webHidden/>
              </w:rPr>
              <w:instrText xml:space="preserve"> PAGEREF _Toc505001490 \h </w:instrText>
            </w:r>
            <w:r w:rsidR="000935D7">
              <w:rPr>
                <w:noProof/>
                <w:webHidden/>
              </w:rPr>
            </w:r>
            <w:r w:rsidR="000935D7">
              <w:rPr>
                <w:noProof/>
                <w:webHidden/>
              </w:rPr>
              <w:fldChar w:fldCharType="separate"/>
            </w:r>
            <w:r w:rsidR="004F1EE7">
              <w:rPr>
                <w:noProof/>
                <w:webHidden/>
              </w:rPr>
              <w:t>23</w:t>
            </w:r>
            <w:r w:rsidR="000935D7">
              <w:rPr>
                <w:noProof/>
                <w:webHidden/>
              </w:rPr>
              <w:fldChar w:fldCharType="end"/>
            </w:r>
          </w:hyperlink>
        </w:p>
        <w:p w14:paraId="3952B727" w14:textId="6C319754" w:rsidR="000935D7" w:rsidRDefault="0094516B">
          <w:pPr>
            <w:pStyle w:val="Sumrio3"/>
            <w:rPr>
              <w:rFonts w:asciiTheme="minorHAnsi" w:eastAsiaTheme="minorEastAsia" w:hAnsiTheme="minorHAnsi" w:cstheme="minorBidi"/>
              <w:noProof/>
              <w:sz w:val="22"/>
              <w:szCs w:val="22"/>
            </w:rPr>
          </w:pPr>
          <w:hyperlink w:anchor="_Toc505001491" w:history="1">
            <w:r w:rsidR="000935D7" w:rsidRPr="00663582">
              <w:rPr>
                <w:rStyle w:val="Hyperlink"/>
                <w:noProof/>
              </w:rPr>
              <w:t>4.1.1. O que são Áreas Marinhas Protegidas?</w:t>
            </w:r>
            <w:r w:rsidR="000935D7">
              <w:rPr>
                <w:noProof/>
                <w:webHidden/>
              </w:rPr>
              <w:tab/>
            </w:r>
            <w:r w:rsidR="000935D7">
              <w:rPr>
                <w:noProof/>
                <w:webHidden/>
              </w:rPr>
              <w:fldChar w:fldCharType="begin"/>
            </w:r>
            <w:r w:rsidR="000935D7">
              <w:rPr>
                <w:noProof/>
                <w:webHidden/>
              </w:rPr>
              <w:instrText xml:space="preserve"> PAGEREF _Toc505001491 \h </w:instrText>
            </w:r>
            <w:r w:rsidR="000935D7">
              <w:rPr>
                <w:noProof/>
                <w:webHidden/>
              </w:rPr>
            </w:r>
            <w:r w:rsidR="000935D7">
              <w:rPr>
                <w:noProof/>
                <w:webHidden/>
              </w:rPr>
              <w:fldChar w:fldCharType="separate"/>
            </w:r>
            <w:r w:rsidR="004F1EE7">
              <w:rPr>
                <w:noProof/>
                <w:webHidden/>
              </w:rPr>
              <w:t>23</w:t>
            </w:r>
            <w:r w:rsidR="000935D7">
              <w:rPr>
                <w:noProof/>
                <w:webHidden/>
              </w:rPr>
              <w:fldChar w:fldCharType="end"/>
            </w:r>
          </w:hyperlink>
        </w:p>
        <w:p w14:paraId="354935C6" w14:textId="73CFC374" w:rsidR="000935D7" w:rsidRDefault="0094516B">
          <w:pPr>
            <w:pStyle w:val="Sumrio3"/>
            <w:rPr>
              <w:rFonts w:asciiTheme="minorHAnsi" w:eastAsiaTheme="minorEastAsia" w:hAnsiTheme="minorHAnsi" w:cstheme="minorBidi"/>
              <w:noProof/>
              <w:sz w:val="22"/>
              <w:szCs w:val="22"/>
            </w:rPr>
          </w:pPr>
          <w:hyperlink w:anchor="_Toc505001492" w:history="1">
            <w:r w:rsidR="000935D7" w:rsidRPr="00663582">
              <w:rPr>
                <w:rStyle w:val="Hyperlink"/>
                <w:noProof/>
              </w:rPr>
              <w:t>4.1.2. Panorama Geral das Áreas Marinhas Protegidas</w:t>
            </w:r>
            <w:r w:rsidR="000935D7">
              <w:rPr>
                <w:noProof/>
                <w:webHidden/>
              </w:rPr>
              <w:tab/>
            </w:r>
            <w:r w:rsidR="000935D7">
              <w:rPr>
                <w:noProof/>
                <w:webHidden/>
              </w:rPr>
              <w:fldChar w:fldCharType="begin"/>
            </w:r>
            <w:r w:rsidR="000935D7">
              <w:rPr>
                <w:noProof/>
                <w:webHidden/>
              </w:rPr>
              <w:instrText xml:space="preserve"> PAGEREF _Toc505001492 \h </w:instrText>
            </w:r>
            <w:r w:rsidR="000935D7">
              <w:rPr>
                <w:noProof/>
                <w:webHidden/>
              </w:rPr>
            </w:r>
            <w:r w:rsidR="000935D7">
              <w:rPr>
                <w:noProof/>
                <w:webHidden/>
              </w:rPr>
              <w:fldChar w:fldCharType="separate"/>
            </w:r>
            <w:r w:rsidR="004F1EE7">
              <w:rPr>
                <w:noProof/>
                <w:webHidden/>
              </w:rPr>
              <w:t>25</w:t>
            </w:r>
            <w:r w:rsidR="000935D7">
              <w:rPr>
                <w:noProof/>
                <w:webHidden/>
              </w:rPr>
              <w:fldChar w:fldCharType="end"/>
            </w:r>
          </w:hyperlink>
        </w:p>
        <w:p w14:paraId="54A0C844" w14:textId="441A6A0F" w:rsidR="000935D7" w:rsidRDefault="0094516B">
          <w:pPr>
            <w:pStyle w:val="Sumrio3"/>
            <w:rPr>
              <w:rFonts w:asciiTheme="minorHAnsi" w:eastAsiaTheme="minorEastAsia" w:hAnsiTheme="minorHAnsi" w:cstheme="minorBidi"/>
              <w:noProof/>
              <w:sz w:val="22"/>
              <w:szCs w:val="22"/>
            </w:rPr>
          </w:pPr>
          <w:hyperlink w:anchor="_Toc505001493" w:history="1">
            <w:r w:rsidR="000935D7" w:rsidRPr="00663582">
              <w:rPr>
                <w:rStyle w:val="Hyperlink"/>
                <w:noProof/>
              </w:rPr>
              <w:t>4.1.3. Áreas Marinhas Protegidas: da criação à gestão</w:t>
            </w:r>
            <w:r w:rsidR="000935D7">
              <w:rPr>
                <w:noProof/>
                <w:webHidden/>
              </w:rPr>
              <w:tab/>
            </w:r>
            <w:r w:rsidR="000935D7">
              <w:rPr>
                <w:noProof/>
                <w:webHidden/>
              </w:rPr>
              <w:fldChar w:fldCharType="begin"/>
            </w:r>
            <w:r w:rsidR="000935D7">
              <w:rPr>
                <w:noProof/>
                <w:webHidden/>
              </w:rPr>
              <w:instrText xml:space="preserve"> PAGEREF _Toc505001493 \h </w:instrText>
            </w:r>
            <w:r w:rsidR="000935D7">
              <w:rPr>
                <w:noProof/>
                <w:webHidden/>
              </w:rPr>
            </w:r>
            <w:r w:rsidR="000935D7">
              <w:rPr>
                <w:noProof/>
                <w:webHidden/>
              </w:rPr>
              <w:fldChar w:fldCharType="separate"/>
            </w:r>
            <w:r w:rsidR="004F1EE7">
              <w:rPr>
                <w:noProof/>
                <w:webHidden/>
              </w:rPr>
              <w:t>27</w:t>
            </w:r>
            <w:r w:rsidR="000935D7">
              <w:rPr>
                <w:noProof/>
                <w:webHidden/>
              </w:rPr>
              <w:fldChar w:fldCharType="end"/>
            </w:r>
          </w:hyperlink>
        </w:p>
        <w:p w14:paraId="372FC2A7" w14:textId="3E573FE3" w:rsidR="000935D7" w:rsidRDefault="0094516B">
          <w:pPr>
            <w:pStyle w:val="Sumrio3"/>
            <w:rPr>
              <w:rFonts w:asciiTheme="minorHAnsi" w:eastAsiaTheme="minorEastAsia" w:hAnsiTheme="minorHAnsi" w:cstheme="minorBidi"/>
              <w:noProof/>
              <w:sz w:val="22"/>
              <w:szCs w:val="22"/>
            </w:rPr>
          </w:pPr>
          <w:hyperlink w:anchor="_Toc505001494" w:history="1">
            <w:r w:rsidR="000935D7" w:rsidRPr="00663582">
              <w:rPr>
                <w:rStyle w:val="Hyperlink"/>
                <w:noProof/>
              </w:rPr>
              <w:t>4.1.4. Contexto nacional das AMP</w:t>
            </w:r>
            <w:r w:rsidR="000935D7">
              <w:rPr>
                <w:noProof/>
                <w:webHidden/>
              </w:rPr>
              <w:tab/>
            </w:r>
            <w:r w:rsidR="000935D7">
              <w:rPr>
                <w:noProof/>
                <w:webHidden/>
              </w:rPr>
              <w:fldChar w:fldCharType="begin"/>
            </w:r>
            <w:r w:rsidR="000935D7">
              <w:rPr>
                <w:noProof/>
                <w:webHidden/>
              </w:rPr>
              <w:instrText xml:space="preserve"> PAGEREF _Toc505001494 \h </w:instrText>
            </w:r>
            <w:r w:rsidR="000935D7">
              <w:rPr>
                <w:noProof/>
                <w:webHidden/>
              </w:rPr>
            </w:r>
            <w:r w:rsidR="000935D7">
              <w:rPr>
                <w:noProof/>
                <w:webHidden/>
              </w:rPr>
              <w:fldChar w:fldCharType="separate"/>
            </w:r>
            <w:r w:rsidR="004F1EE7">
              <w:rPr>
                <w:noProof/>
                <w:webHidden/>
              </w:rPr>
              <w:t>32</w:t>
            </w:r>
            <w:r w:rsidR="000935D7">
              <w:rPr>
                <w:noProof/>
                <w:webHidden/>
              </w:rPr>
              <w:fldChar w:fldCharType="end"/>
            </w:r>
          </w:hyperlink>
        </w:p>
        <w:p w14:paraId="3E4B545D" w14:textId="4EFC6927" w:rsidR="000935D7" w:rsidRDefault="0094516B">
          <w:pPr>
            <w:pStyle w:val="Sumrio2"/>
            <w:rPr>
              <w:rFonts w:asciiTheme="minorHAnsi" w:eastAsiaTheme="minorEastAsia" w:hAnsiTheme="minorHAnsi" w:cstheme="minorBidi"/>
              <w:noProof/>
              <w:sz w:val="22"/>
              <w:szCs w:val="22"/>
            </w:rPr>
          </w:pPr>
          <w:hyperlink w:anchor="_Toc505001495" w:history="1">
            <w:r w:rsidR="000935D7" w:rsidRPr="00663582">
              <w:rPr>
                <w:rStyle w:val="Hyperlink"/>
                <w:noProof/>
              </w:rPr>
              <w:t>4.2. Áreas de Proteção Ambiental</w:t>
            </w:r>
            <w:r w:rsidR="000935D7">
              <w:rPr>
                <w:noProof/>
                <w:webHidden/>
              </w:rPr>
              <w:tab/>
            </w:r>
            <w:r w:rsidR="000935D7">
              <w:rPr>
                <w:noProof/>
                <w:webHidden/>
              </w:rPr>
              <w:fldChar w:fldCharType="begin"/>
            </w:r>
            <w:r w:rsidR="000935D7">
              <w:rPr>
                <w:noProof/>
                <w:webHidden/>
              </w:rPr>
              <w:instrText xml:space="preserve"> PAGEREF _Toc505001495 \h </w:instrText>
            </w:r>
            <w:r w:rsidR="000935D7">
              <w:rPr>
                <w:noProof/>
                <w:webHidden/>
              </w:rPr>
            </w:r>
            <w:r w:rsidR="000935D7">
              <w:rPr>
                <w:noProof/>
                <w:webHidden/>
              </w:rPr>
              <w:fldChar w:fldCharType="separate"/>
            </w:r>
            <w:r w:rsidR="004F1EE7">
              <w:rPr>
                <w:noProof/>
                <w:webHidden/>
              </w:rPr>
              <w:t>34</w:t>
            </w:r>
            <w:r w:rsidR="000935D7">
              <w:rPr>
                <w:noProof/>
                <w:webHidden/>
              </w:rPr>
              <w:fldChar w:fldCharType="end"/>
            </w:r>
          </w:hyperlink>
        </w:p>
        <w:p w14:paraId="6AF04980" w14:textId="6B02E464" w:rsidR="000935D7" w:rsidRDefault="0094516B">
          <w:pPr>
            <w:pStyle w:val="Sumrio2"/>
            <w:rPr>
              <w:rFonts w:asciiTheme="minorHAnsi" w:eastAsiaTheme="minorEastAsia" w:hAnsiTheme="minorHAnsi" w:cstheme="minorBidi"/>
              <w:noProof/>
              <w:sz w:val="22"/>
              <w:szCs w:val="22"/>
            </w:rPr>
          </w:pPr>
          <w:hyperlink w:anchor="_Toc505001496" w:history="1">
            <w:r w:rsidR="000935D7" w:rsidRPr="00663582">
              <w:rPr>
                <w:rStyle w:val="Hyperlink"/>
                <w:noProof/>
              </w:rPr>
              <w:t>4.3. Planejamento Espacial Marinho (PEM)</w:t>
            </w:r>
            <w:r w:rsidR="000935D7">
              <w:rPr>
                <w:noProof/>
                <w:webHidden/>
              </w:rPr>
              <w:tab/>
            </w:r>
            <w:r w:rsidR="000935D7">
              <w:rPr>
                <w:noProof/>
                <w:webHidden/>
              </w:rPr>
              <w:fldChar w:fldCharType="begin"/>
            </w:r>
            <w:r w:rsidR="000935D7">
              <w:rPr>
                <w:noProof/>
                <w:webHidden/>
              </w:rPr>
              <w:instrText xml:space="preserve"> PAGEREF _Toc505001496 \h </w:instrText>
            </w:r>
            <w:r w:rsidR="000935D7">
              <w:rPr>
                <w:noProof/>
                <w:webHidden/>
              </w:rPr>
            </w:r>
            <w:r w:rsidR="000935D7">
              <w:rPr>
                <w:noProof/>
                <w:webHidden/>
              </w:rPr>
              <w:fldChar w:fldCharType="separate"/>
            </w:r>
            <w:r w:rsidR="004F1EE7">
              <w:rPr>
                <w:noProof/>
                <w:webHidden/>
              </w:rPr>
              <w:t>37</w:t>
            </w:r>
            <w:r w:rsidR="000935D7">
              <w:rPr>
                <w:noProof/>
                <w:webHidden/>
              </w:rPr>
              <w:fldChar w:fldCharType="end"/>
            </w:r>
          </w:hyperlink>
        </w:p>
        <w:p w14:paraId="1F40ABE9" w14:textId="5A3C5D67" w:rsidR="000935D7" w:rsidRDefault="0094516B">
          <w:pPr>
            <w:pStyle w:val="Sumrio3"/>
            <w:rPr>
              <w:rFonts w:asciiTheme="minorHAnsi" w:eastAsiaTheme="minorEastAsia" w:hAnsiTheme="minorHAnsi" w:cstheme="minorBidi"/>
              <w:noProof/>
              <w:sz w:val="22"/>
              <w:szCs w:val="22"/>
            </w:rPr>
          </w:pPr>
          <w:hyperlink w:anchor="_Toc505001497" w:history="1">
            <w:r w:rsidR="000935D7" w:rsidRPr="00663582">
              <w:rPr>
                <w:rStyle w:val="Hyperlink"/>
                <w:noProof/>
              </w:rPr>
              <w:t>4.3.1. Planejamento</w:t>
            </w:r>
            <w:r w:rsidR="000935D7">
              <w:rPr>
                <w:noProof/>
                <w:webHidden/>
              </w:rPr>
              <w:tab/>
            </w:r>
            <w:r w:rsidR="000935D7">
              <w:rPr>
                <w:noProof/>
                <w:webHidden/>
              </w:rPr>
              <w:fldChar w:fldCharType="begin"/>
            </w:r>
            <w:r w:rsidR="000935D7">
              <w:rPr>
                <w:noProof/>
                <w:webHidden/>
              </w:rPr>
              <w:instrText xml:space="preserve"> PAGEREF _Toc505001497 \h </w:instrText>
            </w:r>
            <w:r w:rsidR="000935D7">
              <w:rPr>
                <w:noProof/>
                <w:webHidden/>
              </w:rPr>
            </w:r>
            <w:r w:rsidR="000935D7">
              <w:rPr>
                <w:noProof/>
                <w:webHidden/>
              </w:rPr>
              <w:fldChar w:fldCharType="separate"/>
            </w:r>
            <w:r w:rsidR="004F1EE7">
              <w:rPr>
                <w:noProof/>
                <w:webHidden/>
              </w:rPr>
              <w:t>37</w:t>
            </w:r>
            <w:r w:rsidR="000935D7">
              <w:rPr>
                <w:noProof/>
                <w:webHidden/>
              </w:rPr>
              <w:fldChar w:fldCharType="end"/>
            </w:r>
          </w:hyperlink>
        </w:p>
        <w:p w14:paraId="0F0FDF97" w14:textId="76C242CE" w:rsidR="000935D7" w:rsidRDefault="0094516B">
          <w:pPr>
            <w:pStyle w:val="Sumrio3"/>
            <w:rPr>
              <w:rStyle w:val="Hyperlink"/>
              <w:noProof/>
            </w:rPr>
          </w:pPr>
          <w:hyperlink w:anchor="_Toc505001498" w:history="1">
            <w:r w:rsidR="000935D7" w:rsidRPr="00663582">
              <w:rPr>
                <w:rStyle w:val="Hyperlink"/>
                <w:noProof/>
              </w:rPr>
              <w:t>4.3.2. O que é Planejamento Espacial Marinho (PEM)?</w:t>
            </w:r>
            <w:r w:rsidR="000935D7">
              <w:rPr>
                <w:noProof/>
                <w:webHidden/>
              </w:rPr>
              <w:tab/>
            </w:r>
            <w:r w:rsidR="000935D7">
              <w:rPr>
                <w:noProof/>
                <w:webHidden/>
              </w:rPr>
              <w:fldChar w:fldCharType="begin"/>
            </w:r>
            <w:r w:rsidR="000935D7">
              <w:rPr>
                <w:noProof/>
                <w:webHidden/>
              </w:rPr>
              <w:instrText xml:space="preserve"> PAGEREF _Toc505001498 \h </w:instrText>
            </w:r>
            <w:r w:rsidR="000935D7">
              <w:rPr>
                <w:noProof/>
                <w:webHidden/>
              </w:rPr>
            </w:r>
            <w:r w:rsidR="000935D7">
              <w:rPr>
                <w:noProof/>
                <w:webHidden/>
              </w:rPr>
              <w:fldChar w:fldCharType="separate"/>
            </w:r>
            <w:r w:rsidR="004F1EE7">
              <w:rPr>
                <w:noProof/>
                <w:webHidden/>
              </w:rPr>
              <w:t>40</w:t>
            </w:r>
            <w:r w:rsidR="000935D7">
              <w:rPr>
                <w:noProof/>
                <w:webHidden/>
              </w:rPr>
              <w:fldChar w:fldCharType="end"/>
            </w:r>
          </w:hyperlink>
        </w:p>
        <w:p w14:paraId="44562540" w14:textId="1C9602C4" w:rsidR="000935D7" w:rsidRDefault="000935D7" w:rsidP="000935D7">
          <w:pPr>
            <w:rPr>
              <w:rFonts w:eastAsiaTheme="minorEastAsia"/>
              <w:noProof/>
            </w:rPr>
          </w:pPr>
          <w:r>
            <w:rPr>
              <w:rFonts w:eastAsiaTheme="minorEastAsia"/>
              <w:noProof/>
            </w:rPr>
            <w:t>4.3.2.1. Histórico..........................................................................................</w:t>
          </w:r>
          <w:r w:rsidR="004F1EE7">
            <w:rPr>
              <w:rFonts w:eastAsiaTheme="minorEastAsia"/>
              <w:noProof/>
            </w:rPr>
            <w:t>....40</w:t>
          </w:r>
        </w:p>
        <w:p w14:paraId="29F8606C" w14:textId="605DFAA2" w:rsidR="000935D7" w:rsidRDefault="000935D7" w:rsidP="000935D7">
          <w:pPr>
            <w:rPr>
              <w:rFonts w:eastAsiaTheme="minorEastAsia"/>
              <w:noProof/>
            </w:rPr>
          </w:pPr>
          <w:r>
            <w:rPr>
              <w:rFonts w:eastAsiaTheme="minorEastAsia"/>
              <w:noProof/>
            </w:rPr>
            <w:t>4.3.2.2. Introdução ao PEM................................................</w:t>
          </w:r>
          <w:r w:rsidR="004F1EE7">
            <w:rPr>
              <w:rFonts w:eastAsiaTheme="minorEastAsia"/>
              <w:noProof/>
            </w:rPr>
            <w:t>..............................42</w:t>
          </w:r>
        </w:p>
        <w:p w14:paraId="52C3F37A" w14:textId="7649E13B" w:rsidR="000935D7" w:rsidRDefault="000935D7" w:rsidP="000935D7">
          <w:pPr>
            <w:rPr>
              <w:rFonts w:eastAsiaTheme="minorEastAsia"/>
              <w:noProof/>
            </w:rPr>
          </w:pPr>
          <w:r>
            <w:rPr>
              <w:rFonts w:eastAsiaTheme="minorEastAsia"/>
              <w:noProof/>
            </w:rPr>
            <w:t>4.3.2.3.</w:t>
          </w:r>
          <w:r w:rsidR="004F1EE7">
            <w:rPr>
              <w:rFonts w:eastAsiaTheme="minorEastAsia"/>
              <w:noProof/>
            </w:rPr>
            <w:t xml:space="preserve"> </w:t>
          </w:r>
          <w:r>
            <w:rPr>
              <w:rFonts w:eastAsiaTheme="minorEastAsia"/>
              <w:noProof/>
            </w:rPr>
            <w:t>Principais Caraterísticas e Contexto PEM.....................</w:t>
          </w:r>
          <w:r w:rsidR="004F1EE7">
            <w:rPr>
              <w:rFonts w:eastAsiaTheme="minorEastAsia"/>
              <w:noProof/>
            </w:rPr>
            <w:t>.....................44</w:t>
          </w:r>
        </w:p>
        <w:p w14:paraId="11C39F42" w14:textId="06E55EAB" w:rsidR="000935D7" w:rsidRPr="000935D7" w:rsidRDefault="000935D7" w:rsidP="000935D7">
          <w:pPr>
            <w:rPr>
              <w:rFonts w:eastAsiaTheme="minorEastAsia"/>
              <w:noProof/>
            </w:rPr>
          </w:pPr>
          <w:r>
            <w:rPr>
              <w:rFonts w:eastAsiaTheme="minorEastAsia"/>
              <w:noProof/>
            </w:rPr>
            <w:t>4.3.3.4. Zoneamento Marinho............................................</w:t>
          </w:r>
          <w:r w:rsidR="004F1EE7">
            <w:rPr>
              <w:rFonts w:eastAsiaTheme="minorEastAsia"/>
              <w:noProof/>
            </w:rPr>
            <w:t>..............................53</w:t>
          </w:r>
        </w:p>
        <w:p w14:paraId="6F016471" w14:textId="6489041B" w:rsidR="000935D7" w:rsidRDefault="0094516B">
          <w:pPr>
            <w:pStyle w:val="Sumrio1"/>
            <w:rPr>
              <w:rFonts w:asciiTheme="minorHAnsi" w:eastAsiaTheme="minorEastAsia" w:hAnsiTheme="minorHAnsi" w:cstheme="minorBidi"/>
              <w:b w:val="0"/>
              <w:sz w:val="22"/>
              <w:szCs w:val="22"/>
            </w:rPr>
          </w:pPr>
          <w:hyperlink w:anchor="_Toc505001499" w:history="1">
            <w:r w:rsidR="000935D7" w:rsidRPr="00663582">
              <w:rPr>
                <w:rStyle w:val="Hyperlink"/>
              </w:rPr>
              <w:t>5. MATERIAIS E MÉTODOS</w:t>
            </w:r>
            <w:r w:rsidR="000935D7">
              <w:rPr>
                <w:webHidden/>
              </w:rPr>
              <w:tab/>
            </w:r>
            <w:r w:rsidR="000935D7">
              <w:rPr>
                <w:webHidden/>
              </w:rPr>
              <w:fldChar w:fldCharType="begin"/>
            </w:r>
            <w:r w:rsidR="000935D7">
              <w:rPr>
                <w:webHidden/>
              </w:rPr>
              <w:instrText xml:space="preserve"> PAGEREF _Toc505001499 \h </w:instrText>
            </w:r>
            <w:r w:rsidR="000935D7">
              <w:rPr>
                <w:webHidden/>
              </w:rPr>
            </w:r>
            <w:r w:rsidR="000935D7">
              <w:rPr>
                <w:webHidden/>
              </w:rPr>
              <w:fldChar w:fldCharType="separate"/>
            </w:r>
            <w:r w:rsidR="004F1EE7">
              <w:rPr>
                <w:webHidden/>
              </w:rPr>
              <w:t>57</w:t>
            </w:r>
            <w:r w:rsidR="000935D7">
              <w:rPr>
                <w:webHidden/>
              </w:rPr>
              <w:fldChar w:fldCharType="end"/>
            </w:r>
          </w:hyperlink>
        </w:p>
        <w:p w14:paraId="237732EC" w14:textId="06BD9C3F" w:rsidR="000935D7" w:rsidRDefault="0094516B">
          <w:pPr>
            <w:pStyle w:val="Sumrio2"/>
            <w:rPr>
              <w:rFonts w:asciiTheme="minorHAnsi" w:eastAsiaTheme="minorEastAsia" w:hAnsiTheme="minorHAnsi" w:cstheme="minorBidi"/>
              <w:noProof/>
              <w:sz w:val="22"/>
              <w:szCs w:val="22"/>
            </w:rPr>
          </w:pPr>
          <w:hyperlink w:anchor="_Toc505001500" w:history="1">
            <w:r w:rsidR="000935D7" w:rsidRPr="00663582">
              <w:rPr>
                <w:rStyle w:val="Hyperlink"/>
                <w:noProof/>
              </w:rPr>
              <w:t>5.1. Critério de Seleção das APAs</w:t>
            </w:r>
            <w:r w:rsidR="000935D7">
              <w:rPr>
                <w:noProof/>
                <w:webHidden/>
              </w:rPr>
              <w:tab/>
            </w:r>
            <w:r w:rsidR="000935D7">
              <w:rPr>
                <w:noProof/>
                <w:webHidden/>
              </w:rPr>
              <w:fldChar w:fldCharType="begin"/>
            </w:r>
            <w:r w:rsidR="000935D7">
              <w:rPr>
                <w:noProof/>
                <w:webHidden/>
              </w:rPr>
              <w:instrText xml:space="preserve"> PAGEREF _Toc505001500 \h </w:instrText>
            </w:r>
            <w:r w:rsidR="000935D7">
              <w:rPr>
                <w:noProof/>
                <w:webHidden/>
              </w:rPr>
            </w:r>
            <w:r w:rsidR="000935D7">
              <w:rPr>
                <w:noProof/>
                <w:webHidden/>
              </w:rPr>
              <w:fldChar w:fldCharType="separate"/>
            </w:r>
            <w:r w:rsidR="004F1EE7">
              <w:rPr>
                <w:noProof/>
                <w:webHidden/>
              </w:rPr>
              <w:t>57</w:t>
            </w:r>
            <w:r w:rsidR="000935D7">
              <w:rPr>
                <w:noProof/>
                <w:webHidden/>
              </w:rPr>
              <w:fldChar w:fldCharType="end"/>
            </w:r>
          </w:hyperlink>
        </w:p>
        <w:p w14:paraId="45AB0B9D" w14:textId="66F68C8A" w:rsidR="000935D7" w:rsidRDefault="0094516B">
          <w:pPr>
            <w:pStyle w:val="Sumrio2"/>
            <w:rPr>
              <w:rFonts w:asciiTheme="minorHAnsi" w:eastAsiaTheme="minorEastAsia" w:hAnsiTheme="minorHAnsi" w:cstheme="minorBidi"/>
              <w:noProof/>
              <w:sz w:val="22"/>
              <w:szCs w:val="22"/>
            </w:rPr>
          </w:pPr>
          <w:hyperlink w:anchor="_Toc505001502" w:history="1">
            <w:r w:rsidR="000935D7" w:rsidRPr="00663582">
              <w:rPr>
                <w:rStyle w:val="Hyperlink"/>
                <w:noProof/>
              </w:rPr>
              <w:t>5.2. Procedimentos Metodológicos</w:t>
            </w:r>
            <w:r w:rsidR="000935D7">
              <w:rPr>
                <w:noProof/>
                <w:webHidden/>
              </w:rPr>
              <w:tab/>
            </w:r>
            <w:r w:rsidR="000935D7">
              <w:rPr>
                <w:noProof/>
                <w:webHidden/>
              </w:rPr>
              <w:fldChar w:fldCharType="begin"/>
            </w:r>
            <w:r w:rsidR="000935D7">
              <w:rPr>
                <w:noProof/>
                <w:webHidden/>
              </w:rPr>
              <w:instrText xml:space="preserve"> PAGEREF _Toc505001502 \h </w:instrText>
            </w:r>
            <w:r w:rsidR="000935D7">
              <w:rPr>
                <w:noProof/>
                <w:webHidden/>
              </w:rPr>
            </w:r>
            <w:r w:rsidR="000935D7">
              <w:rPr>
                <w:noProof/>
                <w:webHidden/>
              </w:rPr>
              <w:fldChar w:fldCharType="separate"/>
            </w:r>
            <w:r w:rsidR="004F1EE7">
              <w:rPr>
                <w:noProof/>
                <w:webHidden/>
              </w:rPr>
              <w:t>61</w:t>
            </w:r>
            <w:r w:rsidR="000935D7">
              <w:rPr>
                <w:noProof/>
                <w:webHidden/>
              </w:rPr>
              <w:fldChar w:fldCharType="end"/>
            </w:r>
          </w:hyperlink>
        </w:p>
        <w:p w14:paraId="4DE9718F" w14:textId="468FDD1F" w:rsidR="000935D7" w:rsidRDefault="0094516B">
          <w:pPr>
            <w:pStyle w:val="Sumrio3"/>
            <w:rPr>
              <w:rFonts w:asciiTheme="minorHAnsi" w:eastAsiaTheme="minorEastAsia" w:hAnsiTheme="minorHAnsi" w:cstheme="minorBidi"/>
              <w:noProof/>
              <w:sz w:val="22"/>
              <w:szCs w:val="22"/>
            </w:rPr>
          </w:pPr>
          <w:hyperlink w:anchor="_Toc505001503" w:history="1">
            <w:r w:rsidR="000935D7" w:rsidRPr="00663582">
              <w:rPr>
                <w:rStyle w:val="Hyperlink"/>
                <w:noProof/>
              </w:rPr>
              <w:t>5.2.1. Documentos analisados</w:t>
            </w:r>
            <w:r w:rsidR="000935D7">
              <w:rPr>
                <w:noProof/>
                <w:webHidden/>
              </w:rPr>
              <w:tab/>
            </w:r>
            <w:r w:rsidR="000935D7">
              <w:rPr>
                <w:noProof/>
                <w:webHidden/>
              </w:rPr>
              <w:fldChar w:fldCharType="begin"/>
            </w:r>
            <w:r w:rsidR="000935D7">
              <w:rPr>
                <w:noProof/>
                <w:webHidden/>
              </w:rPr>
              <w:instrText xml:space="preserve"> PAGEREF _Toc505001503 \h </w:instrText>
            </w:r>
            <w:r w:rsidR="000935D7">
              <w:rPr>
                <w:noProof/>
                <w:webHidden/>
              </w:rPr>
            </w:r>
            <w:r w:rsidR="000935D7">
              <w:rPr>
                <w:noProof/>
                <w:webHidden/>
              </w:rPr>
              <w:fldChar w:fldCharType="separate"/>
            </w:r>
            <w:r w:rsidR="004F1EE7">
              <w:rPr>
                <w:noProof/>
                <w:webHidden/>
              </w:rPr>
              <w:t>61</w:t>
            </w:r>
            <w:r w:rsidR="000935D7">
              <w:rPr>
                <w:noProof/>
                <w:webHidden/>
              </w:rPr>
              <w:fldChar w:fldCharType="end"/>
            </w:r>
          </w:hyperlink>
        </w:p>
        <w:p w14:paraId="0FB64787" w14:textId="0A38158D" w:rsidR="000935D7" w:rsidRDefault="0094516B">
          <w:pPr>
            <w:pStyle w:val="Sumrio3"/>
            <w:rPr>
              <w:rFonts w:asciiTheme="minorHAnsi" w:eastAsiaTheme="minorEastAsia" w:hAnsiTheme="minorHAnsi" w:cstheme="minorBidi"/>
              <w:noProof/>
              <w:sz w:val="22"/>
              <w:szCs w:val="22"/>
            </w:rPr>
          </w:pPr>
          <w:hyperlink w:anchor="_Toc505001504" w:history="1">
            <w:r w:rsidR="000935D7" w:rsidRPr="00663582">
              <w:rPr>
                <w:rStyle w:val="Hyperlink"/>
                <w:noProof/>
              </w:rPr>
              <w:t>5.2.2. Elaboração e Aplicação das entrevistas e questionários</w:t>
            </w:r>
            <w:r w:rsidR="000935D7">
              <w:rPr>
                <w:noProof/>
                <w:webHidden/>
              </w:rPr>
              <w:tab/>
            </w:r>
            <w:r w:rsidR="000935D7">
              <w:rPr>
                <w:noProof/>
                <w:webHidden/>
              </w:rPr>
              <w:fldChar w:fldCharType="begin"/>
            </w:r>
            <w:r w:rsidR="000935D7">
              <w:rPr>
                <w:noProof/>
                <w:webHidden/>
              </w:rPr>
              <w:instrText xml:space="preserve"> PAGEREF _Toc505001504 \h </w:instrText>
            </w:r>
            <w:r w:rsidR="000935D7">
              <w:rPr>
                <w:noProof/>
                <w:webHidden/>
              </w:rPr>
            </w:r>
            <w:r w:rsidR="000935D7">
              <w:rPr>
                <w:noProof/>
                <w:webHidden/>
              </w:rPr>
              <w:fldChar w:fldCharType="separate"/>
            </w:r>
            <w:r w:rsidR="004F1EE7">
              <w:rPr>
                <w:noProof/>
                <w:webHidden/>
              </w:rPr>
              <w:t>62</w:t>
            </w:r>
            <w:r w:rsidR="000935D7">
              <w:rPr>
                <w:noProof/>
                <w:webHidden/>
              </w:rPr>
              <w:fldChar w:fldCharType="end"/>
            </w:r>
          </w:hyperlink>
        </w:p>
        <w:p w14:paraId="5EE2D1F2" w14:textId="14ACA31E" w:rsidR="000935D7" w:rsidRDefault="0094516B">
          <w:pPr>
            <w:pStyle w:val="Sumrio1"/>
            <w:tabs>
              <w:tab w:val="left" w:pos="880"/>
            </w:tabs>
            <w:rPr>
              <w:rFonts w:asciiTheme="minorHAnsi" w:eastAsiaTheme="minorEastAsia" w:hAnsiTheme="minorHAnsi" w:cstheme="minorBidi"/>
              <w:b w:val="0"/>
              <w:sz w:val="22"/>
              <w:szCs w:val="22"/>
            </w:rPr>
          </w:pPr>
          <w:hyperlink w:anchor="_Toc505001505" w:history="1">
            <w:r w:rsidR="000935D7" w:rsidRPr="00663582">
              <w:rPr>
                <w:rStyle w:val="Hyperlink"/>
              </w:rPr>
              <w:t>6.</w:t>
            </w:r>
            <w:r w:rsidR="000935D7">
              <w:rPr>
                <w:rFonts w:asciiTheme="minorHAnsi" w:eastAsiaTheme="minorEastAsia" w:hAnsiTheme="minorHAnsi" w:cstheme="minorBidi"/>
                <w:b w:val="0"/>
                <w:sz w:val="22"/>
                <w:szCs w:val="22"/>
              </w:rPr>
              <w:tab/>
            </w:r>
            <w:r w:rsidR="000935D7" w:rsidRPr="00663582">
              <w:rPr>
                <w:rStyle w:val="Hyperlink"/>
              </w:rPr>
              <w:t>Resultados e discussão</w:t>
            </w:r>
            <w:r w:rsidR="000935D7">
              <w:rPr>
                <w:webHidden/>
              </w:rPr>
              <w:tab/>
            </w:r>
            <w:r w:rsidR="000935D7">
              <w:rPr>
                <w:webHidden/>
              </w:rPr>
              <w:fldChar w:fldCharType="begin"/>
            </w:r>
            <w:r w:rsidR="000935D7">
              <w:rPr>
                <w:webHidden/>
              </w:rPr>
              <w:instrText xml:space="preserve"> PAGEREF _Toc505001505 \h </w:instrText>
            </w:r>
            <w:r w:rsidR="000935D7">
              <w:rPr>
                <w:webHidden/>
              </w:rPr>
            </w:r>
            <w:r w:rsidR="000935D7">
              <w:rPr>
                <w:webHidden/>
              </w:rPr>
              <w:fldChar w:fldCharType="separate"/>
            </w:r>
            <w:r w:rsidR="004F1EE7">
              <w:rPr>
                <w:webHidden/>
              </w:rPr>
              <w:t>64</w:t>
            </w:r>
            <w:r w:rsidR="000935D7">
              <w:rPr>
                <w:webHidden/>
              </w:rPr>
              <w:fldChar w:fldCharType="end"/>
            </w:r>
          </w:hyperlink>
        </w:p>
        <w:p w14:paraId="3E9D0AD4" w14:textId="49BDA427" w:rsidR="000935D7" w:rsidRDefault="0094516B">
          <w:pPr>
            <w:pStyle w:val="Sumrio2"/>
            <w:rPr>
              <w:rFonts w:asciiTheme="minorHAnsi" w:eastAsiaTheme="minorEastAsia" w:hAnsiTheme="minorHAnsi" w:cstheme="minorBidi"/>
              <w:noProof/>
              <w:sz w:val="22"/>
              <w:szCs w:val="22"/>
            </w:rPr>
          </w:pPr>
          <w:hyperlink w:anchor="_Toc505001506" w:history="1">
            <w:r w:rsidR="000935D7" w:rsidRPr="00663582">
              <w:rPr>
                <w:rStyle w:val="Hyperlink"/>
                <w:noProof/>
              </w:rPr>
              <w:t>6.1. O Planejamento Ambiental das APAs Costeiras e Marinhas</w:t>
            </w:r>
            <w:r w:rsidR="000935D7">
              <w:rPr>
                <w:noProof/>
                <w:webHidden/>
              </w:rPr>
              <w:tab/>
            </w:r>
            <w:r w:rsidR="000935D7">
              <w:rPr>
                <w:noProof/>
                <w:webHidden/>
              </w:rPr>
              <w:fldChar w:fldCharType="begin"/>
            </w:r>
            <w:r w:rsidR="000935D7">
              <w:rPr>
                <w:noProof/>
                <w:webHidden/>
              </w:rPr>
              <w:instrText xml:space="preserve"> PAGEREF _Toc505001506 \h </w:instrText>
            </w:r>
            <w:r w:rsidR="000935D7">
              <w:rPr>
                <w:noProof/>
                <w:webHidden/>
              </w:rPr>
            </w:r>
            <w:r w:rsidR="000935D7">
              <w:rPr>
                <w:noProof/>
                <w:webHidden/>
              </w:rPr>
              <w:fldChar w:fldCharType="separate"/>
            </w:r>
            <w:r w:rsidR="004F1EE7">
              <w:rPr>
                <w:noProof/>
                <w:webHidden/>
              </w:rPr>
              <w:t>64</w:t>
            </w:r>
            <w:r w:rsidR="000935D7">
              <w:rPr>
                <w:noProof/>
                <w:webHidden/>
              </w:rPr>
              <w:fldChar w:fldCharType="end"/>
            </w:r>
          </w:hyperlink>
        </w:p>
        <w:p w14:paraId="29B53FA8" w14:textId="7A1299D8" w:rsidR="000935D7" w:rsidRDefault="0094516B">
          <w:pPr>
            <w:pStyle w:val="Sumrio2"/>
            <w:rPr>
              <w:rFonts w:asciiTheme="minorHAnsi" w:eastAsiaTheme="minorEastAsia" w:hAnsiTheme="minorHAnsi" w:cstheme="minorBidi"/>
              <w:noProof/>
              <w:sz w:val="22"/>
              <w:szCs w:val="22"/>
            </w:rPr>
          </w:pPr>
          <w:hyperlink w:anchor="_Toc505001507" w:history="1">
            <w:r w:rsidR="000935D7" w:rsidRPr="00663582">
              <w:rPr>
                <w:rStyle w:val="Hyperlink"/>
                <w:noProof/>
              </w:rPr>
              <w:t>6.2.Os Planos de Manejos das APA Costeiras e Marinhas federais possuem atributos do PEM? A percepção dos gestores a respeito dos Planos de Manejo de suas respectivas UC.</w:t>
            </w:r>
            <w:r w:rsidR="000935D7">
              <w:rPr>
                <w:noProof/>
                <w:webHidden/>
              </w:rPr>
              <w:tab/>
            </w:r>
            <w:r w:rsidR="000935D7">
              <w:rPr>
                <w:noProof/>
                <w:webHidden/>
              </w:rPr>
              <w:fldChar w:fldCharType="begin"/>
            </w:r>
            <w:r w:rsidR="000935D7">
              <w:rPr>
                <w:noProof/>
                <w:webHidden/>
              </w:rPr>
              <w:instrText xml:space="preserve"> PAGEREF _Toc505001507 \h </w:instrText>
            </w:r>
            <w:r w:rsidR="000935D7">
              <w:rPr>
                <w:noProof/>
                <w:webHidden/>
              </w:rPr>
            </w:r>
            <w:r w:rsidR="000935D7">
              <w:rPr>
                <w:noProof/>
                <w:webHidden/>
              </w:rPr>
              <w:fldChar w:fldCharType="separate"/>
            </w:r>
            <w:r w:rsidR="004F1EE7">
              <w:rPr>
                <w:noProof/>
                <w:webHidden/>
              </w:rPr>
              <w:t>79</w:t>
            </w:r>
            <w:r w:rsidR="000935D7">
              <w:rPr>
                <w:noProof/>
                <w:webHidden/>
              </w:rPr>
              <w:fldChar w:fldCharType="end"/>
            </w:r>
          </w:hyperlink>
        </w:p>
        <w:p w14:paraId="2957E54D" w14:textId="0E960974" w:rsidR="000935D7" w:rsidRDefault="0094516B">
          <w:pPr>
            <w:pStyle w:val="Sumrio2"/>
            <w:rPr>
              <w:rFonts w:asciiTheme="minorHAnsi" w:eastAsiaTheme="minorEastAsia" w:hAnsiTheme="minorHAnsi" w:cstheme="minorBidi"/>
              <w:noProof/>
              <w:sz w:val="22"/>
              <w:szCs w:val="22"/>
            </w:rPr>
          </w:pPr>
          <w:hyperlink w:anchor="_Toc505001508" w:history="1">
            <w:r w:rsidR="000935D7" w:rsidRPr="00663582">
              <w:rPr>
                <w:rStyle w:val="Hyperlink"/>
                <w:noProof/>
              </w:rPr>
              <w:t>6.3. Planejamento Espacial Marinho e os desafios enfrentados na gestão de UC Costeiras e Marinhas: apontamentos apresentados pelos servidores do ICMBio.</w:t>
            </w:r>
            <w:r w:rsidR="004F1EE7">
              <w:rPr>
                <w:rStyle w:val="Hyperlink"/>
                <w:noProof/>
              </w:rPr>
              <w:t>.................</w:t>
            </w:r>
            <w:r w:rsidR="000935D7">
              <w:rPr>
                <w:noProof/>
                <w:webHidden/>
              </w:rPr>
              <w:tab/>
            </w:r>
            <w:r w:rsidR="000935D7">
              <w:rPr>
                <w:noProof/>
                <w:webHidden/>
              </w:rPr>
              <w:fldChar w:fldCharType="begin"/>
            </w:r>
            <w:r w:rsidR="000935D7">
              <w:rPr>
                <w:noProof/>
                <w:webHidden/>
              </w:rPr>
              <w:instrText xml:space="preserve"> PAGEREF _Toc505001508 \h </w:instrText>
            </w:r>
            <w:r w:rsidR="000935D7">
              <w:rPr>
                <w:noProof/>
                <w:webHidden/>
              </w:rPr>
            </w:r>
            <w:r w:rsidR="000935D7">
              <w:rPr>
                <w:noProof/>
                <w:webHidden/>
              </w:rPr>
              <w:fldChar w:fldCharType="separate"/>
            </w:r>
            <w:r w:rsidR="004F1EE7">
              <w:rPr>
                <w:noProof/>
                <w:webHidden/>
              </w:rPr>
              <w:t>87</w:t>
            </w:r>
            <w:r w:rsidR="000935D7">
              <w:rPr>
                <w:noProof/>
                <w:webHidden/>
              </w:rPr>
              <w:fldChar w:fldCharType="end"/>
            </w:r>
          </w:hyperlink>
        </w:p>
        <w:p w14:paraId="2C048993" w14:textId="2940787B" w:rsidR="000935D7" w:rsidRDefault="0094516B">
          <w:pPr>
            <w:pStyle w:val="Sumrio1"/>
            <w:tabs>
              <w:tab w:val="left" w:pos="880"/>
            </w:tabs>
            <w:rPr>
              <w:rFonts w:asciiTheme="minorHAnsi" w:eastAsiaTheme="minorEastAsia" w:hAnsiTheme="minorHAnsi" w:cstheme="minorBidi"/>
              <w:b w:val="0"/>
              <w:sz w:val="22"/>
              <w:szCs w:val="22"/>
            </w:rPr>
          </w:pPr>
          <w:hyperlink w:anchor="_Toc505001509" w:history="1">
            <w:r w:rsidR="000935D7" w:rsidRPr="00663582">
              <w:rPr>
                <w:rStyle w:val="Hyperlink"/>
              </w:rPr>
              <w:t>7.</w:t>
            </w:r>
            <w:r w:rsidR="000935D7">
              <w:rPr>
                <w:rFonts w:asciiTheme="minorHAnsi" w:eastAsiaTheme="minorEastAsia" w:hAnsiTheme="minorHAnsi" w:cstheme="minorBidi"/>
                <w:b w:val="0"/>
                <w:sz w:val="22"/>
                <w:szCs w:val="22"/>
              </w:rPr>
              <w:tab/>
            </w:r>
            <w:r w:rsidR="000935D7" w:rsidRPr="00663582">
              <w:rPr>
                <w:rStyle w:val="Hyperlink"/>
              </w:rPr>
              <w:t>Conclusões</w:t>
            </w:r>
            <w:r w:rsidR="000935D7">
              <w:rPr>
                <w:webHidden/>
              </w:rPr>
              <w:tab/>
            </w:r>
            <w:r w:rsidR="000935D7">
              <w:rPr>
                <w:webHidden/>
              </w:rPr>
              <w:fldChar w:fldCharType="begin"/>
            </w:r>
            <w:r w:rsidR="000935D7">
              <w:rPr>
                <w:webHidden/>
              </w:rPr>
              <w:instrText xml:space="preserve"> PAGEREF _Toc505001509 \h </w:instrText>
            </w:r>
            <w:r w:rsidR="000935D7">
              <w:rPr>
                <w:webHidden/>
              </w:rPr>
            </w:r>
            <w:r w:rsidR="000935D7">
              <w:rPr>
                <w:webHidden/>
              </w:rPr>
              <w:fldChar w:fldCharType="separate"/>
            </w:r>
            <w:r w:rsidR="004F1EE7">
              <w:rPr>
                <w:webHidden/>
              </w:rPr>
              <w:t>93</w:t>
            </w:r>
            <w:r w:rsidR="000935D7">
              <w:rPr>
                <w:webHidden/>
              </w:rPr>
              <w:fldChar w:fldCharType="end"/>
            </w:r>
          </w:hyperlink>
        </w:p>
        <w:p w14:paraId="451E94A2" w14:textId="194E2C71" w:rsidR="000935D7" w:rsidRDefault="0094516B">
          <w:pPr>
            <w:pStyle w:val="Sumrio1"/>
            <w:rPr>
              <w:rFonts w:asciiTheme="minorHAnsi" w:eastAsiaTheme="minorEastAsia" w:hAnsiTheme="minorHAnsi" w:cstheme="minorBidi"/>
              <w:b w:val="0"/>
              <w:sz w:val="22"/>
              <w:szCs w:val="22"/>
            </w:rPr>
          </w:pPr>
          <w:hyperlink w:anchor="_Toc505001510" w:history="1">
            <w:r w:rsidR="000935D7" w:rsidRPr="00663582">
              <w:rPr>
                <w:rStyle w:val="Hyperlink"/>
                <w:lang w:val="en-US"/>
              </w:rPr>
              <w:t xml:space="preserve">8. </w:t>
            </w:r>
            <w:r w:rsidR="000935D7" w:rsidRPr="00663582">
              <w:rPr>
                <w:rStyle w:val="Hyperlink"/>
                <w:rFonts w:cs="Arial"/>
                <w:lang w:val="en-US"/>
              </w:rPr>
              <w:t>Referências</w:t>
            </w:r>
            <w:r w:rsidR="000935D7">
              <w:rPr>
                <w:webHidden/>
              </w:rPr>
              <w:tab/>
            </w:r>
            <w:r w:rsidR="000935D7">
              <w:rPr>
                <w:webHidden/>
              </w:rPr>
              <w:fldChar w:fldCharType="begin"/>
            </w:r>
            <w:r w:rsidR="000935D7">
              <w:rPr>
                <w:webHidden/>
              </w:rPr>
              <w:instrText xml:space="preserve"> PAGEREF _Toc505001510 \h </w:instrText>
            </w:r>
            <w:r w:rsidR="000935D7">
              <w:rPr>
                <w:webHidden/>
              </w:rPr>
            </w:r>
            <w:r w:rsidR="000935D7">
              <w:rPr>
                <w:webHidden/>
              </w:rPr>
              <w:fldChar w:fldCharType="separate"/>
            </w:r>
            <w:r w:rsidR="004F1EE7">
              <w:rPr>
                <w:webHidden/>
              </w:rPr>
              <w:t>94</w:t>
            </w:r>
            <w:r w:rsidR="000935D7">
              <w:rPr>
                <w:webHidden/>
              </w:rPr>
              <w:fldChar w:fldCharType="end"/>
            </w:r>
          </w:hyperlink>
        </w:p>
        <w:p w14:paraId="4138E896" w14:textId="43FCE095" w:rsidR="004F1EE7" w:rsidRDefault="0094516B">
          <w:pPr>
            <w:pStyle w:val="Sumrio1"/>
            <w:rPr>
              <w:rStyle w:val="Hyperlink"/>
            </w:rPr>
          </w:pPr>
          <w:hyperlink w:anchor="_Toc505001511" w:history="1">
            <w:r w:rsidR="000935D7" w:rsidRPr="00663582">
              <w:rPr>
                <w:rStyle w:val="Hyperlink"/>
              </w:rPr>
              <w:t>ANEXOS</w:t>
            </w:r>
            <w:r w:rsidR="000935D7">
              <w:rPr>
                <w:webHidden/>
              </w:rPr>
              <w:tab/>
            </w:r>
            <w:r w:rsidR="000935D7">
              <w:rPr>
                <w:webHidden/>
              </w:rPr>
              <w:fldChar w:fldCharType="begin"/>
            </w:r>
            <w:r w:rsidR="000935D7">
              <w:rPr>
                <w:webHidden/>
              </w:rPr>
              <w:instrText xml:space="preserve"> PAGEREF _Toc505001511 \h </w:instrText>
            </w:r>
            <w:r w:rsidR="000935D7">
              <w:rPr>
                <w:webHidden/>
              </w:rPr>
            </w:r>
            <w:r w:rsidR="000935D7">
              <w:rPr>
                <w:webHidden/>
              </w:rPr>
              <w:fldChar w:fldCharType="separate"/>
            </w:r>
            <w:r w:rsidR="004F1EE7">
              <w:rPr>
                <w:webHidden/>
              </w:rPr>
              <w:t>106</w:t>
            </w:r>
            <w:r w:rsidR="000935D7">
              <w:rPr>
                <w:webHidden/>
              </w:rPr>
              <w:fldChar w:fldCharType="end"/>
            </w:r>
          </w:hyperlink>
        </w:p>
        <w:p w14:paraId="495CC989" w14:textId="77777777" w:rsidR="004F1EE7" w:rsidRDefault="004F1EE7">
          <w:pPr>
            <w:spacing w:line="240" w:lineRule="auto"/>
            <w:ind w:firstLine="0"/>
            <w:jc w:val="left"/>
            <w:rPr>
              <w:rStyle w:val="Hyperlink"/>
              <w:b/>
              <w:noProof/>
            </w:rPr>
          </w:pPr>
          <w:r>
            <w:rPr>
              <w:rStyle w:val="Hyperlink"/>
              <w:noProof/>
            </w:rPr>
            <w:br w:type="page"/>
          </w:r>
        </w:p>
        <w:p w14:paraId="63792F66" w14:textId="77777777" w:rsidR="000935D7" w:rsidRDefault="000935D7">
          <w:pPr>
            <w:pStyle w:val="Sumrio1"/>
            <w:rPr>
              <w:rFonts w:asciiTheme="minorHAnsi" w:eastAsiaTheme="minorEastAsia" w:hAnsiTheme="minorHAnsi" w:cstheme="minorBidi"/>
              <w:b w:val="0"/>
              <w:sz w:val="22"/>
              <w:szCs w:val="22"/>
            </w:rPr>
          </w:pPr>
        </w:p>
        <w:p w14:paraId="34BA689E" w14:textId="4685EA92" w:rsidR="00384126" w:rsidRPr="002912B3" w:rsidRDefault="000D1B08" w:rsidP="00501DB1">
          <w:pPr>
            <w:spacing w:line="240" w:lineRule="auto"/>
            <w:ind w:left="363"/>
          </w:pPr>
          <w:r w:rsidRPr="000861BF">
            <w:rPr>
              <w:rFonts w:ascii="Times New Roman" w:hAnsi="Times New Roman"/>
              <w:b/>
              <w:bCs/>
            </w:rPr>
            <w:fldChar w:fldCharType="end"/>
          </w:r>
        </w:p>
      </w:sdtContent>
    </w:sdt>
    <w:p w14:paraId="74DE3D29" w14:textId="2D6FF5EC" w:rsidR="001B54AD" w:rsidRDefault="001B54AD" w:rsidP="00CA5592">
      <w:pPr>
        <w:pStyle w:val="Ttulo1"/>
        <w:numPr>
          <w:ilvl w:val="0"/>
          <w:numId w:val="24"/>
        </w:numPr>
        <w:ind w:left="787" w:hanging="787"/>
      </w:pPr>
      <w:bookmarkStart w:id="1" w:name="_Toc504840113"/>
      <w:bookmarkStart w:id="2" w:name="_Toc504840395"/>
      <w:bookmarkStart w:id="3" w:name="_Toc504840843"/>
      <w:bookmarkStart w:id="4" w:name="_Toc504840885"/>
      <w:bookmarkStart w:id="5" w:name="_Toc504840114"/>
      <w:bookmarkStart w:id="6" w:name="_Toc504840396"/>
      <w:bookmarkStart w:id="7" w:name="_Toc504840844"/>
      <w:bookmarkStart w:id="8" w:name="_Toc504840886"/>
      <w:bookmarkStart w:id="9" w:name="_Toc504840115"/>
      <w:bookmarkStart w:id="10" w:name="_Toc504840397"/>
      <w:bookmarkStart w:id="11" w:name="_Toc504840845"/>
      <w:bookmarkStart w:id="12" w:name="_Toc504840887"/>
      <w:bookmarkStart w:id="13" w:name="_Toc505001484"/>
      <w:bookmarkEnd w:id="1"/>
      <w:bookmarkEnd w:id="2"/>
      <w:bookmarkEnd w:id="3"/>
      <w:bookmarkEnd w:id="4"/>
      <w:bookmarkEnd w:id="5"/>
      <w:bookmarkEnd w:id="6"/>
      <w:bookmarkEnd w:id="7"/>
      <w:bookmarkEnd w:id="8"/>
      <w:bookmarkEnd w:id="9"/>
      <w:bookmarkEnd w:id="10"/>
      <w:bookmarkEnd w:id="11"/>
      <w:bookmarkEnd w:id="12"/>
      <w:r>
        <w:t>Apresentação</w:t>
      </w:r>
      <w:bookmarkEnd w:id="13"/>
    </w:p>
    <w:p w14:paraId="6F554739" w14:textId="77777777" w:rsidR="002C0ACE" w:rsidRPr="00377D33" w:rsidRDefault="002C0ACE" w:rsidP="00377D33">
      <w:pPr>
        <w:pStyle w:val="paragraph"/>
        <w:spacing w:before="0" w:beforeAutospacing="0" w:after="0" w:afterAutospacing="0" w:line="360" w:lineRule="auto"/>
        <w:ind w:firstLine="708"/>
        <w:jc w:val="both"/>
        <w:textAlignment w:val="baseline"/>
        <w:rPr>
          <w:rFonts w:ascii="Arial" w:hAnsi="Arial"/>
        </w:rPr>
      </w:pPr>
      <w:r w:rsidRPr="00377D33">
        <w:rPr>
          <w:rFonts w:ascii="Arial" w:hAnsi="Arial"/>
        </w:rPr>
        <w:t>Esta pesquisa é fruto de aproximadamente três anos trabalhando com UC, principalmente insulares e marinhas, inseridas na Mata Atlântica, mais precisamente na Serra do Mar (SP). </w:t>
      </w:r>
    </w:p>
    <w:p w14:paraId="7AF5F360" w14:textId="05E6E73D" w:rsidR="002C0ACE" w:rsidRPr="00377D33" w:rsidRDefault="002C0ACE" w:rsidP="00377D33">
      <w:pPr>
        <w:pStyle w:val="paragraph"/>
        <w:spacing w:before="0" w:beforeAutospacing="0" w:after="0" w:afterAutospacing="0" w:line="360" w:lineRule="auto"/>
        <w:ind w:firstLine="708"/>
        <w:jc w:val="both"/>
        <w:textAlignment w:val="baseline"/>
        <w:rPr>
          <w:rFonts w:ascii="Arial" w:hAnsi="Arial"/>
        </w:rPr>
      </w:pPr>
      <w:r w:rsidRPr="00377D33">
        <w:rPr>
          <w:rFonts w:ascii="Arial" w:hAnsi="Arial"/>
        </w:rPr>
        <w:t>A experiência e os ensinamentos adquiridos, especificamente na Área de Proteção Ambiental Marinha do Litoral Norte (APAMLN) (SP) fez com que me encantasse com a Gestão Ambiental de territórios marinhos e costeiros. Aprendi na prática que a criação, implantação, monitoramento e avaliação de uma AMP constam de critérios e medidas totalmente diferenciados em relação à uma área terrestre.  </w:t>
      </w:r>
    </w:p>
    <w:p w14:paraId="1A2C4B09" w14:textId="77777777" w:rsidR="002C0ACE" w:rsidRDefault="002C0ACE" w:rsidP="00377D33">
      <w:pPr>
        <w:pStyle w:val="paragraph"/>
        <w:spacing w:before="0" w:beforeAutospacing="0" w:after="0" w:afterAutospacing="0" w:line="360" w:lineRule="auto"/>
        <w:ind w:firstLine="708"/>
        <w:jc w:val="both"/>
        <w:textAlignment w:val="baseline"/>
        <w:rPr>
          <w:rFonts w:ascii="Arial" w:hAnsi="Arial"/>
        </w:rPr>
      </w:pPr>
      <w:r w:rsidRPr="00377D33">
        <w:rPr>
          <w:rFonts w:ascii="Arial" w:hAnsi="Arial"/>
        </w:rPr>
        <w:t>Os desafios e pressões socioeconômicas que o território marinho está sujeito são extremamente amplos. Pesca (artesanal, industrial e recreativa) e maricultura; turismo de sol e praia; turismo e esportes náuticos; infraestruturas náuticas; portos; extração de petróleo e gás, são algumas das atividades que ocorrem neste território e geram inúmeros impactos, sejam positivos ou negativos. </w:t>
      </w:r>
    </w:p>
    <w:p w14:paraId="28642464" w14:textId="472CBBC5" w:rsidR="002C0ACE" w:rsidRPr="00377D33" w:rsidRDefault="002C0ACE" w:rsidP="00377D33">
      <w:pPr>
        <w:pStyle w:val="paragraph"/>
        <w:spacing w:before="0" w:beforeAutospacing="0" w:after="0" w:afterAutospacing="0" w:line="360" w:lineRule="auto"/>
        <w:ind w:firstLine="708"/>
        <w:jc w:val="both"/>
        <w:textAlignment w:val="baseline"/>
        <w:rPr>
          <w:rFonts w:ascii="Arial" w:hAnsi="Arial"/>
        </w:rPr>
      </w:pPr>
      <w:r w:rsidRPr="00377D33">
        <w:rPr>
          <w:rFonts w:ascii="Arial" w:hAnsi="Arial"/>
        </w:rPr>
        <w:t>Soma-se ainda às implicações ambientais que as cidades litorâneas sofrem pela oscilação populacional decorrente da alta temporada (período de férias) acarretando em problemas de poluição por sistema de saneamento precário. Esses e demais exemplos ocorrem, muitas vezes simultaneamente, em um ambiente em que a crença popular acredita ser infinito (AGOSTINHO et al., 2005), com alta resiliência e “sem dono e sem lei”.  </w:t>
      </w:r>
    </w:p>
    <w:p w14:paraId="24D4DF88" w14:textId="0954EAC9" w:rsidR="002C0ACE" w:rsidRDefault="002C0ACE" w:rsidP="00377D33">
      <w:pPr>
        <w:pStyle w:val="paragraph"/>
        <w:spacing w:before="0" w:beforeAutospacing="0" w:after="0" w:afterAutospacing="0" w:line="360" w:lineRule="auto"/>
        <w:ind w:firstLine="708"/>
        <w:jc w:val="both"/>
        <w:textAlignment w:val="baseline"/>
        <w:rPr>
          <w:rFonts w:ascii="Arial" w:hAnsi="Arial"/>
        </w:rPr>
      </w:pPr>
      <w:r w:rsidRPr="00377D33">
        <w:rPr>
          <w:rFonts w:ascii="Arial" w:hAnsi="Arial"/>
        </w:rPr>
        <w:t>No entanto, como garantir que essas e demais atividades ocorram em determinado trecho de território marinho de forma ordenada e sustentável? E ainda, preservando e conservando os diferentes habitats costeiros e marinhos e sua rica biodiversidade? Para isso, além da importância de se estabelecer áreas marinhas protegidas, é necessário que estas tenham um planejamento espacial marinho capaz de conciliar os usos do território com a preservação da biota e das características físicas do meio. </w:t>
      </w:r>
    </w:p>
    <w:p w14:paraId="19BFE6EE" w14:textId="41DDA79B" w:rsidR="00BE1BF6" w:rsidRDefault="00BE1BF6" w:rsidP="00377D33">
      <w:pPr>
        <w:pStyle w:val="paragraph"/>
        <w:spacing w:before="0" w:beforeAutospacing="0" w:after="0" w:afterAutospacing="0" w:line="360" w:lineRule="auto"/>
        <w:ind w:firstLine="708"/>
        <w:jc w:val="both"/>
        <w:textAlignment w:val="baseline"/>
        <w:rPr>
          <w:rFonts w:ascii="Arial" w:hAnsi="Arial"/>
        </w:rPr>
      </w:pPr>
    </w:p>
    <w:p w14:paraId="6F73AE96" w14:textId="55CE8FEC" w:rsidR="00BE1BF6" w:rsidRDefault="00BE1BF6" w:rsidP="00377D33">
      <w:pPr>
        <w:pStyle w:val="paragraph"/>
        <w:spacing w:before="0" w:beforeAutospacing="0" w:after="0" w:afterAutospacing="0" w:line="360" w:lineRule="auto"/>
        <w:ind w:firstLine="708"/>
        <w:jc w:val="both"/>
        <w:textAlignment w:val="baseline"/>
        <w:rPr>
          <w:rFonts w:ascii="Arial" w:hAnsi="Arial"/>
        </w:rPr>
      </w:pPr>
    </w:p>
    <w:p w14:paraId="707444B9" w14:textId="7372D4B5" w:rsidR="00BE1BF6" w:rsidRDefault="00BE1BF6" w:rsidP="00377D33">
      <w:pPr>
        <w:pStyle w:val="paragraph"/>
        <w:spacing w:before="0" w:beforeAutospacing="0" w:after="0" w:afterAutospacing="0" w:line="360" w:lineRule="auto"/>
        <w:ind w:firstLine="708"/>
        <w:jc w:val="both"/>
        <w:textAlignment w:val="baseline"/>
        <w:rPr>
          <w:rFonts w:ascii="Arial" w:hAnsi="Arial"/>
        </w:rPr>
      </w:pPr>
    </w:p>
    <w:p w14:paraId="17571233" w14:textId="1C8EF946" w:rsidR="00BE1BF6" w:rsidRDefault="00BE1BF6" w:rsidP="00377D33">
      <w:pPr>
        <w:pStyle w:val="paragraph"/>
        <w:spacing w:before="0" w:beforeAutospacing="0" w:after="0" w:afterAutospacing="0" w:line="360" w:lineRule="auto"/>
        <w:ind w:firstLine="708"/>
        <w:jc w:val="both"/>
        <w:textAlignment w:val="baseline"/>
        <w:rPr>
          <w:rFonts w:ascii="Arial" w:hAnsi="Arial"/>
        </w:rPr>
      </w:pPr>
    </w:p>
    <w:p w14:paraId="33FDBE09" w14:textId="77777777" w:rsidR="00BE1BF6" w:rsidRDefault="00BE1BF6" w:rsidP="00377D33">
      <w:pPr>
        <w:pStyle w:val="paragraph"/>
        <w:spacing w:before="0" w:beforeAutospacing="0" w:after="0" w:afterAutospacing="0" w:line="360" w:lineRule="auto"/>
        <w:ind w:firstLine="708"/>
        <w:jc w:val="both"/>
        <w:textAlignment w:val="baseline"/>
        <w:rPr>
          <w:rFonts w:ascii="Arial" w:hAnsi="Arial"/>
        </w:rPr>
      </w:pPr>
    </w:p>
    <w:p w14:paraId="125344F9" w14:textId="77777777" w:rsidR="00F10381" w:rsidRPr="00377D33" w:rsidRDefault="00F10381" w:rsidP="00377D33">
      <w:pPr>
        <w:pStyle w:val="paragraph"/>
        <w:spacing w:before="0" w:beforeAutospacing="0" w:after="0" w:afterAutospacing="0" w:line="360" w:lineRule="auto"/>
        <w:ind w:firstLine="708"/>
        <w:jc w:val="both"/>
        <w:textAlignment w:val="baseline"/>
        <w:rPr>
          <w:rFonts w:ascii="Arial" w:hAnsi="Arial"/>
        </w:rPr>
      </w:pPr>
    </w:p>
    <w:p w14:paraId="207A2D4C" w14:textId="660A9D36" w:rsidR="00CA5592" w:rsidRDefault="00C27231" w:rsidP="00CA5592">
      <w:pPr>
        <w:pStyle w:val="Ttulo1"/>
        <w:numPr>
          <w:ilvl w:val="0"/>
          <w:numId w:val="24"/>
        </w:numPr>
        <w:ind w:left="787" w:hanging="787"/>
      </w:pPr>
      <w:bookmarkStart w:id="14" w:name="_Toc505001485"/>
      <w:r w:rsidRPr="004D3338">
        <w:t>I</w:t>
      </w:r>
      <w:r w:rsidR="00880AA5" w:rsidRPr="004D3338">
        <w:t>ntrodução</w:t>
      </w:r>
      <w:bookmarkEnd w:id="14"/>
    </w:p>
    <w:p w14:paraId="0A2884D8" w14:textId="77777777" w:rsidR="00C27231" w:rsidRPr="004D3338" w:rsidRDefault="00C27231" w:rsidP="00C27231">
      <w:r w:rsidRPr="004D3338">
        <w:t>O meio ambiente pode ser objeto de proteção, seja porque possui espécies (da fauna e flora) raras ou ameaçadas de extinção, seja porque este ambiente detém biótipos capitais para a manutenção dos equilíbrios dos ecossistemas e da biodiversidade (FOURNIER; PANIZZA, 2003).</w:t>
      </w:r>
    </w:p>
    <w:p w14:paraId="4F7D09D7" w14:textId="77777777" w:rsidR="00C27231" w:rsidRPr="004D3338" w:rsidRDefault="00C27231" w:rsidP="00C27231">
      <w:r w:rsidRPr="004D3338">
        <w:t>Os ecossistemas costeiros e marinhos apresentam elevada riqueza biológica e complexidade trófica, interagindo entre si por meio da transferência de energia, nutrientes e migração de espécies que podem habitar diferentes ecossistemas ao longo da vida (SÃO PAULO, 2014).</w:t>
      </w:r>
    </w:p>
    <w:p w14:paraId="0AEF5FDD" w14:textId="77777777" w:rsidR="00C27231" w:rsidRPr="004D3338" w:rsidRDefault="00C27231" w:rsidP="00C27231">
      <w:r w:rsidRPr="004D3338">
        <w:t xml:space="preserve">De acordo com a IUCN (2011), os oceanos cobrem aproximadamente 70% do nosso planeta e incluem parte dos ecossistemas e espécies mais vulneráveis da Terra. Mais de 70% da população humana vive na região costeira ou próximo dela, e ainda, 80% </w:t>
      </w:r>
      <w:r w:rsidR="003825A4" w:rsidRPr="004D3338">
        <w:t xml:space="preserve">das atividades turísticas estão concentradas </w:t>
      </w:r>
      <w:r w:rsidRPr="004D3338">
        <w:t xml:space="preserve">na costa. </w:t>
      </w:r>
    </w:p>
    <w:p w14:paraId="1C3D6433" w14:textId="77777777" w:rsidR="00C27231" w:rsidRPr="004D3338" w:rsidRDefault="00C27231" w:rsidP="00C27231">
      <w:r w:rsidRPr="004D3338">
        <w:t>A dinâmica entre os ambientes aquáticos torna-se mais complexa e frequente, além de ocorrer em maior escala do que no continente. A delimitação territorial de uma AMP ou de um mosaico de AMP deve considerar os processos biológico</w:t>
      </w:r>
      <w:r w:rsidR="003825A4" w:rsidRPr="004D3338">
        <w:t>s</w:t>
      </w:r>
      <w:r w:rsidRPr="004D3338">
        <w:t xml:space="preserve"> e físico-químico</w:t>
      </w:r>
      <w:r w:rsidR="003825A4" w:rsidRPr="004D3338">
        <w:t>s</w:t>
      </w:r>
      <w:r w:rsidRPr="004D3338">
        <w:t xml:space="preserve"> de longas distâncias e a conectividade marinha, além de prever amplas áreas e manejo flexível visando respeitar as mudanças das condições ecológicas (BENSUNSAN, 2014). Ao mesmo tempo devem ser considerados direitos territoriais (SÃO PAULO, 2014). </w:t>
      </w:r>
    </w:p>
    <w:p w14:paraId="7A39B3DE" w14:textId="77777777" w:rsidR="001F4C14" w:rsidRPr="004D3338" w:rsidRDefault="001F4C14" w:rsidP="001F4C14">
      <w:r w:rsidRPr="004D3338">
        <w:t xml:space="preserve">Nas décadas de </w:t>
      </w:r>
      <w:r w:rsidR="003825A4" w:rsidRPr="004D3338">
        <w:t>19</w:t>
      </w:r>
      <w:r w:rsidRPr="004D3338">
        <w:t xml:space="preserve">80 e </w:t>
      </w:r>
      <w:r w:rsidR="003825A4" w:rsidRPr="004D3338">
        <w:t>19</w:t>
      </w:r>
      <w:r w:rsidRPr="004D3338">
        <w:t xml:space="preserve">90, das 4.500 </w:t>
      </w:r>
      <w:r w:rsidR="00325731">
        <w:t xml:space="preserve">AP </w:t>
      </w:r>
      <w:r w:rsidRPr="004D3338">
        <w:t xml:space="preserve">do mundo, somente 850 incluíam componentes marinhos e costeiros e essa diferença ocorre por diversos fatores como: </w:t>
      </w:r>
      <w:r w:rsidR="006F785C">
        <w:t xml:space="preserve">dificuldades de acesso </w:t>
      </w:r>
      <w:r w:rsidRPr="004D3338">
        <w:t>ao ambiente marinho até 1950; noção de que o ambiente marinho é uma propriedade comum a todos, disponível para exploração sem cautelas; e a ideia de que seus recursos são infinitos (BRASIL, 2007a).</w:t>
      </w:r>
    </w:p>
    <w:p w14:paraId="12B64676" w14:textId="77777777" w:rsidR="001F4C14" w:rsidRPr="004D3338" w:rsidRDefault="001F4C14" w:rsidP="001F4C14">
      <w:r w:rsidRPr="004D3338">
        <w:t>A partir de 1962, no âmbito da “</w:t>
      </w:r>
      <w:r w:rsidRPr="004D3338">
        <w:rPr>
          <w:i/>
        </w:rPr>
        <w:t>First World Conference on Nation Parks</w:t>
      </w:r>
      <w:r w:rsidRPr="004D3338">
        <w:t xml:space="preserve">”, surgem as primeiras solicitações à UNESCO e à FAO para se atentarem à importância de se criar </w:t>
      </w:r>
      <w:r w:rsidR="00886A5D" w:rsidRPr="004D3338">
        <w:t>AMP</w:t>
      </w:r>
      <w:r w:rsidRPr="004D3338">
        <w:t xml:space="preserve"> (BANZATO, 2014). Em 1992, no IV Congresso Mundial de Parques e posteriormente em 1998, na 17ª Assembleia Geral da IUCN, na Costa Rica, foi pautado a necessidade de um sistema global de AMP (PNUMA/CMMC, 2008).</w:t>
      </w:r>
    </w:p>
    <w:p w14:paraId="75B9C540" w14:textId="77777777" w:rsidR="001F4C14" w:rsidRPr="004D3338" w:rsidRDefault="001F4C14" w:rsidP="001F4C14">
      <w:r w:rsidRPr="004D3338">
        <w:lastRenderedPageBreak/>
        <w:t xml:space="preserve">Em 1994, com a CNUDM a pauta ganha destaque, criando-se um novo quadro jurídico de referência para o mar por meio da Constituição dos Oceanos (BANZATO, 2014). Durante a Cúpula Mundial sobre o Desenvolvimento Sustentável (CMDS) em </w:t>
      </w:r>
      <w:r w:rsidR="00955826">
        <w:t>2002 (RIBEIRO,</w:t>
      </w:r>
      <w:r w:rsidR="00C96CDE">
        <w:t xml:space="preserve"> </w:t>
      </w:r>
      <w:r w:rsidRPr="004D3338">
        <w:t xml:space="preserve">2002), foi discutida a necessidade de se utilizar ferramentas de gestão e abordagens ecossistêmicas para as AP, abordando-se ainda, a exclusão de práticas de pesca predatória e, reforçando a elaboração de um sistema mundial de </w:t>
      </w:r>
      <w:r w:rsidR="00886A5D" w:rsidRPr="004D3338">
        <w:t>AMP</w:t>
      </w:r>
      <w:r w:rsidRPr="004D3338">
        <w:t xml:space="preserve"> em concordância com a legislação internacional, baseado em informações científicas até 2012 (IUCN, 2011; BANZATO, 2014).</w:t>
      </w:r>
    </w:p>
    <w:p w14:paraId="72D124C7" w14:textId="77777777" w:rsidR="001F4C14" w:rsidRPr="004D3338" w:rsidRDefault="001F4C14" w:rsidP="001F4C14">
      <w:r w:rsidRPr="004D3338">
        <w:t xml:space="preserve">Em 2003, no âmbito do V Congresso Mundial de Parque Naturais, novamente questões relacionadas aos oceanos são debatidas. O Congresso aborda a importância da gestão costeira integrada, porém com uma gestão de abordagem biorregional e uma conservação transfronteiriça, visando </w:t>
      </w:r>
      <w:r w:rsidR="003825A4" w:rsidRPr="004D3338">
        <w:t>à</w:t>
      </w:r>
      <w:r w:rsidRPr="004D3338">
        <w:t xml:space="preserve"> conectividade das </w:t>
      </w:r>
      <w:r w:rsidR="00886A5D" w:rsidRPr="004D3338">
        <w:t>AMP</w:t>
      </w:r>
      <w:r w:rsidRPr="004D3338">
        <w:t xml:space="preserve"> (IUCN, 2007).</w:t>
      </w:r>
    </w:p>
    <w:p w14:paraId="5C7CE24C" w14:textId="77777777" w:rsidR="001F4C14" w:rsidRPr="004D3338" w:rsidRDefault="001F4C14" w:rsidP="001F4C14">
      <w:r w:rsidRPr="004D3338">
        <w:t xml:space="preserve">A Convenção sobre Diversidade Biológica (CDB) analisou essas recomendações e demandou </w:t>
      </w:r>
      <w:r w:rsidR="003825A4" w:rsidRPr="004D3338">
        <w:t>a</w:t>
      </w:r>
      <w:r w:rsidRPr="004D3338">
        <w:t xml:space="preserve"> todas as Partes que estabelecessem AP planejadas e geridas como um sistema ou rede. Sendo assim, no 7º Encontro de Implementação da CMDS, em 2004, comprometeram-se com as metas do Plano de Implementação da CMDS que foi disposto no Plano de Trabalho da CDB de 2004 (PNUMA/CMMC, 2008).</w:t>
      </w:r>
    </w:p>
    <w:p w14:paraId="3E026F20" w14:textId="77777777" w:rsidR="001F4C14" w:rsidRPr="004D3338" w:rsidRDefault="001F4C14" w:rsidP="001F4C14">
      <w:r w:rsidRPr="004D3338">
        <w:t>Ainda de acordo com PNUMA/CMMC (2008), o termo AMP é utilizado de maneira genérica, abrangendo todas as áreas marinhas que vão ao encontro da definição de AP assumida pela IUCN, independentemente de seus objetivos de criação, estrutura, gestão, ou designação, incluindo a de reserva, santuário ou parque marinho.</w:t>
      </w:r>
    </w:p>
    <w:p w14:paraId="7E6DFF94" w14:textId="77777777" w:rsidR="00244CB3" w:rsidRPr="004D3338" w:rsidRDefault="00244CB3" w:rsidP="00244CB3">
      <w:r w:rsidRPr="004D3338">
        <w:t xml:space="preserve">No entanto, as questões de proteção marinha encontram-se em desvantagem em relação à proteção terrestre. </w:t>
      </w:r>
      <w:r w:rsidR="00955826">
        <w:t xml:space="preserve">Um dos </w:t>
      </w:r>
      <w:r w:rsidRPr="004D3338">
        <w:t>fator</w:t>
      </w:r>
      <w:r w:rsidR="00955826">
        <w:t>es</w:t>
      </w:r>
      <w:r w:rsidRPr="004D3338">
        <w:t xml:space="preserve"> que contribui para o distanciamento das relações</w:t>
      </w:r>
      <w:r w:rsidR="00955826">
        <w:t xml:space="preserve"> do homem</w:t>
      </w:r>
      <w:r w:rsidRPr="004D3338">
        <w:t xml:space="preserve"> com o oceano é que a maioria da população </w:t>
      </w:r>
      <w:r w:rsidR="00955826">
        <w:t>habita em</w:t>
      </w:r>
      <w:r w:rsidRPr="004D3338">
        <w:t xml:space="preserve"> ambiente terrestre, mesmo que a maior concentração esteja próxima do litoral, como é o caso do Brasil (CARVALHO, 2007). Essa postura de distanciamento também é adotada na legislação ambiental. Four</w:t>
      </w:r>
      <w:r w:rsidR="00C07239" w:rsidRPr="004D3338">
        <w:t xml:space="preserve">nier; </w:t>
      </w:r>
      <w:r w:rsidRPr="004D3338">
        <w:t>Panizza (2003) relatam que há poucos instrumentos legais, especificamente das AMP, e ainda assim, a reelaboração de textos jurídicos ou a construção de novos textos deveriam considerar o ambiente marinho em sua total complexidade de espaços: superfície, coluna d’água e fundo marinho.</w:t>
      </w:r>
    </w:p>
    <w:p w14:paraId="5CF2D29D" w14:textId="77777777" w:rsidR="002A443D" w:rsidRPr="004D3338" w:rsidRDefault="002A443D" w:rsidP="002A443D">
      <w:r w:rsidRPr="004D3338">
        <w:lastRenderedPageBreak/>
        <w:t>As atividades tradicionais que ocorriam no litoral</w:t>
      </w:r>
      <w:r w:rsidR="00C07239" w:rsidRPr="004D3338">
        <w:t xml:space="preserve"> brasileiro</w:t>
      </w:r>
      <w:r w:rsidRPr="004D3338">
        <w:t xml:space="preserve"> causavam impactos ambientais relativamente baixos. Atualmente o desenvolvimento das atividades industriais e portuárias nas regiões costeiras, juntamente com o turismo desordenado, geram inúmeros conflitos e incompatibilidades de uso (MIOSSEC, 1998 </w:t>
      </w:r>
      <w:r w:rsidRPr="004D3338">
        <w:rPr>
          <w:i/>
        </w:rPr>
        <w:t>apud</w:t>
      </w:r>
      <w:r w:rsidRPr="004D3338">
        <w:t xml:space="preserve"> FOURNIER; PANIZZA, 2003). Soma-se também o fato de que as regiões litorâneas e submarinhas são ambientes caracterizados por inúmeras interações de fenômenos, sendo um ambiente ainda mais sensível às perturbações (PASKOFF, 1985 </w:t>
      </w:r>
      <w:r w:rsidRPr="004D3338">
        <w:rPr>
          <w:i/>
        </w:rPr>
        <w:t>apud</w:t>
      </w:r>
      <w:r w:rsidRPr="004D3338">
        <w:t xml:space="preserve"> FOURNIER; PANIZZA, 2003).</w:t>
      </w:r>
    </w:p>
    <w:p w14:paraId="6A86C8FE" w14:textId="77777777" w:rsidR="002A443D" w:rsidRPr="004D3338" w:rsidRDefault="002A443D" w:rsidP="002A443D">
      <w:r w:rsidRPr="004D3338">
        <w:t>Concomitantemente, a população mundial torna-se cada vez mais dependente dos recursos marinhos e costeiros, seja como fonte de alimentação, fonte de renda (desenvolvimento econômico) e, principalmente, como prestadores de vários serviços ecológicos (IUCN, 2011).</w:t>
      </w:r>
    </w:p>
    <w:p w14:paraId="4FD9B10F" w14:textId="77777777" w:rsidR="00095F97" w:rsidRPr="004D3338" w:rsidRDefault="00095F97" w:rsidP="00095F97">
      <w:r w:rsidRPr="004D3338">
        <w:t xml:space="preserve">A criação, planejamento e implantação de AMP precisam de critérios e medidas bastante diferentes de uma área terrestre, e ainda, integrando às necessidades de manejo e demandas de uso da paisagem como um todo (DOUVERE, 2008; HALPERN </w:t>
      </w:r>
      <w:r w:rsidR="00E40FFE" w:rsidRPr="004D3338">
        <w:t>et al</w:t>
      </w:r>
      <w:r w:rsidRPr="004D3338">
        <w:t>., 2010).</w:t>
      </w:r>
    </w:p>
    <w:p w14:paraId="6D6A5ECB" w14:textId="77777777" w:rsidR="00A51BBD" w:rsidRPr="004D3338" w:rsidRDefault="00095F97" w:rsidP="00A51BBD">
      <w:r w:rsidRPr="004D3338">
        <w:t xml:space="preserve">Embora as AMP apresentam-se como uma estratégia importante para a conservação da biodiversidade e a sustentabilidade, segundo </w:t>
      </w:r>
      <w:r w:rsidR="00102AE7" w:rsidRPr="004D3338">
        <w:t>PISCO (2011)</w:t>
      </w:r>
      <w:r w:rsidRPr="004D3338">
        <w:t>, em 2010 foram identificadas ao menos 5.800 AMP no mundo, o que representa 4,2 milhões de quilômetros quadrados. Esse número representa 1,2% do oceano, e destes, uma pequena porção são de Reservas Marinhas (0,1%) (UNEP-WCMC, 2008).</w:t>
      </w:r>
      <w:r w:rsidR="00A51BBD" w:rsidRPr="004D3338">
        <w:t xml:space="preserve"> </w:t>
      </w:r>
    </w:p>
    <w:p w14:paraId="24C3837D" w14:textId="568DF6E0" w:rsidR="00732D13" w:rsidRPr="004D3338" w:rsidRDefault="00A51BBD" w:rsidP="00732D13">
      <w:r w:rsidRPr="004D3338">
        <w:t xml:space="preserve">As AMP distribuídas pelo Brasil são bastante diversificadas tanto em categoria de proteção quanto em proporção de ambientes protegidos (BRASIL, 2010; MAGRIS </w:t>
      </w:r>
      <w:r w:rsidR="00E40FFE" w:rsidRPr="003B64C7">
        <w:t>et al</w:t>
      </w:r>
      <w:r w:rsidRPr="003B64C7">
        <w:t>.,</w:t>
      </w:r>
      <w:r w:rsidR="003C1F04">
        <w:t xml:space="preserve"> 2013)</w:t>
      </w:r>
      <w:r w:rsidR="00F10381">
        <w:t>.</w:t>
      </w:r>
      <w:r w:rsidR="00732D13" w:rsidRPr="004D3338">
        <w:t xml:space="preserve"> As </w:t>
      </w:r>
      <w:r w:rsidR="00886A5D" w:rsidRPr="004D3338">
        <w:t>APA</w:t>
      </w:r>
      <w:r w:rsidR="00732D13" w:rsidRPr="004D3338">
        <w:t xml:space="preserve"> se consolidam como as primeiras </w:t>
      </w:r>
      <w:r w:rsidR="009839EA" w:rsidRPr="004D3338">
        <w:t>UC</w:t>
      </w:r>
      <w:r w:rsidR="00732D13" w:rsidRPr="004D3338">
        <w:t xml:space="preserve"> capazes de conciliar o manejo da biodiversidade com a ocupação humana. Seu modelo tem como base o Parque Natural, categoria de AP já existente em Portugal, França e Espanha (RECH</w:t>
      </w:r>
      <w:r w:rsidR="003B22AA">
        <w:t xml:space="preserve">, </w:t>
      </w:r>
      <w:r w:rsidR="00732D13" w:rsidRPr="004D3338">
        <w:t>2003) onde a área protegida é compatível com propriedades privadas.</w:t>
      </w:r>
    </w:p>
    <w:p w14:paraId="7B98220E" w14:textId="77777777" w:rsidR="00732D13" w:rsidRPr="004D3338" w:rsidRDefault="00732D13" w:rsidP="00732D13">
      <w:r w:rsidRPr="004D3338">
        <w:t xml:space="preserve">Cabral (2005) discorre que a categoria APA é singular, pois não há outra categoria que se iguale aos seus objetivos de criação. O que diferencia a APA das demais categorias de manejo de </w:t>
      </w:r>
      <w:r w:rsidR="009839EA" w:rsidRPr="004D3338">
        <w:t>UC</w:t>
      </w:r>
      <w:r w:rsidRPr="004D3338">
        <w:t xml:space="preserve"> é o fato de que esta pode ser instituída em terras públicas ou privadas, sendo criada pelo poder público e sob gestão dos proprietários, desde que sigam as medidas restritivas impostas pelo poder público (ANDRADE, 2005; BATISTELA, 2007; PRATES; SOUSA, 2014), o que implica em grandes desafios para a gestão.</w:t>
      </w:r>
    </w:p>
    <w:p w14:paraId="165F7683" w14:textId="77777777" w:rsidR="00095F97" w:rsidRDefault="00095F97" w:rsidP="00095F97">
      <w:pPr>
        <w:rPr>
          <w:rFonts w:cs="Arial"/>
        </w:rPr>
      </w:pPr>
      <w:r w:rsidRPr="004D3338">
        <w:rPr>
          <w:rFonts w:cs="Arial"/>
        </w:rPr>
        <w:lastRenderedPageBreak/>
        <w:t xml:space="preserve">Neste contexto, as </w:t>
      </w:r>
      <w:r w:rsidR="00732D13" w:rsidRPr="004D3338">
        <w:rPr>
          <w:rFonts w:cs="Arial"/>
        </w:rPr>
        <w:t xml:space="preserve">Áreas de Proteção Ambiental Costeira e Marinha </w:t>
      </w:r>
      <w:r w:rsidRPr="004D3338">
        <w:rPr>
          <w:rFonts w:cs="Arial"/>
        </w:rPr>
        <w:t>tornam-se estratégias primordiais para a conservação da biodiversidade e o uso sustentável dos recursos costeiros e marinhos.</w:t>
      </w:r>
    </w:p>
    <w:p w14:paraId="67524A24" w14:textId="77777777" w:rsidR="001B54AD" w:rsidRPr="004D3338" w:rsidRDefault="001B54AD" w:rsidP="001B54AD">
      <w:r w:rsidRPr="004D3338">
        <w:t>Como garantir que as atividades ocorram em determinado trecho de território marinho de forma ordenada e sustentável? E ainda, preservando e conservando os diferentes habitats costeiros e marinhos e sua rica biodiversidade? Para isso, além da importância de se estabelecer áreas marinhas protegidas, é necessário que estas tenham um planejamento espacial marinho capaz de conciliar os usos do território com a preservação da biota e das características físicas do meio.</w:t>
      </w:r>
    </w:p>
    <w:p w14:paraId="5AF33D04" w14:textId="77777777" w:rsidR="001B54AD" w:rsidRPr="004D3338" w:rsidRDefault="001B54AD" w:rsidP="00095F97">
      <w:pPr>
        <w:rPr>
          <w:rFonts w:cs="Arial"/>
        </w:rPr>
      </w:pPr>
    </w:p>
    <w:p w14:paraId="091EF43B" w14:textId="04D4BC5C" w:rsidR="00095F97" w:rsidRPr="004D3338" w:rsidRDefault="00880AA5" w:rsidP="00377D33">
      <w:pPr>
        <w:pStyle w:val="Ttulo1"/>
        <w:numPr>
          <w:ilvl w:val="0"/>
          <w:numId w:val="24"/>
        </w:numPr>
        <w:ind w:left="426"/>
      </w:pPr>
      <w:bookmarkStart w:id="15" w:name="_Toc504840400"/>
      <w:bookmarkStart w:id="16" w:name="_Toc505001486"/>
      <w:r w:rsidRPr="004D3338">
        <w:t>Objetivo</w:t>
      </w:r>
      <w:bookmarkEnd w:id="15"/>
      <w:bookmarkEnd w:id="16"/>
    </w:p>
    <w:p w14:paraId="038C3701" w14:textId="77777777" w:rsidR="00764571" w:rsidRPr="004D3338" w:rsidRDefault="00A2597B" w:rsidP="00DC0BE1">
      <w:pPr>
        <w:pStyle w:val="Ttulo2"/>
        <w:numPr>
          <w:ilvl w:val="1"/>
          <w:numId w:val="24"/>
        </w:numPr>
      </w:pPr>
      <w:bookmarkStart w:id="17" w:name="_Toc505001487"/>
      <w:r w:rsidRPr="004D3338">
        <w:t>Objetivo</w:t>
      </w:r>
      <w:r w:rsidR="004963E3" w:rsidRPr="004D3338">
        <w:t xml:space="preserve"> gera</w:t>
      </w:r>
      <w:r w:rsidRPr="004D3338">
        <w:t>l</w:t>
      </w:r>
      <w:bookmarkEnd w:id="17"/>
    </w:p>
    <w:p w14:paraId="3526E45A" w14:textId="2B090B75" w:rsidR="003A4C70" w:rsidRPr="004D3338" w:rsidRDefault="001B54AD" w:rsidP="00A2597B">
      <w:r>
        <w:t>C</w:t>
      </w:r>
      <w:r w:rsidR="003A4C70" w:rsidRPr="004D3338">
        <w:t xml:space="preserve">aracterizar o Planejamento </w:t>
      </w:r>
      <w:r w:rsidR="005C6827" w:rsidRPr="004D3338">
        <w:t xml:space="preserve">Ambiental </w:t>
      </w:r>
      <w:r w:rsidR="00A2597B" w:rsidRPr="004D3338">
        <w:t xml:space="preserve">em Áreas de Proteção Ambiental </w:t>
      </w:r>
      <w:r w:rsidR="001A730E">
        <w:t xml:space="preserve">Costeiras e Marinhas </w:t>
      </w:r>
      <w:r w:rsidR="00EC59E7">
        <w:t>brasileiras</w:t>
      </w:r>
      <w:r w:rsidR="007A591A">
        <w:t>.</w:t>
      </w:r>
    </w:p>
    <w:p w14:paraId="30131302" w14:textId="77777777" w:rsidR="003A4C70" w:rsidRPr="004D3338" w:rsidRDefault="003A4C70" w:rsidP="0005754D">
      <w:pPr>
        <w:pStyle w:val="PargrafodaLista"/>
        <w:ind w:firstLine="0"/>
        <w:rPr>
          <w:sz w:val="24"/>
          <w:szCs w:val="24"/>
        </w:rPr>
      </w:pPr>
    </w:p>
    <w:p w14:paraId="66CD040C" w14:textId="77777777" w:rsidR="00764571" w:rsidRPr="004D3338" w:rsidRDefault="00A8353A" w:rsidP="00DC0BE1">
      <w:pPr>
        <w:pStyle w:val="Ttulo2"/>
        <w:numPr>
          <w:ilvl w:val="1"/>
          <w:numId w:val="24"/>
        </w:numPr>
      </w:pPr>
      <w:bookmarkStart w:id="18" w:name="_Toc505001488"/>
      <w:r w:rsidRPr="004D3338">
        <w:t>Objetivo</w:t>
      </w:r>
      <w:r w:rsidR="0005754D" w:rsidRPr="004D3338">
        <w:t xml:space="preserve"> Específico</w:t>
      </w:r>
      <w:bookmarkEnd w:id="18"/>
    </w:p>
    <w:p w14:paraId="622135C5" w14:textId="1FA3EFC9" w:rsidR="002742D9" w:rsidRPr="004D3338" w:rsidRDefault="00095F97" w:rsidP="00095F97">
      <w:pPr>
        <w:rPr>
          <w:rFonts w:cs="Arial"/>
        </w:rPr>
      </w:pPr>
      <w:r w:rsidRPr="004D3338">
        <w:t>O objetivo específico do trabalho é a</w:t>
      </w:r>
      <w:r w:rsidRPr="004D3338">
        <w:rPr>
          <w:rFonts w:cs="Arial"/>
        </w:rPr>
        <w:t xml:space="preserve">nalisar </w:t>
      </w:r>
      <w:r w:rsidR="00E35F61" w:rsidRPr="004D3338">
        <w:rPr>
          <w:rFonts w:cs="Arial"/>
        </w:rPr>
        <w:t xml:space="preserve">se </w:t>
      </w:r>
      <w:r w:rsidR="00353635" w:rsidRPr="004D3338">
        <w:rPr>
          <w:rFonts w:cs="Arial"/>
        </w:rPr>
        <w:t xml:space="preserve">o processo de </w:t>
      </w:r>
      <w:r w:rsidR="00563DC4">
        <w:rPr>
          <w:rFonts w:cs="Arial"/>
        </w:rPr>
        <w:t xml:space="preserve">Planejamento Ambiental </w:t>
      </w:r>
      <w:r w:rsidR="00353635" w:rsidRPr="004D3338">
        <w:rPr>
          <w:rFonts w:cs="Arial"/>
        </w:rPr>
        <w:t xml:space="preserve">das </w:t>
      </w:r>
      <w:r w:rsidR="00886A5D" w:rsidRPr="004D3338">
        <w:rPr>
          <w:rFonts w:cs="Arial"/>
        </w:rPr>
        <w:t>APA</w:t>
      </w:r>
      <w:r w:rsidR="006D7903" w:rsidRPr="004D3338">
        <w:rPr>
          <w:rFonts w:cs="Arial"/>
        </w:rPr>
        <w:t xml:space="preserve"> </w:t>
      </w:r>
      <w:r w:rsidR="00A8353A" w:rsidRPr="004D3338">
        <w:rPr>
          <w:rFonts w:cs="Arial"/>
        </w:rPr>
        <w:t xml:space="preserve">Costeiras e Marinhas </w:t>
      </w:r>
      <w:r w:rsidR="00EC59E7">
        <w:rPr>
          <w:rFonts w:cs="Arial"/>
        </w:rPr>
        <w:t xml:space="preserve">brasileiras </w:t>
      </w:r>
      <w:r w:rsidR="00353635" w:rsidRPr="004D3338">
        <w:rPr>
          <w:rFonts w:cs="Arial"/>
        </w:rPr>
        <w:t>se integra</w:t>
      </w:r>
      <w:r w:rsidR="00795DE1" w:rsidRPr="004D3338">
        <w:rPr>
          <w:rFonts w:cs="Arial"/>
        </w:rPr>
        <w:t>m</w:t>
      </w:r>
      <w:r w:rsidR="00353635" w:rsidRPr="004D3338">
        <w:rPr>
          <w:rFonts w:cs="Arial"/>
        </w:rPr>
        <w:t xml:space="preserve"> aos </w:t>
      </w:r>
      <w:r w:rsidR="003C1F04">
        <w:rPr>
          <w:rFonts w:cs="Arial"/>
        </w:rPr>
        <w:t>princípios d</w:t>
      </w:r>
      <w:r w:rsidR="006B51DA">
        <w:rPr>
          <w:rFonts w:cs="Arial"/>
        </w:rPr>
        <w:t>e</w:t>
      </w:r>
      <w:r w:rsidR="003C1F04">
        <w:rPr>
          <w:rFonts w:cs="Arial"/>
        </w:rPr>
        <w:t xml:space="preserve"> Planejamento Espacial Marinho</w:t>
      </w:r>
      <w:r w:rsidR="000066BB" w:rsidRPr="004D3338">
        <w:rPr>
          <w:rFonts w:cs="Arial"/>
        </w:rPr>
        <w:t>.</w:t>
      </w:r>
    </w:p>
    <w:p w14:paraId="2F18B89C" w14:textId="1DA1ABF3" w:rsidR="00B74727" w:rsidRPr="004D3338" w:rsidRDefault="00B74727">
      <w:pPr>
        <w:spacing w:line="240" w:lineRule="auto"/>
        <w:ind w:firstLine="0"/>
        <w:jc w:val="left"/>
        <w:rPr>
          <w:rFonts w:asciiTheme="minorHAnsi" w:eastAsiaTheme="minorHAnsi" w:hAnsiTheme="minorHAnsi" w:cs="Arial"/>
          <w:sz w:val="22"/>
          <w:szCs w:val="22"/>
          <w:lang w:eastAsia="en-US"/>
        </w:rPr>
      </w:pPr>
    </w:p>
    <w:p w14:paraId="626EFDAE" w14:textId="00E49142" w:rsidR="009846C8" w:rsidRDefault="004C5A09" w:rsidP="00331185">
      <w:pPr>
        <w:pStyle w:val="Ttulo1"/>
      </w:pPr>
      <w:bookmarkStart w:id="19" w:name="_Toc505001489"/>
      <w:r>
        <w:t>4</w:t>
      </w:r>
      <w:r w:rsidR="00331185" w:rsidRPr="004D3338">
        <w:t xml:space="preserve">. </w:t>
      </w:r>
      <w:r w:rsidR="00E8731C" w:rsidRPr="004D3338">
        <w:t>FUNDAMENTAÇÃO TEÓRICA</w:t>
      </w:r>
      <w:bookmarkEnd w:id="19"/>
    </w:p>
    <w:p w14:paraId="47CB6286" w14:textId="31C8B75C" w:rsidR="00A11CF7" w:rsidRPr="002076AF" w:rsidRDefault="00A11CF7" w:rsidP="00A11CF7">
      <w:r w:rsidRPr="002076AF">
        <w:t>Na década de 1970, as preocupações do governo federal com os usos dos recursos naturais encontrados na ZC culminaram na instituição da Política Nacional de Recursos do Mar (PNRM) (Decreto Federal 12 de maio de 1980), de cunho economicista e pragmático do uso dos recursos marinhos. Já em 1981, com o estabelecimento da PNMA apresenta avanços significativos em necessidades de preservação, de melhoria e de recuperação da qualidade ambiental, porém</w:t>
      </w:r>
      <w:r>
        <w:t>,</w:t>
      </w:r>
      <w:r w:rsidRPr="002076AF">
        <w:t xml:space="preserve"> não contempla as especificidades da ZC </w:t>
      </w:r>
      <w:r w:rsidRPr="002A1410">
        <w:t>(LEITE, 2014).</w:t>
      </w:r>
    </w:p>
    <w:p w14:paraId="608F8273" w14:textId="77777777" w:rsidR="00A11CF7" w:rsidRPr="002076AF" w:rsidRDefault="00A11CF7" w:rsidP="00A11CF7">
      <w:r w:rsidRPr="002076AF">
        <w:t xml:space="preserve">A PNRM e a PNMA apresentam-se como embasamentos para o Plano Nacional de Gerenciamento Costeiro (PNGC), instituído em 16 de maio de 1988 pela Lei Federal 7.661, que institucionaliza do Gerenciamento Costeiro no Brasil. A PNGC </w:t>
      </w:r>
      <w:r w:rsidRPr="002076AF">
        <w:lastRenderedPageBreak/>
        <w:t>aborda de forma geral os recursos naturais a serem protegidos da ZC</w:t>
      </w:r>
      <w:r>
        <w:t>,</w:t>
      </w:r>
      <w:r w:rsidRPr="002076AF">
        <w:t xml:space="preserve"> e ainda prevê medidas para minimizar conflitos referentes aos diversos usos do território costeiro e marinho. O PNGC aponta a importância do zoneamento para definir o uso e a ocupação da ZC, assim como indica ferramentas de gerenciamento como os sistemas de informação, programas de monitoramento e planos de </w:t>
      </w:r>
      <w:r w:rsidRPr="002A1410">
        <w:t>gestão (LEITE, 2014).</w:t>
      </w:r>
      <w:r w:rsidRPr="002076AF">
        <w:t xml:space="preserve"> </w:t>
      </w:r>
    </w:p>
    <w:p w14:paraId="7C8C5276" w14:textId="77777777" w:rsidR="00A11CF7" w:rsidRPr="002076AF" w:rsidRDefault="00A11CF7" w:rsidP="00A11CF7">
      <w:r>
        <w:t>O Gerenciamento Costeiro</w:t>
      </w:r>
      <w:r w:rsidRPr="002076AF">
        <w:t xml:space="preserve"> se consolida como importante instrumento no qual o governo organiza o uso do espaço territorial e marítimo, considerando as especificidades das atividades socioeconômicas que ocorrem no território </w:t>
      </w:r>
      <w:r w:rsidRPr="004F3E5F">
        <w:t>visando</w:t>
      </w:r>
      <w:r w:rsidRPr="002076AF">
        <w:t xml:space="preserve"> à</w:t>
      </w:r>
      <w:r>
        <w:t xml:space="preserve"> sustentabilidade. O Gerenciamento Costeiro</w:t>
      </w:r>
      <w:r w:rsidRPr="002076AF">
        <w:t xml:space="preserve"> deve ser aplicado como um instrumento de participação e consulta pública, </w:t>
      </w:r>
      <w:r>
        <w:t xml:space="preserve">objetivando o </w:t>
      </w:r>
      <w:r w:rsidRPr="002076AF">
        <w:t xml:space="preserve">gerenciamento de conflitos, a preservação ambiental e a promoção da qualidade de vida das populações de região </w:t>
      </w:r>
      <w:r w:rsidRPr="002A1410">
        <w:t>costeira (SÃO PAULO, 2005).</w:t>
      </w:r>
    </w:p>
    <w:p w14:paraId="2E446D28" w14:textId="77777777" w:rsidR="00A11CF7" w:rsidRPr="002A1410" w:rsidRDefault="00A11CF7" w:rsidP="00A11CF7">
      <w:r w:rsidRPr="002076AF">
        <w:t xml:space="preserve">Instituído em 1988, o </w:t>
      </w:r>
      <w:r>
        <w:t xml:space="preserve">GC </w:t>
      </w:r>
      <w:r w:rsidRPr="002076AF">
        <w:t xml:space="preserve">tem seu detalhamento e operacionalização estabelecido no PNGC I, segundo Resolução nº 01/90 da CIRM de 21 de novembro de 1990, constando de visão descentralizadora, sendo a participação do governo federal em propor diretrizes gerais. Com isso, o Plano indicou em linhas gerais os recursos naturais costeiros a serem protegidos, estabelecendo que a elaboração dos zoneamentos eram atribuições do Estado, sendo pré-requisito para o desenvolvimento de demais ações, além da necessidade de apresentação de Estudo de Impacto Ambiental ao licenciamento de empreendimentos de qualquer categoria </w:t>
      </w:r>
      <w:r w:rsidRPr="002A1410">
        <w:t>(SOUZA, 2000; SÃO PAULO, 2005). A partir de então, os estados costeiros iniciam discussões sobre o Zoneamento Ecológico Econômico de suas regiões costeiras (SÃO PAULO, 2005).</w:t>
      </w:r>
    </w:p>
    <w:p w14:paraId="67AC2164" w14:textId="77777777" w:rsidR="00A11CF7" w:rsidRPr="002A1410" w:rsidRDefault="00A11CF7" w:rsidP="00A11CF7">
      <w:r w:rsidRPr="002A1410">
        <w:t>Neste processo, destaca-se ainda a elaboração do Plano de Ação Federal da Zona Costeira do Brasil – PAF, em 1998, resultando em articulação institucional do governo federal, culminando em programas e ações, fontes de financiamento e cronogramas e execução. O Projeto Orla e a Agenda Ambiental Portuária são frutos desses esforços (SÃO PAULO, 2005).</w:t>
      </w:r>
    </w:p>
    <w:p w14:paraId="76AF43A3" w14:textId="3AD77EC7" w:rsidR="00A11CF7" w:rsidRDefault="004D0B2D" w:rsidP="004D0B2D">
      <w:r w:rsidRPr="002A1410">
        <w:t xml:space="preserve"> </w:t>
      </w:r>
      <w:r w:rsidR="00A11CF7" w:rsidRPr="002A1410">
        <w:t xml:space="preserve">Na perspectiva da pesquisa, </w:t>
      </w:r>
      <w:r w:rsidR="00BE1BF6" w:rsidRPr="002A1410">
        <w:t xml:space="preserve">se reconhece </w:t>
      </w:r>
      <w:r w:rsidR="002038EE" w:rsidRPr="002A1410">
        <w:t>que o</w:t>
      </w:r>
      <w:r w:rsidR="00A11CF7" w:rsidRPr="002A1410">
        <w:t xml:space="preserve"> processo político é fundamental para a efetividade do pla</w:t>
      </w:r>
      <w:r w:rsidR="00A11CF7">
        <w:t>nejamento e da gestão das UC</w:t>
      </w:r>
      <w:r w:rsidR="002038EE">
        <w:t>, no entanto o foco é voltado ao entendimento das estratégias para o estabelecimento e consolidação de diretrizes gerais aplicadas</w:t>
      </w:r>
      <w:r w:rsidR="002A1410">
        <w:t xml:space="preserve"> ao PEM e ao zoneamento das APA</w:t>
      </w:r>
      <w:r w:rsidR="002038EE">
        <w:t>.</w:t>
      </w:r>
    </w:p>
    <w:p w14:paraId="5203940A" w14:textId="705F6EA5" w:rsidR="009F4DE2" w:rsidRDefault="009F4DE2" w:rsidP="004D0B2D"/>
    <w:p w14:paraId="1824A6C8" w14:textId="4AEEFD28" w:rsidR="009F4DE2" w:rsidRDefault="009F4DE2" w:rsidP="004D0B2D"/>
    <w:p w14:paraId="3B45CEB5" w14:textId="4603630D" w:rsidR="004D0B2D" w:rsidRDefault="004D0B2D" w:rsidP="004D0B2D"/>
    <w:p w14:paraId="0AFBD2DA" w14:textId="07B45BFF" w:rsidR="009F4DE2" w:rsidRDefault="009F4DE2" w:rsidP="004D0B2D"/>
    <w:p w14:paraId="2D39FAEA" w14:textId="77777777" w:rsidR="009F4DE2" w:rsidRPr="004D0B2D" w:rsidRDefault="009F4DE2" w:rsidP="004D0B2D"/>
    <w:p w14:paraId="0017BEF7" w14:textId="23295675" w:rsidR="00895871" w:rsidRPr="004D3338" w:rsidRDefault="004C5A09" w:rsidP="00E8731C">
      <w:pPr>
        <w:pStyle w:val="Ttulo2"/>
      </w:pPr>
      <w:bookmarkStart w:id="20" w:name="_Toc505001490"/>
      <w:bookmarkStart w:id="21" w:name="_Toc464037745"/>
      <w:r>
        <w:t>4</w:t>
      </w:r>
      <w:r w:rsidR="003C6AFF" w:rsidRPr="004D3338">
        <w:t>.1.</w:t>
      </w:r>
      <w:r w:rsidR="00895871" w:rsidRPr="004D3338">
        <w:t xml:space="preserve"> Área</w:t>
      </w:r>
      <w:r w:rsidR="00331185" w:rsidRPr="004D3338">
        <w:t>s</w:t>
      </w:r>
      <w:r w:rsidR="00895871" w:rsidRPr="004D3338">
        <w:t xml:space="preserve"> Marinha</w:t>
      </w:r>
      <w:r w:rsidR="00331185" w:rsidRPr="004D3338">
        <w:t>s</w:t>
      </w:r>
      <w:r w:rsidR="00895871" w:rsidRPr="004D3338">
        <w:t xml:space="preserve"> Protegida</w:t>
      </w:r>
      <w:r w:rsidR="00331185" w:rsidRPr="004D3338">
        <w:t>s</w:t>
      </w:r>
      <w:bookmarkEnd w:id="20"/>
    </w:p>
    <w:p w14:paraId="2A05A89A" w14:textId="1479BA04" w:rsidR="00331185" w:rsidRPr="004D3338" w:rsidRDefault="004C5A09" w:rsidP="00E8731C">
      <w:pPr>
        <w:pStyle w:val="Ttulo3"/>
      </w:pPr>
      <w:bookmarkStart w:id="22" w:name="_Toc505001491"/>
      <w:r>
        <w:t>4</w:t>
      </w:r>
      <w:r w:rsidR="00331185" w:rsidRPr="004D3338">
        <w:t>.1.1. O que são Áreas Marinhas Protegidas?</w:t>
      </w:r>
      <w:bookmarkEnd w:id="22"/>
    </w:p>
    <w:p w14:paraId="3621EF7E" w14:textId="77777777" w:rsidR="00895871" w:rsidRPr="004D3338" w:rsidRDefault="00895871" w:rsidP="00895871">
      <w:r w:rsidRPr="004D3338">
        <w:t>A criação e gestão de AP são um dos meios mais eficazes para proteger a biodiversidade e consequentement</w:t>
      </w:r>
      <w:r w:rsidR="005777DB">
        <w:t>e os recursos explorados (BENSU</w:t>
      </w:r>
      <w:r w:rsidRPr="004D3338">
        <w:t xml:space="preserve">SAN, 2006; COELHO, 2011). Neste contexto, as </w:t>
      </w:r>
      <w:r w:rsidR="00886A5D" w:rsidRPr="004D3338">
        <w:t>AP</w:t>
      </w:r>
      <w:r w:rsidRPr="004D3338">
        <w:t xml:space="preserve">, e especificamente, as </w:t>
      </w:r>
      <w:r w:rsidR="009839EA" w:rsidRPr="004D3338">
        <w:t>UC</w:t>
      </w:r>
      <w:r w:rsidRPr="004D3338">
        <w:t xml:space="preserve"> tornam-se estratégias primordiais para a conservação da biodiversidade enquanto buscam amortecer o processo de degradação ambiental (FOURNIER; PANIZZA, 2003; BRASIL, 2007b; RIZK </w:t>
      </w:r>
      <w:r w:rsidR="00E40FFE" w:rsidRPr="004D3338">
        <w:t>et al</w:t>
      </w:r>
      <w:r w:rsidRPr="004D3338">
        <w:t>.</w:t>
      </w:r>
      <w:r w:rsidRPr="004D3338">
        <w:rPr>
          <w:i/>
        </w:rPr>
        <w:t xml:space="preserve">, </w:t>
      </w:r>
      <w:r w:rsidRPr="004D3338">
        <w:t>2011).</w:t>
      </w:r>
    </w:p>
    <w:p w14:paraId="4EED8A31" w14:textId="77777777" w:rsidR="00895871" w:rsidRPr="004D3338" w:rsidRDefault="00895871" w:rsidP="00895871">
      <w:r w:rsidRPr="004D3338">
        <w:t xml:space="preserve">A importância de se proteger ambientes terrestres é reconhecida mundialmente, e por consequência disso foram criadas diferentes categorias de </w:t>
      </w:r>
      <w:r w:rsidR="009839EA" w:rsidRPr="004D3338">
        <w:t>UC</w:t>
      </w:r>
      <w:r w:rsidRPr="004D3338">
        <w:t>. No entanto, em relação às áreas marinhas constata-se outra situação (BRASIL, 2007a).</w:t>
      </w:r>
    </w:p>
    <w:p w14:paraId="09DB5657" w14:textId="1F67A919" w:rsidR="00895871" w:rsidRPr="004D3338" w:rsidRDefault="00895871" w:rsidP="00895871">
      <w:r w:rsidRPr="004D3338">
        <w:t>Coelho (2011) discorre que os ambientes marinhos e costeiros devem ser protegidos individualmente ou por redes nacionais ou internacionais de AMP, sendo que sua eficiência está atrelada à amparo legal apropriado, reconhecimento e aceitação de comunidades locais, gestão efetiva, delimitação territorial e definição de zoneamento juntamente com os usos cabíveis exposto</w:t>
      </w:r>
      <w:r w:rsidR="00377D33">
        <w:t>s</w:t>
      </w:r>
      <w:r w:rsidRPr="004D3338">
        <w:t xml:space="preserve"> de maneira clara e objetiva.</w:t>
      </w:r>
    </w:p>
    <w:p w14:paraId="3E8C0798" w14:textId="77777777" w:rsidR="00895871" w:rsidRPr="004D3338" w:rsidRDefault="00895871" w:rsidP="00895871">
      <w:r w:rsidRPr="004D3338">
        <w:t xml:space="preserve">Um mosaico de AMP, juntamente com a ausência de pesca predatória, aliada a implementação de uma gestão baseada nos ecossistemas, ajudam a atingir a meta mundial de preservar e conservar as populações de peixes visando um rendimento máximo desses recursos (COELHO, 2011; IUCN, 2011; RIZK </w:t>
      </w:r>
      <w:r w:rsidR="00E40FFE" w:rsidRPr="004D3338">
        <w:t>et al</w:t>
      </w:r>
      <w:r w:rsidRPr="004D3338">
        <w:t>., 2011).</w:t>
      </w:r>
    </w:p>
    <w:p w14:paraId="1D0C30B5" w14:textId="77777777" w:rsidR="00895871" w:rsidRPr="004D3338" w:rsidRDefault="00895871" w:rsidP="00895871">
      <w:r w:rsidRPr="004D3338">
        <w:t xml:space="preserve">De acordo com </w:t>
      </w:r>
      <w:r w:rsidRPr="004D3338">
        <w:rPr>
          <w:i/>
        </w:rPr>
        <w:t>a National Oceanic and Atmospheric Administration</w:t>
      </w:r>
      <w:r w:rsidRPr="004D3338">
        <w:t xml:space="preserve"> (NOAA, 2008), a efetiva gestão de uma AMP atinge-se por meio do planejamento, implementação e monitoramento do uso sustentável de seus recursos naturais, com base em ações coletivas e tomadas de decisão. A CMDS, assim como a CDB assumiram o compromisso de estabelecer uma rede global de AMP até 2012, inclusive em alto-mar (IUCN, 2011</w:t>
      </w:r>
      <w:r w:rsidRPr="004D3338">
        <w:rPr>
          <w:rStyle w:val="Refdecomentrio"/>
          <w:rFonts w:eastAsiaTheme="minorHAnsi" w:cs="Arial"/>
          <w:sz w:val="24"/>
          <w:szCs w:val="24"/>
          <w:lang w:eastAsia="en-US"/>
        </w:rPr>
        <w:t>).</w:t>
      </w:r>
    </w:p>
    <w:p w14:paraId="77B5451A" w14:textId="77777777" w:rsidR="00895871" w:rsidRPr="004D3338" w:rsidRDefault="00895871" w:rsidP="00895871">
      <w:r w:rsidRPr="004D3338">
        <w:t>A</w:t>
      </w:r>
      <w:r w:rsidRPr="004D3338">
        <w:rPr>
          <w:i/>
        </w:rPr>
        <w:t xml:space="preserve"> American Association for the Advancement of Science</w:t>
      </w:r>
      <w:r w:rsidRPr="004D3338">
        <w:t xml:space="preserve"> recomenda que até 2020, 20% dos oceanos sejam declarados como área de exclusão de pesca. A</w:t>
      </w:r>
      <w:r w:rsidRPr="004D3338">
        <w:rPr>
          <w:i/>
        </w:rPr>
        <w:t xml:space="preserve"> WWF </w:t>
      </w:r>
      <w:r w:rsidRPr="004D3338">
        <w:lastRenderedPageBreak/>
        <w:t xml:space="preserve">priorizou o estabelecimento dessas áreas no </w:t>
      </w:r>
      <w:r w:rsidRPr="004D3338">
        <w:rPr>
          <w:i/>
        </w:rPr>
        <w:t>Endangered Seas Programme</w:t>
      </w:r>
      <w:r w:rsidRPr="004D3338">
        <w:t>, e, na Inglaterra, a Federação Nacional das Organizações de Pescadores incluiu zonas permanentes de exclusão de pesca visando atingir a sustentabilidade da indústria pesqueira britânica (ROBERTS, 1997; MILLS; CARLTON, 1998).</w:t>
      </w:r>
    </w:p>
    <w:p w14:paraId="0028DCE0" w14:textId="77777777" w:rsidR="00895871" w:rsidRPr="004D3338" w:rsidRDefault="00895871" w:rsidP="00895871">
      <w:r w:rsidRPr="004D3338">
        <w:t xml:space="preserve">Graças às evidências acadêmicas, e neste caso, em âmbito nacional há os trabalhos científicos do </w:t>
      </w:r>
      <w:r w:rsidR="00AB4952" w:rsidRPr="004D3338">
        <w:t xml:space="preserve">Prof. Dr. </w:t>
      </w:r>
      <w:r w:rsidRPr="004D3338">
        <w:t>Luiz Roberto Tommasi (TOMMASI, 1987; 1992; 2004); e a percepção política em âmbito mundial, constata-se que os oceanos não são imunes a contaminação e degradação causados pelas atividades humana. (SÃO PAULO, 2014).</w:t>
      </w:r>
    </w:p>
    <w:p w14:paraId="3AAE3C8A" w14:textId="77777777" w:rsidR="00895871" w:rsidRPr="004D3338" w:rsidRDefault="00895871" w:rsidP="00895871">
      <w:r w:rsidRPr="004D3338">
        <w:t>Apesar das divergências conceituais sobre AP entre os países (ALMEIDA BARROS, 2000) há também variados conceitos para áreas marinhas relacionadas sob o grau de restrição territorial, como parques, reservas, refúgios e santuários</w:t>
      </w:r>
    </w:p>
    <w:p w14:paraId="495558B2" w14:textId="77777777" w:rsidR="00895871" w:rsidRPr="004D3338" w:rsidRDefault="00895871" w:rsidP="00895871">
      <w:r w:rsidRPr="004D3338">
        <w:t xml:space="preserve">Neste âmbito, o termo “área marinha protegida” (AMP) surge como denominação para todos os locais de proteção de espécies, comunidades e habitats, marinhos e costeiros (ALLISON </w:t>
      </w:r>
      <w:r w:rsidR="00E40FFE" w:rsidRPr="004D3338">
        <w:t>et al</w:t>
      </w:r>
      <w:r w:rsidRPr="004D3338">
        <w:t>., 1998).</w:t>
      </w:r>
    </w:p>
    <w:p w14:paraId="6A386F5E" w14:textId="77777777" w:rsidR="00895871" w:rsidRPr="004D3338" w:rsidRDefault="00895871" w:rsidP="00895871">
      <w:r w:rsidRPr="004D3338">
        <w:t xml:space="preserve">De acordo com Kelleher (1999) entende-se por AMP uma área interdital ou subtidal, incluindo suas águas sobrejacentes, fauna e flora, além de seus atributos históricos e culturais, que estejam sob proteção legal ou por outros </w:t>
      </w:r>
      <w:r w:rsidR="004E2FC1" w:rsidRPr="004D3338">
        <w:t>instrumentos que</w:t>
      </w:r>
      <w:r w:rsidRPr="004D3338">
        <w:t xml:space="preserve"> garantam a proteção de parte ou de toda a área.</w:t>
      </w:r>
    </w:p>
    <w:p w14:paraId="121546A9" w14:textId="77777777" w:rsidR="000C3492" w:rsidRPr="004D3338" w:rsidRDefault="00895871" w:rsidP="00DF7667">
      <w:r w:rsidRPr="004D3338">
        <w:t xml:space="preserve">Segundo </w:t>
      </w:r>
      <w:r w:rsidR="00434B9F" w:rsidRPr="004D3338">
        <w:t>RIZK</w:t>
      </w:r>
      <w:r w:rsidRPr="004D3338">
        <w:t xml:space="preserve"> </w:t>
      </w:r>
      <w:r w:rsidR="00E40FFE" w:rsidRPr="004D3338">
        <w:t>et al</w:t>
      </w:r>
      <w:r w:rsidRPr="004D3338">
        <w:t>. (2011), e também adotado pela IUCN desde 2008, AMP é:</w:t>
      </w:r>
    </w:p>
    <w:p w14:paraId="55448F3E" w14:textId="77777777" w:rsidR="00E20A70" w:rsidRPr="004D3338" w:rsidRDefault="00434B9F" w:rsidP="001C7356">
      <w:pPr>
        <w:spacing w:line="240" w:lineRule="auto"/>
        <w:ind w:left="3402" w:firstLine="0"/>
        <w:rPr>
          <w:sz w:val="20"/>
        </w:rPr>
      </w:pPr>
      <w:r w:rsidRPr="004D3338">
        <w:rPr>
          <w:sz w:val="20"/>
        </w:rPr>
        <w:t>“um espaço geográfico claramente definido, reconhecido, consagrado e gerido, por qualquer meio eficaz, jurídico ou outro, para assegurar a longo prazo a conservação da natureza bem como os serviços ecossistêmicos e os valores c</w:t>
      </w:r>
      <w:r w:rsidR="00520709">
        <w:rPr>
          <w:sz w:val="20"/>
        </w:rPr>
        <w:t>ulturais associados a ela” (RIZK</w:t>
      </w:r>
      <w:r w:rsidRPr="004D3338">
        <w:rPr>
          <w:sz w:val="20"/>
        </w:rPr>
        <w:t xml:space="preserve">, </w:t>
      </w:r>
      <w:r w:rsidR="00E40FFE" w:rsidRPr="004D3338">
        <w:rPr>
          <w:sz w:val="20"/>
        </w:rPr>
        <w:t>et al</w:t>
      </w:r>
      <w:r w:rsidRPr="004D3338">
        <w:rPr>
          <w:sz w:val="20"/>
        </w:rPr>
        <w:t>., 2011, p.5).</w:t>
      </w:r>
    </w:p>
    <w:p w14:paraId="42383329" w14:textId="77777777" w:rsidR="00E20A70" w:rsidRPr="004D3338" w:rsidRDefault="00E20A70" w:rsidP="007545E0">
      <w:pPr>
        <w:ind w:left="3402" w:firstLine="0"/>
        <w:rPr>
          <w:sz w:val="20"/>
        </w:rPr>
      </w:pPr>
    </w:p>
    <w:p w14:paraId="010F8C7B" w14:textId="7704FD51" w:rsidR="00895871" w:rsidRPr="004D3338" w:rsidRDefault="00895871" w:rsidP="00895871">
      <w:r w:rsidRPr="004D3338">
        <w:t>A CDB adota como definição de AMP uma área geograficamente definida, sendo gerida sob designação e regulamentação apropriada para atingir os objetivos específicos de conservação. Apesar de deter uma definição específica para AMP, a CDB ainda adota um conceito mais amplo de “Áreas Marinha e Costeira Protegida</w:t>
      </w:r>
      <w:r w:rsidR="00377D33">
        <w:t>s</w:t>
      </w:r>
      <w:r w:rsidRPr="004D3338">
        <w:t>” (AMCP), que incluem as regiões terrestres e ambientes de transição terrestre-marinho. De acordo com a definição, uma AMCP é:</w:t>
      </w:r>
    </w:p>
    <w:p w14:paraId="4C8D0354" w14:textId="77777777" w:rsidR="00895871" w:rsidRPr="004D3338" w:rsidRDefault="00895871" w:rsidP="00895871">
      <w:pPr>
        <w:pStyle w:val="Citao"/>
      </w:pPr>
      <w:r w:rsidRPr="004D3338">
        <w:t xml:space="preserve">“Qualquer área definida inserida ou adjacente ao ambiente marinho, juntamente com suas águas sobrejacentes e flora associada, fauna e recursos históricos e culturais, as quais tem sido reservado pela legislação ou outros meios eficazes, incluindo costume, com o efeito que a sua </w:t>
      </w:r>
      <w:r w:rsidRPr="004D3338">
        <w:lastRenderedPageBreak/>
        <w:t>biodiversidade marinha e/ ou costeira beneficia de um nível de proteção mais elevado do que os seus arredores” (CDB, 2003).</w:t>
      </w:r>
    </w:p>
    <w:p w14:paraId="58C593A5" w14:textId="77777777" w:rsidR="00895871" w:rsidRPr="004D3338" w:rsidRDefault="00895871" w:rsidP="00895871">
      <w:r w:rsidRPr="004D3338">
        <w:t xml:space="preserve">De acordo com a publicação </w:t>
      </w:r>
      <w:r w:rsidRPr="004D3338">
        <w:rPr>
          <w:i/>
        </w:rPr>
        <w:t>Avaliação e Ações Prioritárias para a Conservação da Biodiversidade das Zona</w:t>
      </w:r>
      <w:r w:rsidR="004C18F0" w:rsidRPr="004D3338">
        <w:rPr>
          <w:i/>
        </w:rPr>
        <w:t>s</w:t>
      </w:r>
      <w:r w:rsidRPr="004D3338">
        <w:rPr>
          <w:i/>
        </w:rPr>
        <w:t xml:space="preserve"> Costeira e Marinha</w:t>
      </w:r>
      <w:r w:rsidRPr="004D3338">
        <w:t>, a definição de Unidades de Conservação Costeiras e M</w:t>
      </w:r>
      <w:r w:rsidR="009839EA" w:rsidRPr="004D3338">
        <w:t>arinhas (UCCM</w:t>
      </w:r>
      <w:r w:rsidRPr="004D3338">
        <w:t xml:space="preserve">) é: </w:t>
      </w:r>
    </w:p>
    <w:p w14:paraId="2EBDF5FD" w14:textId="77777777" w:rsidR="00895871" w:rsidRPr="004D3338" w:rsidRDefault="00895871" w:rsidP="00895871">
      <w:pPr>
        <w:pStyle w:val="Citao"/>
      </w:pPr>
      <w:r w:rsidRPr="004D3338">
        <w:t xml:space="preserve">“aquelas situadas na faixa que se estende desde o limite interior dos ambiente com influência marinha até o limite do mar territorial (12 milhas), estabelecido pela CNUDM. Além desse limite exterior, situam-se as </w:t>
      </w:r>
      <w:r w:rsidR="009839EA" w:rsidRPr="004D3338">
        <w:t>UC</w:t>
      </w:r>
      <w:r w:rsidRPr="004D3338">
        <w:t xml:space="preserve"> localizadas na ZEE, ou seja, na faixa de 12 a 200 milhas” (BRASIL, 2002a).</w:t>
      </w:r>
    </w:p>
    <w:p w14:paraId="4892A49B" w14:textId="77777777" w:rsidR="00895871" w:rsidRPr="004D3338" w:rsidRDefault="00895871" w:rsidP="00895871">
      <w:r w:rsidRPr="004D3338">
        <w:t>PNUMA/CMMA (2008) definem “Rede de AMP” o conjunto de AMP individuais funcionando de forma colaborativa e em sinergia, em diversas escalas espaciais e com diversificada escala de proteção a fim de conciliar os objetivos de criação da AMP. Neste trabalho, foi adotado o conceito de AMP adotado pela IUCN.</w:t>
      </w:r>
    </w:p>
    <w:p w14:paraId="3CC1A2E7" w14:textId="77777777" w:rsidR="00895871" w:rsidRPr="004D3338" w:rsidRDefault="00895871" w:rsidP="00895871"/>
    <w:p w14:paraId="6B935487" w14:textId="4B1DF320" w:rsidR="00895871" w:rsidRPr="004D3338" w:rsidRDefault="004C5A09" w:rsidP="00331185">
      <w:pPr>
        <w:pStyle w:val="Ttulo3"/>
      </w:pPr>
      <w:bookmarkStart w:id="23" w:name="_Toc505001492"/>
      <w:r>
        <w:t>4</w:t>
      </w:r>
      <w:r w:rsidR="00895871" w:rsidRPr="004D3338">
        <w:t>.</w:t>
      </w:r>
      <w:r w:rsidR="00331185" w:rsidRPr="004D3338">
        <w:t>1.2</w:t>
      </w:r>
      <w:r w:rsidR="00895871" w:rsidRPr="004D3338">
        <w:t>. Panorama Geral das Áreas Marinhas Protegidas</w:t>
      </w:r>
      <w:bookmarkEnd w:id="23"/>
    </w:p>
    <w:p w14:paraId="0E1EAC5E" w14:textId="53C1AB32" w:rsidR="00895871" w:rsidRDefault="00895871" w:rsidP="00895871">
      <w:r w:rsidRPr="004D3338">
        <w:t xml:space="preserve">Diversos países têm adotado seus próprios alvos de conservação referentes ao ambiente marinho. Esses alvos de conservação reforçam a abordagem de um planejamento sistemático de conservação no que tange a concepção e a localização das </w:t>
      </w:r>
      <w:r w:rsidR="00886A5D" w:rsidRPr="004D3338">
        <w:t>AMP</w:t>
      </w:r>
      <w:r w:rsidRPr="004D3338">
        <w:t xml:space="preserve">, visando assim, garantir a proteção da vida marinha (MARGUELES; PRESSEY, 2000). No entanto, nota-se poucos documentos registrando as experiências geradas na prática e as diversas abordagens adotadas. </w:t>
      </w:r>
      <w:r w:rsidR="00365514">
        <w:t xml:space="preserve">O Quadro </w:t>
      </w:r>
      <w:r w:rsidR="00D25B93" w:rsidRPr="004D3338">
        <w:t>1</w:t>
      </w:r>
      <w:r w:rsidRPr="004D3338">
        <w:t xml:space="preserve"> exemplifica 28 </w:t>
      </w:r>
      <w:r w:rsidR="00886A5D" w:rsidRPr="004D3338">
        <w:t>AMP</w:t>
      </w:r>
      <w:r w:rsidRPr="004D3338">
        <w:t xml:space="preserve"> </w:t>
      </w:r>
      <w:r w:rsidR="00AB4952" w:rsidRPr="004D3338">
        <w:t>localizadas n</w:t>
      </w:r>
      <w:r w:rsidRPr="004D3338">
        <w:t>os continentes europeu, americano, africano, asiático e Oceania, além de suas respectivas metas de proteção (UNEP-WCMC, 2008).</w:t>
      </w:r>
    </w:p>
    <w:p w14:paraId="47D178E0" w14:textId="5D2387D4" w:rsidR="009F4DE2" w:rsidRDefault="009F4DE2" w:rsidP="00895871"/>
    <w:p w14:paraId="371EC102" w14:textId="09E0EAD5" w:rsidR="009F4DE2" w:rsidRDefault="009F4DE2" w:rsidP="00895871"/>
    <w:p w14:paraId="149DA31B" w14:textId="335EE869" w:rsidR="009F4DE2" w:rsidRDefault="009F4DE2" w:rsidP="00895871"/>
    <w:p w14:paraId="5B06D8BD" w14:textId="5EA7E088" w:rsidR="009F4DE2" w:rsidRDefault="009F4DE2" w:rsidP="00895871"/>
    <w:p w14:paraId="695DA43C" w14:textId="2B59B4ED" w:rsidR="009F4DE2" w:rsidRDefault="009F4DE2" w:rsidP="00895871"/>
    <w:p w14:paraId="2B7EBAE5" w14:textId="63BAEEBA" w:rsidR="009F4DE2" w:rsidRDefault="009F4DE2" w:rsidP="00895871"/>
    <w:p w14:paraId="15653DF3" w14:textId="046B8405" w:rsidR="009F4DE2" w:rsidRDefault="009F4DE2" w:rsidP="00895871"/>
    <w:p w14:paraId="2BB4765B" w14:textId="329CE877" w:rsidR="009F4DE2" w:rsidRDefault="009F4DE2" w:rsidP="00895871"/>
    <w:p w14:paraId="488EEE9A" w14:textId="77777777" w:rsidR="009F4DE2" w:rsidRDefault="009F4DE2" w:rsidP="00895871"/>
    <w:p w14:paraId="1709FF57" w14:textId="77777777" w:rsidR="00C20A1B" w:rsidRPr="004D3338" w:rsidRDefault="00C20A1B" w:rsidP="00895871"/>
    <w:p w14:paraId="759577C1" w14:textId="53677F53" w:rsidR="00141046" w:rsidRDefault="00D02292" w:rsidP="00141046">
      <w:pPr>
        <w:pStyle w:val="Legenda"/>
        <w:keepNext/>
      </w:pPr>
      <w:bookmarkStart w:id="24" w:name="_Toc504834814"/>
      <w:r>
        <w:rPr>
          <w:noProof/>
        </w:rPr>
        <w:t>Quadro 1</w:t>
      </w:r>
      <w:r w:rsidR="00141046">
        <w:t xml:space="preserve">: </w:t>
      </w:r>
      <w:r w:rsidR="00141046" w:rsidRPr="00EA27FD">
        <w:t>Exemplos de Áreas Marinhas Protegidas (AMP) e suas respectivas metas de proteção (Fonte: UNEP-WCMC, 2008).</w:t>
      </w:r>
      <w:bookmarkEnd w:id="24"/>
    </w:p>
    <w:tbl>
      <w:tblPr>
        <w:tblStyle w:val="TabeladeGrade41"/>
        <w:tblW w:w="0" w:type="auto"/>
        <w:tblLook w:val="04A0" w:firstRow="1" w:lastRow="0" w:firstColumn="1" w:lastColumn="0" w:noHBand="0" w:noVBand="1"/>
      </w:tblPr>
      <w:tblGrid>
        <w:gridCol w:w="4529"/>
        <w:gridCol w:w="4532"/>
      </w:tblGrid>
      <w:tr w:rsidR="00895871" w:rsidRPr="004D3338" w14:paraId="14B043D5" w14:textId="77777777" w:rsidTr="008958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B8CCE4" w:themeFill="accent1" w:themeFillTint="66"/>
            <w:vAlign w:val="center"/>
          </w:tcPr>
          <w:p w14:paraId="02202E70" w14:textId="77777777" w:rsidR="00895871" w:rsidRPr="004D3338" w:rsidRDefault="005E461A" w:rsidP="004D3338">
            <w:pPr>
              <w:spacing w:line="240" w:lineRule="auto"/>
              <w:ind w:firstLine="0"/>
              <w:jc w:val="center"/>
              <w:rPr>
                <w:rFonts w:asciiTheme="minorHAnsi" w:hAnsiTheme="minorHAnsi" w:cstheme="minorHAnsi"/>
                <w:color w:val="auto"/>
                <w:sz w:val="20"/>
                <w:szCs w:val="20"/>
              </w:rPr>
            </w:pPr>
            <w:r w:rsidRPr="004D3338">
              <w:rPr>
                <w:rFonts w:asciiTheme="minorHAnsi" w:hAnsiTheme="minorHAnsi" w:cstheme="minorHAnsi"/>
                <w:color w:val="auto"/>
                <w:sz w:val="20"/>
                <w:szCs w:val="20"/>
              </w:rPr>
              <w:t>PAÍS</w:t>
            </w:r>
          </w:p>
        </w:tc>
        <w:tc>
          <w:tcPr>
            <w:tcW w:w="4606" w:type="dxa"/>
            <w:shd w:val="clear" w:color="auto" w:fill="B8CCE4" w:themeFill="accent1" w:themeFillTint="66"/>
            <w:vAlign w:val="center"/>
          </w:tcPr>
          <w:p w14:paraId="27A233F7" w14:textId="77777777" w:rsidR="00895871" w:rsidRPr="004D3338" w:rsidRDefault="005E461A" w:rsidP="004D3338">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auto"/>
                <w:sz w:val="20"/>
                <w:szCs w:val="20"/>
              </w:rPr>
            </w:pPr>
            <w:r w:rsidRPr="004D3338">
              <w:rPr>
                <w:rFonts w:asciiTheme="minorHAnsi" w:hAnsiTheme="minorHAnsi" w:cstheme="minorHAnsi"/>
                <w:color w:val="auto"/>
                <w:sz w:val="20"/>
                <w:szCs w:val="20"/>
              </w:rPr>
              <w:t>META</w:t>
            </w:r>
          </w:p>
        </w:tc>
      </w:tr>
      <w:tr w:rsidR="00895871" w:rsidRPr="004D3338" w14:paraId="65B35646"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4926F63B"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Samoa Americana</w:t>
            </w:r>
          </w:p>
        </w:tc>
        <w:tc>
          <w:tcPr>
            <w:tcW w:w="4606" w:type="dxa"/>
            <w:shd w:val="clear" w:color="auto" w:fill="FFFFFF" w:themeFill="background1"/>
            <w:vAlign w:val="center"/>
          </w:tcPr>
          <w:p w14:paraId="76C10395"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dos recifes serem totalmente protegidos até 2010.</w:t>
            </w:r>
          </w:p>
        </w:tc>
      </w:tr>
      <w:tr w:rsidR="00895871" w:rsidRPr="004D3338" w14:paraId="2F608711"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2C01B20B"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Austrália</w:t>
            </w:r>
            <w:r w:rsidR="00C152F2" w:rsidRPr="004D3338">
              <w:rPr>
                <w:rFonts w:asciiTheme="minorHAnsi" w:hAnsiTheme="minorHAnsi" w:cstheme="minorHAnsi"/>
                <w:sz w:val="20"/>
                <w:szCs w:val="20"/>
              </w:rPr>
              <w:t xml:space="preserve"> </w:t>
            </w:r>
            <w:r w:rsidRPr="004D3338">
              <w:rPr>
                <w:rFonts w:asciiTheme="minorHAnsi" w:hAnsiTheme="minorHAnsi" w:cstheme="minorHAnsi"/>
                <w:sz w:val="20"/>
                <w:szCs w:val="20"/>
              </w:rPr>
              <w:t>(Sul)</w:t>
            </w:r>
          </w:p>
        </w:tc>
        <w:tc>
          <w:tcPr>
            <w:tcW w:w="4606" w:type="dxa"/>
            <w:shd w:val="clear" w:color="auto" w:fill="FFFFFF" w:themeFill="background1"/>
            <w:vAlign w:val="center"/>
          </w:tcPr>
          <w:p w14:paraId="58181813"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 xml:space="preserve">19 </w:t>
            </w:r>
            <w:r w:rsidR="00886A5D" w:rsidRPr="004D3338">
              <w:rPr>
                <w:rFonts w:asciiTheme="minorHAnsi" w:hAnsiTheme="minorHAnsi" w:cstheme="minorHAnsi"/>
                <w:sz w:val="20"/>
                <w:szCs w:val="20"/>
              </w:rPr>
              <w:t>AMP</w:t>
            </w:r>
            <w:r w:rsidR="00434B9F" w:rsidRPr="004D3338">
              <w:rPr>
                <w:rFonts w:asciiTheme="minorHAnsi" w:hAnsiTheme="minorHAnsi" w:cstheme="minorHAnsi"/>
                <w:sz w:val="20"/>
                <w:szCs w:val="20"/>
              </w:rPr>
              <w:t xml:space="preserve"> protegidas</w:t>
            </w:r>
            <w:r w:rsidRPr="004D3338">
              <w:rPr>
                <w:rFonts w:asciiTheme="minorHAnsi" w:hAnsiTheme="minorHAnsi" w:cstheme="minorHAnsi"/>
                <w:sz w:val="20"/>
                <w:szCs w:val="20"/>
              </w:rPr>
              <w:t xml:space="preserve"> até 2010</w:t>
            </w:r>
          </w:p>
        </w:tc>
      </w:tr>
      <w:tr w:rsidR="00895871" w:rsidRPr="004D3338" w14:paraId="57BC2DF5"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252A5BD0"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Bahamas</w:t>
            </w:r>
          </w:p>
        </w:tc>
        <w:tc>
          <w:tcPr>
            <w:tcW w:w="4606" w:type="dxa"/>
            <w:shd w:val="clear" w:color="auto" w:fill="FFFFFF" w:themeFill="background1"/>
            <w:vAlign w:val="center"/>
          </w:tcPr>
          <w:p w14:paraId="6510FCB9"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do ecossistema marinho a ser totalmente protegidos visando à renovação pesqueira; 20% dos habitas marinhos e costeiros a seres protegidos até 2020</w:t>
            </w:r>
          </w:p>
        </w:tc>
      </w:tr>
      <w:tr w:rsidR="00895871" w:rsidRPr="004D3338" w14:paraId="3C518F30"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93BE74B"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Belize</w:t>
            </w:r>
          </w:p>
        </w:tc>
        <w:tc>
          <w:tcPr>
            <w:tcW w:w="4606" w:type="dxa"/>
            <w:shd w:val="clear" w:color="auto" w:fill="FFFFFF" w:themeFill="background1"/>
            <w:vAlign w:val="center"/>
          </w:tcPr>
          <w:p w14:paraId="3A25198A"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de todos os biomas, 30% dos recifes, 60% dos locais de nidificação de tartarugas, 30% de áreas de distribuição de peixe-boi, 60% de áreas de assentamento do crocodilo americano, 80% de locais de reprodução</w:t>
            </w:r>
          </w:p>
        </w:tc>
      </w:tr>
      <w:tr w:rsidR="00895871" w:rsidRPr="004D3338" w14:paraId="74C92F27"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1FEEE5ED"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Brasil</w:t>
            </w:r>
          </w:p>
        </w:tc>
        <w:tc>
          <w:tcPr>
            <w:tcW w:w="4606" w:type="dxa"/>
            <w:shd w:val="clear" w:color="auto" w:fill="FFFFFF" w:themeFill="background1"/>
            <w:vAlign w:val="center"/>
          </w:tcPr>
          <w:p w14:paraId="2AF7857F"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Sistema Nacional de AMP até 2012</w:t>
            </w:r>
          </w:p>
        </w:tc>
      </w:tr>
      <w:tr w:rsidR="00895871" w:rsidRPr="004D3338" w14:paraId="61CB7003"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522D916"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Chile</w:t>
            </w:r>
          </w:p>
        </w:tc>
        <w:tc>
          <w:tcPr>
            <w:tcW w:w="4606" w:type="dxa"/>
            <w:shd w:val="clear" w:color="auto" w:fill="FFFFFF" w:themeFill="background1"/>
            <w:vAlign w:val="center"/>
          </w:tcPr>
          <w:p w14:paraId="04EF0CD1"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10% de AMP até 2010; Rede Nacional Marítima de Sítios de Conservação e Gestão em 2015</w:t>
            </w:r>
          </w:p>
        </w:tc>
      </w:tr>
      <w:tr w:rsidR="00895871" w:rsidRPr="004D3338" w14:paraId="4244B227"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549504DF"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Colômbia</w:t>
            </w:r>
          </w:p>
        </w:tc>
        <w:tc>
          <w:tcPr>
            <w:tcW w:w="4606" w:type="dxa"/>
            <w:shd w:val="clear" w:color="auto" w:fill="FFFFFF" w:themeFill="background1"/>
            <w:vAlign w:val="center"/>
          </w:tcPr>
          <w:p w14:paraId="73E8BA6C"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2000 km² de área de proteção integral no Arquipélago de San Andres</w:t>
            </w:r>
          </w:p>
        </w:tc>
      </w:tr>
      <w:tr w:rsidR="00895871" w:rsidRPr="004D3338" w14:paraId="556B0350"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07351D1"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Cuba</w:t>
            </w:r>
          </w:p>
        </w:tc>
        <w:tc>
          <w:tcPr>
            <w:tcW w:w="4606" w:type="dxa"/>
            <w:shd w:val="clear" w:color="auto" w:fill="FFFFFF" w:themeFill="background1"/>
            <w:vAlign w:val="center"/>
          </w:tcPr>
          <w:p w14:paraId="43169BFD" w14:textId="77777777" w:rsidR="00895871" w:rsidRPr="004D3338" w:rsidRDefault="00895871" w:rsidP="004D3338">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22% da plataforma continental protegida (14,678 km²), incluindo: 15% de áreas insulares, 25% recifes de coral e 25% de cada categoria de zonas úmidas</w:t>
            </w:r>
          </w:p>
        </w:tc>
      </w:tr>
      <w:tr w:rsidR="00895871" w:rsidRPr="004D3338" w14:paraId="74C20F94"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056AFC11"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República Dominicana</w:t>
            </w:r>
          </w:p>
        </w:tc>
        <w:tc>
          <w:tcPr>
            <w:tcW w:w="4606" w:type="dxa"/>
            <w:shd w:val="clear" w:color="auto" w:fill="FFFFFF" w:themeFill="background1"/>
            <w:vAlign w:val="center"/>
          </w:tcPr>
          <w:p w14:paraId="7454D025"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dos habitats marinhos e costeiros a seres protegidos até 2020</w:t>
            </w:r>
          </w:p>
        </w:tc>
      </w:tr>
      <w:tr w:rsidR="00895871" w:rsidRPr="004D3338" w14:paraId="1220F0D5"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53DC8F95"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Micronésia</w:t>
            </w:r>
          </w:p>
        </w:tc>
        <w:tc>
          <w:tcPr>
            <w:tcW w:w="4606" w:type="dxa"/>
            <w:shd w:val="clear" w:color="auto" w:fill="FFFFFF" w:themeFill="background1"/>
            <w:vAlign w:val="center"/>
          </w:tcPr>
          <w:p w14:paraId="4F7D39D8"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habitats marinho e costeiro protegidos até 2020</w:t>
            </w:r>
          </w:p>
        </w:tc>
      </w:tr>
      <w:tr w:rsidR="00895871" w:rsidRPr="004D3338" w14:paraId="51574FAC"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14C3DB4C"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Fiji</w:t>
            </w:r>
          </w:p>
        </w:tc>
        <w:tc>
          <w:tcPr>
            <w:tcW w:w="4606" w:type="dxa"/>
            <w:shd w:val="clear" w:color="auto" w:fill="FFFFFF" w:themeFill="background1"/>
            <w:vAlign w:val="center"/>
          </w:tcPr>
          <w:p w14:paraId="38C0A3C3"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recifes protegidos até 2015; 30% de rede de AMP até 2020</w:t>
            </w:r>
          </w:p>
        </w:tc>
      </w:tr>
      <w:tr w:rsidR="00895871" w:rsidRPr="004D3338" w14:paraId="08B4AC39"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1D985F8A"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Alemanha</w:t>
            </w:r>
          </w:p>
        </w:tc>
        <w:tc>
          <w:tcPr>
            <w:tcW w:w="4606" w:type="dxa"/>
            <w:shd w:val="clear" w:color="auto" w:fill="FFFFFF" w:themeFill="background1"/>
            <w:vAlign w:val="center"/>
          </w:tcPr>
          <w:p w14:paraId="7995F3BE"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 xml:space="preserve">38% de </w:t>
            </w:r>
            <w:r w:rsidR="00886A5D" w:rsidRPr="004D3338">
              <w:rPr>
                <w:rFonts w:asciiTheme="minorHAnsi" w:hAnsiTheme="minorHAnsi" w:cstheme="minorHAnsi"/>
                <w:sz w:val="20"/>
                <w:szCs w:val="20"/>
              </w:rPr>
              <w:t>AMP</w:t>
            </w:r>
            <w:r w:rsidRPr="004D3338">
              <w:rPr>
                <w:rFonts w:asciiTheme="minorHAnsi" w:hAnsiTheme="minorHAnsi" w:cstheme="minorHAnsi"/>
                <w:sz w:val="20"/>
                <w:szCs w:val="20"/>
              </w:rPr>
              <w:t xml:space="preserve"> em seu território marinho</w:t>
            </w:r>
          </w:p>
        </w:tc>
      </w:tr>
      <w:tr w:rsidR="00895871" w:rsidRPr="004D3338" w14:paraId="6F18A697"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163FC546"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Granada (Caribe)</w:t>
            </w:r>
          </w:p>
        </w:tc>
        <w:tc>
          <w:tcPr>
            <w:tcW w:w="4606" w:type="dxa"/>
            <w:shd w:val="clear" w:color="auto" w:fill="FFFFFF" w:themeFill="background1"/>
            <w:vAlign w:val="center"/>
          </w:tcPr>
          <w:p w14:paraId="277FDB9C"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25% de recursos marinho e costeiro protegidos até 2020.</w:t>
            </w:r>
          </w:p>
        </w:tc>
      </w:tr>
      <w:tr w:rsidR="00895871" w:rsidRPr="004D3338" w14:paraId="192684AC"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1FBBF488"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Guam (Micronésia)</w:t>
            </w:r>
          </w:p>
        </w:tc>
        <w:tc>
          <w:tcPr>
            <w:tcW w:w="4606" w:type="dxa"/>
            <w:shd w:val="clear" w:color="auto" w:fill="FFFFFF" w:themeFill="background1"/>
            <w:vAlign w:val="center"/>
          </w:tcPr>
          <w:p w14:paraId="08A0BAAF"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ecossistemas marinho e costeiro protegidos até 2020</w:t>
            </w:r>
          </w:p>
        </w:tc>
      </w:tr>
      <w:tr w:rsidR="00895871" w:rsidRPr="004D3338" w14:paraId="32425E10"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75BC7DB1"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Indonésia</w:t>
            </w:r>
          </w:p>
        </w:tc>
        <w:tc>
          <w:tcPr>
            <w:tcW w:w="4606" w:type="dxa"/>
            <w:shd w:val="clear" w:color="auto" w:fill="FFFFFF" w:themeFill="background1"/>
            <w:vAlign w:val="center"/>
          </w:tcPr>
          <w:p w14:paraId="5B2EECE1"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 xml:space="preserve">100 mil km² de </w:t>
            </w:r>
            <w:r w:rsidR="00886A5D" w:rsidRPr="004D3338">
              <w:rPr>
                <w:rFonts w:asciiTheme="minorHAnsi" w:hAnsiTheme="minorHAnsi" w:cstheme="minorHAnsi"/>
                <w:sz w:val="20"/>
                <w:szCs w:val="20"/>
              </w:rPr>
              <w:t>AMP</w:t>
            </w:r>
            <w:r w:rsidRPr="004D3338">
              <w:rPr>
                <w:rFonts w:asciiTheme="minorHAnsi" w:hAnsiTheme="minorHAnsi" w:cstheme="minorHAnsi"/>
                <w:sz w:val="20"/>
                <w:szCs w:val="20"/>
              </w:rPr>
              <w:t xml:space="preserve"> até 2010 e 200 mil km² até 2020.</w:t>
            </w:r>
          </w:p>
        </w:tc>
      </w:tr>
      <w:tr w:rsidR="00895871" w:rsidRPr="004D3338" w14:paraId="54A54C19"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371F5BFD"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Jamaica</w:t>
            </w:r>
          </w:p>
        </w:tc>
        <w:tc>
          <w:tcPr>
            <w:tcW w:w="4606" w:type="dxa"/>
            <w:shd w:val="clear" w:color="auto" w:fill="FFFFFF" w:themeFill="background1"/>
            <w:vAlign w:val="center"/>
          </w:tcPr>
          <w:p w14:paraId="4918BA06"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dos habitats marinho e costeiro protegidos até 2020</w:t>
            </w:r>
          </w:p>
        </w:tc>
      </w:tr>
      <w:tr w:rsidR="00895871" w:rsidRPr="004D3338" w14:paraId="770DFDAD"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46545B4"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Madagascar</w:t>
            </w:r>
          </w:p>
        </w:tc>
        <w:tc>
          <w:tcPr>
            <w:tcW w:w="4606" w:type="dxa"/>
            <w:shd w:val="clear" w:color="auto" w:fill="FFFFFF" w:themeFill="background1"/>
            <w:vAlign w:val="center"/>
          </w:tcPr>
          <w:p w14:paraId="1C2FF671"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100 mil km² de AMP até 2012</w:t>
            </w:r>
          </w:p>
        </w:tc>
      </w:tr>
      <w:tr w:rsidR="00895871" w:rsidRPr="004D3338" w14:paraId="5FCDCE9B"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EC9D1A0"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shd w:val="clear" w:color="auto" w:fill="FFFFFF" w:themeFill="background1"/>
              </w:rPr>
              <w:t>Ilh</w:t>
            </w:r>
            <w:r w:rsidRPr="004D3338">
              <w:rPr>
                <w:rFonts w:asciiTheme="minorHAnsi" w:hAnsiTheme="minorHAnsi" w:cstheme="minorHAnsi"/>
                <w:sz w:val="20"/>
                <w:szCs w:val="20"/>
              </w:rPr>
              <w:t>as Marshall (Micronésia)</w:t>
            </w:r>
          </w:p>
        </w:tc>
        <w:tc>
          <w:tcPr>
            <w:tcW w:w="4606" w:type="dxa"/>
            <w:shd w:val="clear" w:color="auto" w:fill="FFFFFF" w:themeFill="background1"/>
            <w:vAlign w:val="center"/>
          </w:tcPr>
          <w:p w14:paraId="4F7BEA06"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habitats marinho e costeiro protegidos até 2020</w:t>
            </w:r>
          </w:p>
        </w:tc>
      </w:tr>
      <w:tr w:rsidR="00895871" w:rsidRPr="004D3338" w14:paraId="44F98FD6"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757BF5C2"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Nova Zelândia</w:t>
            </w:r>
          </w:p>
        </w:tc>
        <w:tc>
          <w:tcPr>
            <w:tcW w:w="4606" w:type="dxa"/>
            <w:shd w:val="clear" w:color="auto" w:fill="FFFFFF" w:themeFill="background1"/>
            <w:vAlign w:val="center"/>
          </w:tcPr>
          <w:p w14:paraId="2F90116F"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10% dos habitats marinhos protegidos até 2010</w:t>
            </w:r>
          </w:p>
        </w:tc>
      </w:tr>
      <w:tr w:rsidR="00895871" w:rsidRPr="004D3338" w14:paraId="461274E3"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350FEDA5"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Mariana do Norte (Micronésia)</w:t>
            </w:r>
          </w:p>
        </w:tc>
        <w:tc>
          <w:tcPr>
            <w:tcW w:w="4606" w:type="dxa"/>
            <w:shd w:val="clear" w:color="auto" w:fill="FFFFFF" w:themeFill="background1"/>
            <w:vAlign w:val="center"/>
          </w:tcPr>
          <w:p w14:paraId="3F1C91CE"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ecossistemas marinho e costeiro protegidos até 2020</w:t>
            </w:r>
          </w:p>
        </w:tc>
      </w:tr>
      <w:tr w:rsidR="00895871" w:rsidRPr="004D3338" w14:paraId="1B12F925"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4D1AF544"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Palau (Micronésia)</w:t>
            </w:r>
          </w:p>
        </w:tc>
        <w:tc>
          <w:tcPr>
            <w:tcW w:w="4606" w:type="dxa"/>
            <w:shd w:val="clear" w:color="auto" w:fill="FFFFFF" w:themeFill="background1"/>
            <w:vAlign w:val="center"/>
          </w:tcPr>
          <w:p w14:paraId="1E401283"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30% dos habitats marinho protegidos até 2020</w:t>
            </w:r>
          </w:p>
        </w:tc>
      </w:tr>
      <w:tr w:rsidR="00895871" w:rsidRPr="004D3338" w14:paraId="3E90E57F"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41ECB3D8"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Peru</w:t>
            </w:r>
          </w:p>
        </w:tc>
        <w:tc>
          <w:tcPr>
            <w:tcW w:w="4606" w:type="dxa"/>
            <w:shd w:val="clear" w:color="auto" w:fill="FFFFFF" w:themeFill="background1"/>
            <w:vAlign w:val="center"/>
          </w:tcPr>
          <w:p w14:paraId="30BC302C"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Sistema de AMP a ser estabelecido em 2015</w:t>
            </w:r>
          </w:p>
        </w:tc>
      </w:tr>
      <w:tr w:rsidR="00895871" w:rsidRPr="004D3338" w14:paraId="65F2D6A8"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57C106FC"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Filipinas</w:t>
            </w:r>
          </w:p>
        </w:tc>
        <w:tc>
          <w:tcPr>
            <w:tcW w:w="4606" w:type="dxa"/>
            <w:shd w:val="clear" w:color="auto" w:fill="FFFFFF" w:themeFill="background1"/>
            <w:vAlign w:val="center"/>
          </w:tcPr>
          <w:p w14:paraId="2335E730"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10% de proteção integral até 2020</w:t>
            </w:r>
          </w:p>
        </w:tc>
      </w:tr>
      <w:tr w:rsidR="00895871" w:rsidRPr="004D3338" w14:paraId="050C4D6C"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3021CA0B"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Senegal</w:t>
            </w:r>
          </w:p>
        </w:tc>
        <w:tc>
          <w:tcPr>
            <w:tcW w:w="4606" w:type="dxa"/>
            <w:shd w:val="clear" w:color="auto" w:fill="FFFFFF" w:themeFill="background1"/>
            <w:vAlign w:val="center"/>
          </w:tcPr>
          <w:p w14:paraId="1B50C7C3"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Criação de Rede de AMP</w:t>
            </w:r>
          </w:p>
        </w:tc>
      </w:tr>
      <w:tr w:rsidR="00895871" w:rsidRPr="004D3338" w14:paraId="2B550400"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4402E9F2"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São Vicente e Granadinas (Caribe)</w:t>
            </w:r>
          </w:p>
        </w:tc>
        <w:tc>
          <w:tcPr>
            <w:tcW w:w="4606" w:type="dxa"/>
            <w:shd w:val="clear" w:color="auto" w:fill="FFFFFF" w:themeFill="background1"/>
            <w:vAlign w:val="center"/>
          </w:tcPr>
          <w:p w14:paraId="3ED5CE38"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20% de AMP até 2020</w:t>
            </w:r>
          </w:p>
        </w:tc>
      </w:tr>
      <w:tr w:rsidR="00895871" w:rsidRPr="004D3338" w14:paraId="34F4ACCC"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77873CAD"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Tanzania</w:t>
            </w:r>
          </w:p>
        </w:tc>
        <w:tc>
          <w:tcPr>
            <w:tcW w:w="4606" w:type="dxa"/>
            <w:shd w:val="clear" w:color="auto" w:fill="FFFFFF" w:themeFill="background1"/>
            <w:vAlign w:val="center"/>
          </w:tcPr>
          <w:p w14:paraId="1A2FC065"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10% do oceano protegido até 2010</w:t>
            </w:r>
            <w:r w:rsidR="004D3338">
              <w:rPr>
                <w:rFonts w:asciiTheme="minorHAnsi" w:hAnsiTheme="minorHAnsi" w:cstheme="minorHAnsi"/>
                <w:sz w:val="20"/>
                <w:szCs w:val="20"/>
              </w:rPr>
              <w:t xml:space="preserve">; </w:t>
            </w:r>
            <w:r w:rsidRPr="004D3338">
              <w:rPr>
                <w:rFonts w:asciiTheme="minorHAnsi" w:hAnsiTheme="minorHAnsi" w:cstheme="minorHAnsi"/>
                <w:sz w:val="20"/>
                <w:szCs w:val="20"/>
              </w:rPr>
              <w:t>20% até 2025</w:t>
            </w:r>
          </w:p>
        </w:tc>
      </w:tr>
      <w:tr w:rsidR="00895871" w:rsidRPr="004D3338" w14:paraId="21BD5FAD" w14:textId="77777777" w:rsidTr="008958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2995DA3D"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Reino Unido</w:t>
            </w:r>
          </w:p>
        </w:tc>
        <w:tc>
          <w:tcPr>
            <w:tcW w:w="4606" w:type="dxa"/>
            <w:shd w:val="clear" w:color="auto" w:fill="FFFFFF" w:themeFill="background1"/>
            <w:vAlign w:val="center"/>
          </w:tcPr>
          <w:p w14:paraId="74E21E9D" w14:textId="77777777" w:rsidR="00895871" w:rsidRPr="004D3338" w:rsidRDefault="00895871" w:rsidP="004D3338">
            <w:pPr>
              <w:spacing w:line="240" w:lineRule="auto"/>
              <w:ind w:firstLine="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Rede de Conservação de Zonas Marinhas a ser estabelecida até 2020</w:t>
            </w:r>
          </w:p>
        </w:tc>
      </w:tr>
      <w:tr w:rsidR="00895871" w:rsidRPr="004D3338" w14:paraId="69172505" w14:textId="77777777" w:rsidTr="00895871">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790C4663" w14:textId="77777777" w:rsidR="00895871" w:rsidRPr="004D3338" w:rsidRDefault="00895871" w:rsidP="004D3338">
            <w:pPr>
              <w:spacing w:line="240" w:lineRule="auto"/>
              <w:ind w:firstLine="0"/>
              <w:rPr>
                <w:rFonts w:asciiTheme="minorHAnsi" w:hAnsiTheme="minorHAnsi" w:cstheme="minorHAnsi"/>
                <w:sz w:val="20"/>
                <w:szCs w:val="20"/>
              </w:rPr>
            </w:pPr>
            <w:r w:rsidRPr="004D3338">
              <w:rPr>
                <w:rFonts w:asciiTheme="minorHAnsi" w:hAnsiTheme="minorHAnsi" w:cstheme="minorHAnsi"/>
                <w:sz w:val="20"/>
                <w:szCs w:val="20"/>
              </w:rPr>
              <w:t>EUA (Califórnia –região central)</w:t>
            </w:r>
          </w:p>
        </w:tc>
        <w:tc>
          <w:tcPr>
            <w:tcW w:w="4606" w:type="dxa"/>
            <w:shd w:val="clear" w:color="auto" w:fill="FFFFFF" w:themeFill="background1"/>
            <w:vAlign w:val="center"/>
          </w:tcPr>
          <w:p w14:paraId="66F53C4C" w14:textId="77777777" w:rsidR="00895871" w:rsidRPr="004D3338" w:rsidRDefault="00895871" w:rsidP="004D3338">
            <w:pPr>
              <w:spacing w:line="240" w:lineRule="auto"/>
              <w:ind w:firstLine="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338">
              <w:rPr>
                <w:rFonts w:asciiTheme="minorHAnsi" w:hAnsiTheme="minorHAnsi" w:cstheme="minorHAnsi"/>
                <w:sz w:val="20"/>
                <w:szCs w:val="20"/>
              </w:rPr>
              <w:t xml:space="preserve">29 </w:t>
            </w:r>
            <w:r w:rsidR="00886A5D" w:rsidRPr="004D3338">
              <w:rPr>
                <w:rFonts w:asciiTheme="minorHAnsi" w:hAnsiTheme="minorHAnsi" w:cstheme="minorHAnsi"/>
                <w:sz w:val="20"/>
                <w:szCs w:val="20"/>
              </w:rPr>
              <w:t>AMP</w:t>
            </w:r>
            <w:r w:rsidRPr="004D3338">
              <w:rPr>
                <w:rFonts w:asciiTheme="minorHAnsi" w:hAnsiTheme="minorHAnsi" w:cstheme="minorHAnsi"/>
                <w:sz w:val="20"/>
                <w:szCs w:val="20"/>
              </w:rPr>
              <w:t xml:space="preserve"> (18% das águas costeiras do estado), sendo 243 km² de áreas de proteção integral</w:t>
            </w:r>
          </w:p>
        </w:tc>
      </w:tr>
    </w:tbl>
    <w:p w14:paraId="3DE1FFA9" w14:textId="77777777" w:rsidR="00FA6583" w:rsidRDefault="00FA6583" w:rsidP="006236A4"/>
    <w:p w14:paraId="37F422DC" w14:textId="256C1157" w:rsidR="006236A4" w:rsidRPr="004D3338" w:rsidRDefault="005E461A" w:rsidP="006236A4">
      <w:r>
        <w:t>Tem-se ainda a</w:t>
      </w:r>
      <w:r w:rsidR="006236A4" w:rsidRPr="004D3338">
        <w:t xml:space="preserve"> meta nº. 11 de Aichi entende que, muito além do percentual de proteção a ser alcançado, também se refere à efetividade das AMP já estabelecidas, e aquelas que serão criadas, sendo essas representativas e interligadas à outras medidas de conservação (CDB, 2014).</w:t>
      </w:r>
    </w:p>
    <w:p w14:paraId="2BEA16EF" w14:textId="77777777" w:rsidR="006236A4" w:rsidRPr="004D3338" w:rsidRDefault="006236A4" w:rsidP="006236A4"/>
    <w:p w14:paraId="4E7E8D77" w14:textId="0D1C86C5" w:rsidR="00895871" w:rsidRPr="004D3338" w:rsidRDefault="004C5A09" w:rsidP="00331185">
      <w:pPr>
        <w:pStyle w:val="Ttulo3"/>
      </w:pPr>
      <w:bookmarkStart w:id="25" w:name="_Toc505001493"/>
      <w:r>
        <w:t>4</w:t>
      </w:r>
      <w:r w:rsidR="003C6AFF" w:rsidRPr="004D3338">
        <w:t>.1.3</w:t>
      </w:r>
      <w:r w:rsidR="00895871" w:rsidRPr="004D3338">
        <w:t xml:space="preserve">. </w:t>
      </w:r>
      <w:r w:rsidR="003C6AFF" w:rsidRPr="004D3338">
        <w:t>Áreas Marinhas Protegidas</w:t>
      </w:r>
      <w:r w:rsidR="00895871" w:rsidRPr="004D3338">
        <w:t>: da criação à gestão</w:t>
      </w:r>
      <w:bookmarkEnd w:id="25"/>
    </w:p>
    <w:p w14:paraId="6805E25F" w14:textId="77777777" w:rsidR="00895871" w:rsidRPr="004D3338" w:rsidRDefault="00895871" w:rsidP="00895871">
      <w:r w:rsidRPr="004D3338">
        <w:t>A criação, planejamento e implantação de AMP precisa</w:t>
      </w:r>
      <w:r w:rsidR="00F9464F" w:rsidRPr="004D3338">
        <w:t>m</w:t>
      </w:r>
      <w:r w:rsidRPr="004D3338">
        <w:t xml:space="preserve"> de critérios e medidas bastante diferentes de uma área terrestre, e ainda, integrando às necessidades de manejo e demandas de uso da paisagem como um todo (DOUVERE, 2008; HALPERN </w:t>
      </w:r>
      <w:r w:rsidR="00E40FFE" w:rsidRPr="004D3338">
        <w:t>et al</w:t>
      </w:r>
      <w:r w:rsidRPr="004D3338">
        <w:t>., 2010).</w:t>
      </w:r>
    </w:p>
    <w:p w14:paraId="44CA560A" w14:textId="77777777" w:rsidR="00895871" w:rsidRPr="004D3338" w:rsidRDefault="00895871" w:rsidP="00895871">
      <w:r w:rsidRPr="004D3338">
        <w:t xml:space="preserve">No que diz respeito à proteção dos ambientes costeiros e marinhos, Roberts </w:t>
      </w:r>
      <w:r w:rsidR="00E40FFE" w:rsidRPr="004D3338">
        <w:t>et al</w:t>
      </w:r>
      <w:r w:rsidRPr="004D3338">
        <w:t xml:space="preserve">. (2003) sugerem que a seleção da área seja baseada em 10 critérios intrínsecos à integridade biológica e a produtividade dos sistemas marinhos, sejam em escala global ou regional. Os autores apontam os seguintes critérios biológicos para a seleção de </w:t>
      </w:r>
      <w:r w:rsidR="00886A5D" w:rsidRPr="004D3338">
        <w:t>AMP</w:t>
      </w:r>
      <w:r w:rsidRPr="004D3338">
        <w:t>:</w:t>
      </w:r>
    </w:p>
    <w:p w14:paraId="21539D52" w14:textId="77777777" w:rsidR="00895871" w:rsidRPr="004D3338" w:rsidRDefault="00895871" w:rsidP="00895871">
      <w:pPr>
        <w:pStyle w:val="PargrafodaLista"/>
        <w:numPr>
          <w:ilvl w:val="0"/>
          <w:numId w:val="19"/>
        </w:numPr>
        <w:rPr>
          <w:rFonts w:cs="Arial"/>
        </w:rPr>
      </w:pPr>
      <w:r w:rsidRPr="004D3338">
        <w:rPr>
          <w:rFonts w:cs="Arial"/>
          <w:sz w:val="24"/>
          <w:szCs w:val="24"/>
        </w:rPr>
        <w:t>Representação biogeográfica;</w:t>
      </w:r>
    </w:p>
    <w:p w14:paraId="1FC7048B" w14:textId="77777777" w:rsidR="00895871" w:rsidRPr="004D3338" w:rsidRDefault="00895871" w:rsidP="00895871">
      <w:pPr>
        <w:pStyle w:val="PargrafodaLista"/>
        <w:numPr>
          <w:ilvl w:val="0"/>
          <w:numId w:val="19"/>
        </w:numPr>
        <w:rPr>
          <w:rFonts w:cs="Arial"/>
        </w:rPr>
      </w:pPr>
      <w:r w:rsidRPr="004D3338">
        <w:rPr>
          <w:rFonts w:cs="Arial"/>
          <w:sz w:val="24"/>
          <w:szCs w:val="24"/>
        </w:rPr>
        <w:t>Heterogeneidade e representação de habitats;</w:t>
      </w:r>
    </w:p>
    <w:p w14:paraId="3106135A" w14:textId="77777777" w:rsidR="00895871" w:rsidRPr="004D3338" w:rsidRDefault="00895871" w:rsidP="00895871">
      <w:pPr>
        <w:pStyle w:val="PargrafodaLista"/>
        <w:numPr>
          <w:ilvl w:val="0"/>
          <w:numId w:val="19"/>
        </w:numPr>
        <w:rPr>
          <w:rFonts w:cs="Arial"/>
        </w:rPr>
      </w:pPr>
      <w:r w:rsidRPr="004D3338">
        <w:rPr>
          <w:rFonts w:cs="Arial"/>
          <w:sz w:val="24"/>
          <w:szCs w:val="24"/>
        </w:rPr>
        <w:t>Ameaças antrópicas;</w:t>
      </w:r>
    </w:p>
    <w:p w14:paraId="512128C7" w14:textId="77777777" w:rsidR="00895871" w:rsidRPr="004D3338" w:rsidRDefault="00895871" w:rsidP="00895871">
      <w:pPr>
        <w:pStyle w:val="PargrafodaLista"/>
        <w:numPr>
          <w:ilvl w:val="0"/>
          <w:numId w:val="19"/>
        </w:numPr>
        <w:rPr>
          <w:rFonts w:cs="Arial"/>
        </w:rPr>
      </w:pPr>
      <w:r w:rsidRPr="004D3338">
        <w:rPr>
          <w:rFonts w:cs="Arial"/>
          <w:sz w:val="24"/>
          <w:szCs w:val="24"/>
        </w:rPr>
        <w:t>Catástrofes naturais;</w:t>
      </w:r>
    </w:p>
    <w:p w14:paraId="00264645" w14:textId="77777777" w:rsidR="00895871" w:rsidRPr="004D3338" w:rsidRDefault="00895871" w:rsidP="00895871">
      <w:pPr>
        <w:pStyle w:val="PargrafodaLista"/>
        <w:numPr>
          <w:ilvl w:val="0"/>
          <w:numId w:val="19"/>
        </w:numPr>
        <w:rPr>
          <w:rFonts w:cs="Arial"/>
        </w:rPr>
      </w:pPr>
      <w:r w:rsidRPr="004D3338">
        <w:rPr>
          <w:rFonts w:cs="Arial"/>
          <w:sz w:val="24"/>
          <w:szCs w:val="24"/>
        </w:rPr>
        <w:t>Conectividade de ambientes;</w:t>
      </w:r>
    </w:p>
    <w:p w14:paraId="57626EBA" w14:textId="77777777" w:rsidR="00895871" w:rsidRPr="004D3338" w:rsidRDefault="00895871" w:rsidP="00895871">
      <w:pPr>
        <w:pStyle w:val="PargrafodaLista"/>
        <w:numPr>
          <w:ilvl w:val="0"/>
          <w:numId w:val="19"/>
        </w:numPr>
        <w:rPr>
          <w:rFonts w:cs="Arial"/>
        </w:rPr>
      </w:pPr>
      <w:r w:rsidRPr="004D3338">
        <w:rPr>
          <w:rFonts w:cs="Arial"/>
          <w:sz w:val="24"/>
          <w:szCs w:val="24"/>
        </w:rPr>
        <w:t>Habitats ambientalmente frágeis;</w:t>
      </w:r>
    </w:p>
    <w:p w14:paraId="763EAF1C" w14:textId="77777777" w:rsidR="00895871" w:rsidRPr="004D3338" w:rsidRDefault="00895871" w:rsidP="00895871">
      <w:pPr>
        <w:pStyle w:val="PargrafodaLista"/>
        <w:numPr>
          <w:ilvl w:val="0"/>
          <w:numId w:val="19"/>
        </w:numPr>
        <w:rPr>
          <w:rFonts w:cs="Arial"/>
        </w:rPr>
      </w:pPr>
      <w:r w:rsidRPr="004D3338">
        <w:rPr>
          <w:rFonts w:cs="Arial"/>
          <w:sz w:val="24"/>
          <w:szCs w:val="24"/>
        </w:rPr>
        <w:t>Estágios de vida vulneráveis;</w:t>
      </w:r>
    </w:p>
    <w:p w14:paraId="5DD0AFB8" w14:textId="77777777" w:rsidR="00895871" w:rsidRPr="004D3338" w:rsidRDefault="00895871" w:rsidP="00895871">
      <w:pPr>
        <w:pStyle w:val="PargrafodaLista"/>
        <w:numPr>
          <w:ilvl w:val="0"/>
          <w:numId w:val="19"/>
        </w:numPr>
        <w:rPr>
          <w:rFonts w:cs="Arial"/>
        </w:rPr>
      </w:pPr>
      <w:r w:rsidRPr="004D3338">
        <w:rPr>
          <w:rFonts w:cs="Arial"/>
          <w:sz w:val="24"/>
          <w:szCs w:val="24"/>
        </w:rPr>
        <w:t>Espécies exploráveis economicamente;</w:t>
      </w:r>
    </w:p>
    <w:p w14:paraId="29F20B13" w14:textId="77777777" w:rsidR="00895871" w:rsidRPr="004D3338" w:rsidRDefault="00895871" w:rsidP="00895871">
      <w:pPr>
        <w:pStyle w:val="PargrafodaLista"/>
        <w:numPr>
          <w:ilvl w:val="0"/>
          <w:numId w:val="19"/>
        </w:numPr>
        <w:rPr>
          <w:rFonts w:cs="Arial"/>
        </w:rPr>
      </w:pPr>
      <w:r w:rsidRPr="004D3338">
        <w:rPr>
          <w:rFonts w:cs="Arial"/>
          <w:sz w:val="24"/>
          <w:szCs w:val="24"/>
        </w:rPr>
        <w:t>Ecossistemas dependentes;</w:t>
      </w:r>
    </w:p>
    <w:p w14:paraId="459F9A97" w14:textId="77777777" w:rsidR="00895871" w:rsidRPr="007C2215" w:rsidRDefault="00895871" w:rsidP="00895871">
      <w:pPr>
        <w:pStyle w:val="PargrafodaLista"/>
        <w:numPr>
          <w:ilvl w:val="0"/>
          <w:numId w:val="19"/>
        </w:numPr>
        <w:rPr>
          <w:rFonts w:cs="Arial"/>
        </w:rPr>
      </w:pPr>
      <w:r w:rsidRPr="004D3338">
        <w:rPr>
          <w:rFonts w:cs="Arial"/>
          <w:sz w:val="24"/>
          <w:szCs w:val="24"/>
        </w:rPr>
        <w:t>Serviços ambientais prestados.</w:t>
      </w:r>
    </w:p>
    <w:p w14:paraId="16FA5FA9" w14:textId="77777777" w:rsidR="007C2215" w:rsidRPr="004D3338" w:rsidRDefault="007C2215" w:rsidP="007C2215">
      <w:pPr>
        <w:pStyle w:val="PargrafodaLista"/>
        <w:ind w:firstLine="0"/>
        <w:rPr>
          <w:rFonts w:cs="Arial"/>
        </w:rPr>
      </w:pPr>
    </w:p>
    <w:p w14:paraId="1E3490D7" w14:textId="35B97A52" w:rsidR="00895871" w:rsidRDefault="00895871" w:rsidP="00895871">
      <w:r w:rsidRPr="004D3338">
        <w:t xml:space="preserve">E ainda, citam trabalhos que </w:t>
      </w:r>
      <w:r w:rsidR="00A51BBD" w:rsidRPr="004D3338">
        <w:t>se basearam</w:t>
      </w:r>
      <w:r w:rsidRPr="004D3338">
        <w:t xml:space="preserve"> em critérios biológicos associados a critérios sociais, além de valores ecológicos, socioeconômicos, científicos; e também critérios relacionados à pesca (Quadro </w:t>
      </w:r>
      <w:r w:rsidR="00365514">
        <w:t>2</w:t>
      </w:r>
      <w:r w:rsidRPr="004D3338">
        <w:t>).</w:t>
      </w:r>
    </w:p>
    <w:p w14:paraId="279662AC" w14:textId="50458AFE" w:rsidR="00634A12" w:rsidRDefault="00634A12" w:rsidP="00895871"/>
    <w:p w14:paraId="16F20659" w14:textId="77777777" w:rsidR="00634A12" w:rsidRPr="004D3338" w:rsidRDefault="00634A12" w:rsidP="00895871"/>
    <w:p w14:paraId="687FD412" w14:textId="77777777" w:rsidR="00FD5454" w:rsidRPr="004D3338" w:rsidRDefault="00FD5454" w:rsidP="00895871"/>
    <w:p w14:paraId="0AF7AAC2" w14:textId="58BFCF25" w:rsidR="00D87291" w:rsidRDefault="00D87291" w:rsidP="00D87291">
      <w:pPr>
        <w:pStyle w:val="Legenda"/>
        <w:keepNext/>
      </w:pPr>
      <w:bookmarkStart w:id="26" w:name="_Toc493286744"/>
      <w:r>
        <w:lastRenderedPageBreak/>
        <w:t xml:space="preserve">Quadro </w:t>
      </w:r>
      <w:r w:rsidR="00FA6583">
        <w:t>2</w:t>
      </w:r>
      <w:r>
        <w:t xml:space="preserve">: </w:t>
      </w:r>
      <w:r w:rsidRPr="002C3312">
        <w:t>Critérios sociais e econômicos para seleção e AMP segundo Roberts et al. (2003).</w:t>
      </w:r>
      <w:bookmarkEnd w:id="26"/>
    </w:p>
    <w:tbl>
      <w:tblPr>
        <w:tblStyle w:val="Tabelacomgrade"/>
        <w:tblW w:w="0" w:type="auto"/>
        <w:jc w:val="center"/>
        <w:tblLook w:val="04A0" w:firstRow="1" w:lastRow="0" w:firstColumn="1" w:lastColumn="0" w:noHBand="0" w:noVBand="1"/>
      </w:tblPr>
      <w:tblGrid>
        <w:gridCol w:w="1526"/>
        <w:gridCol w:w="6968"/>
      </w:tblGrid>
      <w:tr w:rsidR="00895871" w:rsidRPr="004D3338" w14:paraId="0AB01CDF" w14:textId="77777777" w:rsidTr="00895871">
        <w:trPr>
          <w:jc w:val="center"/>
        </w:trPr>
        <w:tc>
          <w:tcPr>
            <w:tcW w:w="1526" w:type="dxa"/>
            <w:shd w:val="clear" w:color="auto" w:fill="C6D9F1" w:themeFill="text2" w:themeFillTint="33"/>
            <w:vAlign w:val="center"/>
          </w:tcPr>
          <w:p w14:paraId="5A5E7D63" w14:textId="77777777" w:rsidR="00895871" w:rsidRPr="004D3338" w:rsidRDefault="00895871" w:rsidP="00895871">
            <w:pPr>
              <w:ind w:firstLine="0"/>
              <w:jc w:val="left"/>
              <w:rPr>
                <w:rFonts w:cs="Arial"/>
                <w:b/>
                <w:sz w:val="20"/>
                <w:szCs w:val="20"/>
              </w:rPr>
            </w:pPr>
            <w:r w:rsidRPr="004D3338">
              <w:rPr>
                <w:rFonts w:cs="Arial"/>
                <w:b/>
                <w:sz w:val="20"/>
                <w:szCs w:val="20"/>
              </w:rPr>
              <w:t>Valores</w:t>
            </w:r>
          </w:p>
        </w:tc>
        <w:tc>
          <w:tcPr>
            <w:tcW w:w="6968" w:type="dxa"/>
            <w:shd w:val="clear" w:color="auto" w:fill="C6D9F1" w:themeFill="text2" w:themeFillTint="33"/>
            <w:vAlign w:val="center"/>
          </w:tcPr>
          <w:p w14:paraId="75FD1F8B" w14:textId="77777777" w:rsidR="00895871" w:rsidRPr="004D3338" w:rsidRDefault="00895871" w:rsidP="00895871">
            <w:pPr>
              <w:ind w:firstLine="0"/>
              <w:jc w:val="left"/>
              <w:rPr>
                <w:rFonts w:cs="Arial"/>
                <w:b/>
                <w:sz w:val="20"/>
                <w:szCs w:val="20"/>
              </w:rPr>
            </w:pPr>
            <w:r w:rsidRPr="004D3338">
              <w:rPr>
                <w:rFonts w:cs="Arial"/>
                <w:b/>
                <w:sz w:val="20"/>
                <w:szCs w:val="20"/>
              </w:rPr>
              <w:t>Critérios</w:t>
            </w:r>
          </w:p>
        </w:tc>
      </w:tr>
      <w:tr w:rsidR="00895871" w:rsidRPr="004D3338" w14:paraId="6E3C2816" w14:textId="77777777" w:rsidTr="00895871">
        <w:trPr>
          <w:jc w:val="center"/>
        </w:trPr>
        <w:tc>
          <w:tcPr>
            <w:tcW w:w="1526" w:type="dxa"/>
            <w:vMerge w:val="restart"/>
            <w:shd w:val="clear" w:color="auto" w:fill="F2F2F2" w:themeFill="background1" w:themeFillShade="F2"/>
            <w:vAlign w:val="center"/>
          </w:tcPr>
          <w:p w14:paraId="215056C7" w14:textId="77777777" w:rsidR="00895871" w:rsidRPr="004D3338" w:rsidRDefault="00895871" w:rsidP="00895871">
            <w:pPr>
              <w:ind w:firstLine="0"/>
              <w:jc w:val="left"/>
              <w:rPr>
                <w:rFonts w:cs="Arial"/>
                <w:b/>
                <w:sz w:val="20"/>
                <w:szCs w:val="20"/>
              </w:rPr>
            </w:pPr>
            <w:r w:rsidRPr="004D3338">
              <w:rPr>
                <w:rFonts w:cs="Arial"/>
                <w:b/>
                <w:sz w:val="20"/>
                <w:szCs w:val="20"/>
              </w:rPr>
              <w:t>Econômico</w:t>
            </w:r>
          </w:p>
        </w:tc>
        <w:tc>
          <w:tcPr>
            <w:tcW w:w="6968" w:type="dxa"/>
            <w:shd w:val="clear" w:color="auto" w:fill="F2F2F2" w:themeFill="background1" w:themeFillShade="F2"/>
            <w:vAlign w:val="center"/>
          </w:tcPr>
          <w:p w14:paraId="221DD9E0"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Quantidade de pescadores que utilizam a área</w:t>
            </w:r>
          </w:p>
        </w:tc>
      </w:tr>
      <w:tr w:rsidR="00895871" w:rsidRPr="004D3338" w14:paraId="6ADD9362" w14:textId="77777777" w:rsidTr="00895871">
        <w:trPr>
          <w:jc w:val="center"/>
        </w:trPr>
        <w:tc>
          <w:tcPr>
            <w:tcW w:w="1526" w:type="dxa"/>
            <w:vMerge/>
            <w:shd w:val="clear" w:color="auto" w:fill="F2F2F2" w:themeFill="background1" w:themeFillShade="F2"/>
            <w:vAlign w:val="center"/>
          </w:tcPr>
          <w:p w14:paraId="14DAB94C" w14:textId="77777777" w:rsidR="00895871" w:rsidRPr="004D3338" w:rsidRDefault="00895871" w:rsidP="00895871">
            <w:pPr>
              <w:ind w:firstLine="0"/>
              <w:jc w:val="left"/>
              <w:rPr>
                <w:rFonts w:cs="Arial"/>
                <w:b/>
                <w:sz w:val="20"/>
                <w:szCs w:val="20"/>
              </w:rPr>
            </w:pPr>
          </w:p>
        </w:tc>
        <w:tc>
          <w:tcPr>
            <w:tcW w:w="6968" w:type="dxa"/>
            <w:shd w:val="clear" w:color="auto" w:fill="F2F2F2" w:themeFill="background1" w:themeFillShade="F2"/>
            <w:vAlign w:val="center"/>
          </w:tcPr>
          <w:p w14:paraId="26036244"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Rentabilidade para o turismo</w:t>
            </w:r>
          </w:p>
        </w:tc>
      </w:tr>
      <w:tr w:rsidR="00895871" w:rsidRPr="004D3338" w14:paraId="445E2BC1" w14:textId="77777777" w:rsidTr="00895871">
        <w:trPr>
          <w:jc w:val="center"/>
        </w:trPr>
        <w:tc>
          <w:tcPr>
            <w:tcW w:w="1526" w:type="dxa"/>
            <w:vMerge/>
            <w:shd w:val="clear" w:color="auto" w:fill="F2F2F2" w:themeFill="background1" w:themeFillShade="F2"/>
            <w:vAlign w:val="center"/>
          </w:tcPr>
          <w:p w14:paraId="516BF7C8" w14:textId="77777777" w:rsidR="00895871" w:rsidRPr="004D3338" w:rsidRDefault="00895871" w:rsidP="00895871">
            <w:pPr>
              <w:ind w:firstLine="0"/>
              <w:jc w:val="left"/>
              <w:rPr>
                <w:rFonts w:cs="Arial"/>
                <w:b/>
                <w:sz w:val="20"/>
                <w:szCs w:val="20"/>
              </w:rPr>
            </w:pPr>
          </w:p>
        </w:tc>
        <w:tc>
          <w:tcPr>
            <w:tcW w:w="6968" w:type="dxa"/>
            <w:shd w:val="clear" w:color="auto" w:fill="F2F2F2" w:themeFill="background1" w:themeFillShade="F2"/>
            <w:vAlign w:val="center"/>
          </w:tcPr>
          <w:p w14:paraId="360DA420"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Contribuição para manter ou aumentar a valorização econômica da área</w:t>
            </w:r>
          </w:p>
        </w:tc>
      </w:tr>
      <w:tr w:rsidR="00895871" w:rsidRPr="004D3338" w14:paraId="5E70FDF7" w14:textId="77777777" w:rsidTr="00895871">
        <w:trPr>
          <w:jc w:val="center"/>
        </w:trPr>
        <w:tc>
          <w:tcPr>
            <w:tcW w:w="1526" w:type="dxa"/>
            <w:vMerge w:val="restart"/>
            <w:vAlign w:val="center"/>
          </w:tcPr>
          <w:p w14:paraId="6BC15391" w14:textId="77777777" w:rsidR="00895871" w:rsidRPr="004D3338" w:rsidRDefault="00895871" w:rsidP="00895871">
            <w:pPr>
              <w:ind w:firstLine="0"/>
              <w:jc w:val="left"/>
              <w:rPr>
                <w:rFonts w:cs="Arial"/>
                <w:b/>
                <w:sz w:val="20"/>
                <w:szCs w:val="20"/>
              </w:rPr>
            </w:pPr>
            <w:r w:rsidRPr="004D3338">
              <w:rPr>
                <w:rFonts w:cs="Arial"/>
                <w:b/>
                <w:sz w:val="20"/>
                <w:szCs w:val="20"/>
              </w:rPr>
              <w:t>Social</w:t>
            </w:r>
          </w:p>
        </w:tc>
        <w:tc>
          <w:tcPr>
            <w:tcW w:w="6968" w:type="dxa"/>
            <w:vAlign w:val="center"/>
          </w:tcPr>
          <w:p w14:paraId="72AFD450"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Local acessível</w:t>
            </w:r>
          </w:p>
        </w:tc>
      </w:tr>
      <w:tr w:rsidR="00895871" w:rsidRPr="004D3338" w14:paraId="0F9402E7" w14:textId="77777777" w:rsidTr="00895871">
        <w:trPr>
          <w:jc w:val="center"/>
        </w:trPr>
        <w:tc>
          <w:tcPr>
            <w:tcW w:w="1526" w:type="dxa"/>
            <w:vMerge/>
            <w:vAlign w:val="center"/>
          </w:tcPr>
          <w:p w14:paraId="2FCBE524" w14:textId="77777777" w:rsidR="00895871" w:rsidRPr="004D3338" w:rsidRDefault="00895871" w:rsidP="00895871">
            <w:pPr>
              <w:ind w:firstLine="0"/>
              <w:jc w:val="left"/>
              <w:rPr>
                <w:rFonts w:cs="Arial"/>
                <w:b/>
                <w:sz w:val="20"/>
                <w:szCs w:val="20"/>
              </w:rPr>
            </w:pPr>
          </w:p>
        </w:tc>
        <w:tc>
          <w:tcPr>
            <w:tcW w:w="6968" w:type="dxa"/>
            <w:vAlign w:val="center"/>
          </w:tcPr>
          <w:p w14:paraId="3C226BF2"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Incentivo à pesca tradicional</w:t>
            </w:r>
          </w:p>
        </w:tc>
      </w:tr>
      <w:tr w:rsidR="00895871" w:rsidRPr="004D3338" w14:paraId="2F0CA3FF" w14:textId="77777777" w:rsidTr="00895871">
        <w:trPr>
          <w:jc w:val="center"/>
        </w:trPr>
        <w:tc>
          <w:tcPr>
            <w:tcW w:w="1526" w:type="dxa"/>
            <w:vMerge/>
            <w:vAlign w:val="center"/>
          </w:tcPr>
          <w:p w14:paraId="3C3FFF2E" w14:textId="77777777" w:rsidR="00895871" w:rsidRPr="004D3338" w:rsidRDefault="00895871" w:rsidP="00895871">
            <w:pPr>
              <w:ind w:firstLine="0"/>
              <w:jc w:val="left"/>
              <w:rPr>
                <w:rFonts w:cs="Arial"/>
                <w:b/>
                <w:sz w:val="20"/>
                <w:szCs w:val="20"/>
              </w:rPr>
            </w:pPr>
          </w:p>
        </w:tc>
        <w:tc>
          <w:tcPr>
            <w:tcW w:w="6968" w:type="dxa"/>
            <w:vAlign w:val="center"/>
          </w:tcPr>
          <w:p w14:paraId="7E2D6871"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Presença de naufrágios e/ou atributos culturais</w:t>
            </w:r>
          </w:p>
        </w:tc>
      </w:tr>
      <w:tr w:rsidR="00895871" w:rsidRPr="004D3338" w14:paraId="541AE78A" w14:textId="77777777" w:rsidTr="00895871">
        <w:trPr>
          <w:jc w:val="center"/>
        </w:trPr>
        <w:tc>
          <w:tcPr>
            <w:tcW w:w="1526" w:type="dxa"/>
            <w:vMerge/>
            <w:vAlign w:val="center"/>
          </w:tcPr>
          <w:p w14:paraId="12FC4BAD" w14:textId="77777777" w:rsidR="00895871" w:rsidRPr="004D3338" w:rsidRDefault="00895871" w:rsidP="00895871">
            <w:pPr>
              <w:ind w:firstLine="0"/>
              <w:jc w:val="left"/>
              <w:rPr>
                <w:rFonts w:cs="Arial"/>
                <w:b/>
                <w:sz w:val="20"/>
                <w:szCs w:val="20"/>
              </w:rPr>
            </w:pPr>
          </w:p>
        </w:tc>
        <w:tc>
          <w:tcPr>
            <w:tcW w:w="6968" w:type="dxa"/>
            <w:vAlign w:val="center"/>
          </w:tcPr>
          <w:p w14:paraId="73EFDDBF"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Valor histórico, educacional e recreativo</w:t>
            </w:r>
          </w:p>
        </w:tc>
      </w:tr>
      <w:tr w:rsidR="00895871" w:rsidRPr="004D3338" w14:paraId="08F8C59B" w14:textId="77777777" w:rsidTr="00895871">
        <w:trPr>
          <w:jc w:val="center"/>
        </w:trPr>
        <w:tc>
          <w:tcPr>
            <w:tcW w:w="1526" w:type="dxa"/>
            <w:vMerge/>
            <w:vAlign w:val="center"/>
          </w:tcPr>
          <w:p w14:paraId="27317C6A" w14:textId="77777777" w:rsidR="00895871" w:rsidRPr="004D3338" w:rsidRDefault="00895871" w:rsidP="00895871">
            <w:pPr>
              <w:ind w:firstLine="0"/>
              <w:jc w:val="left"/>
              <w:rPr>
                <w:rFonts w:cs="Arial"/>
                <w:b/>
                <w:sz w:val="20"/>
                <w:szCs w:val="20"/>
              </w:rPr>
            </w:pPr>
          </w:p>
        </w:tc>
        <w:tc>
          <w:tcPr>
            <w:tcW w:w="6968" w:type="dxa"/>
            <w:vAlign w:val="center"/>
          </w:tcPr>
          <w:p w14:paraId="307EBBD6"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Beleza Cênica</w:t>
            </w:r>
          </w:p>
        </w:tc>
      </w:tr>
      <w:tr w:rsidR="00895871" w:rsidRPr="004D3338" w14:paraId="77252FBC" w14:textId="77777777" w:rsidTr="00895871">
        <w:trPr>
          <w:jc w:val="center"/>
        </w:trPr>
        <w:tc>
          <w:tcPr>
            <w:tcW w:w="1526" w:type="dxa"/>
            <w:vMerge w:val="restart"/>
            <w:shd w:val="clear" w:color="auto" w:fill="F2F2F2" w:themeFill="background1" w:themeFillShade="F2"/>
            <w:vAlign w:val="center"/>
          </w:tcPr>
          <w:p w14:paraId="4AC17C03" w14:textId="77777777" w:rsidR="00895871" w:rsidRPr="004D3338" w:rsidRDefault="00895871" w:rsidP="00895871">
            <w:pPr>
              <w:ind w:firstLine="0"/>
              <w:jc w:val="left"/>
              <w:rPr>
                <w:rFonts w:cs="Arial"/>
                <w:b/>
                <w:sz w:val="20"/>
                <w:szCs w:val="20"/>
              </w:rPr>
            </w:pPr>
            <w:r w:rsidRPr="004D3338">
              <w:rPr>
                <w:rFonts w:cs="Arial"/>
                <w:b/>
                <w:sz w:val="20"/>
                <w:szCs w:val="20"/>
              </w:rPr>
              <w:t>Científico</w:t>
            </w:r>
          </w:p>
        </w:tc>
        <w:tc>
          <w:tcPr>
            <w:tcW w:w="6968" w:type="dxa"/>
            <w:shd w:val="clear" w:color="auto" w:fill="F2F2F2" w:themeFill="background1" w:themeFillShade="F2"/>
            <w:vAlign w:val="center"/>
          </w:tcPr>
          <w:p w14:paraId="7BBF5B79"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Quantidade de pesquisas realizadas na área</w:t>
            </w:r>
          </w:p>
        </w:tc>
      </w:tr>
      <w:tr w:rsidR="00895871" w:rsidRPr="004D3338" w14:paraId="6A73256B" w14:textId="77777777" w:rsidTr="00895871">
        <w:trPr>
          <w:jc w:val="center"/>
        </w:trPr>
        <w:tc>
          <w:tcPr>
            <w:tcW w:w="1526" w:type="dxa"/>
            <w:vMerge/>
            <w:shd w:val="clear" w:color="auto" w:fill="F2F2F2" w:themeFill="background1" w:themeFillShade="F2"/>
            <w:vAlign w:val="center"/>
          </w:tcPr>
          <w:p w14:paraId="68A52605" w14:textId="77777777" w:rsidR="00895871" w:rsidRPr="004D3338" w:rsidRDefault="00895871" w:rsidP="00895871">
            <w:pPr>
              <w:ind w:firstLine="0"/>
              <w:jc w:val="left"/>
              <w:rPr>
                <w:rFonts w:cs="Arial"/>
                <w:b/>
                <w:sz w:val="20"/>
                <w:szCs w:val="20"/>
              </w:rPr>
            </w:pPr>
          </w:p>
        </w:tc>
        <w:tc>
          <w:tcPr>
            <w:tcW w:w="6968" w:type="dxa"/>
            <w:shd w:val="clear" w:color="auto" w:fill="F2F2F2" w:themeFill="background1" w:themeFillShade="F2"/>
            <w:vAlign w:val="center"/>
          </w:tcPr>
          <w:p w14:paraId="22B08F38"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Regularidade de pesquisas e monitoramento</w:t>
            </w:r>
          </w:p>
        </w:tc>
      </w:tr>
      <w:tr w:rsidR="00895871" w:rsidRPr="004D3338" w14:paraId="20C9B9B0" w14:textId="77777777" w:rsidTr="00895871">
        <w:trPr>
          <w:jc w:val="center"/>
        </w:trPr>
        <w:tc>
          <w:tcPr>
            <w:tcW w:w="1526" w:type="dxa"/>
            <w:vMerge w:val="restart"/>
            <w:vAlign w:val="center"/>
          </w:tcPr>
          <w:p w14:paraId="5E6F5E0C" w14:textId="77777777" w:rsidR="00895871" w:rsidRPr="004D3338" w:rsidRDefault="00895871" w:rsidP="00895871">
            <w:pPr>
              <w:ind w:firstLine="0"/>
              <w:jc w:val="left"/>
              <w:rPr>
                <w:rFonts w:cs="Arial"/>
                <w:b/>
                <w:sz w:val="20"/>
                <w:szCs w:val="20"/>
              </w:rPr>
            </w:pPr>
            <w:r w:rsidRPr="004D3338">
              <w:rPr>
                <w:rFonts w:cs="Arial"/>
                <w:b/>
                <w:sz w:val="20"/>
                <w:szCs w:val="20"/>
              </w:rPr>
              <w:t>Viabilidade</w:t>
            </w:r>
          </w:p>
        </w:tc>
        <w:tc>
          <w:tcPr>
            <w:tcW w:w="6968" w:type="dxa"/>
            <w:vAlign w:val="center"/>
          </w:tcPr>
          <w:p w14:paraId="7177ECF0"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Aceitação social e política</w:t>
            </w:r>
          </w:p>
        </w:tc>
      </w:tr>
      <w:tr w:rsidR="00895871" w:rsidRPr="004D3338" w14:paraId="1D0097A1" w14:textId="77777777" w:rsidTr="00895871">
        <w:trPr>
          <w:jc w:val="center"/>
        </w:trPr>
        <w:tc>
          <w:tcPr>
            <w:tcW w:w="1526" w:type="dxa"/>
            <w:vMerge/>
            <w:vAlign w:val="center"/>
          </w:tcPr>
          <w:p w14:paraId="75E54A35" w14:textId="77777777" w:rsidR="00895871" w:rsidRPr="004D3338" w:rsidRDefault="00895871" w:rsidP="00895871">
            <w:pPr>
              <w:ind w:firstLine="0"/>
              <w:jc w:val="left"/>
              <w:rPr>
                <w:rFonts w:cs="Arial"/>
                <w:b/>
                <w:sz w:val="20"/>
                <w:szCs w:val="20"/>
              </w:rPr>
            </w:pPr>
          </w:p>
        </w:tc>
        <w:tc>
          <w:tcPr>
            <w:tcW w:w="6968" w:type="dxa"/>
            <w:vAlign w:val="center"/>
          </w:tcPr>
          <w:p w14:paraId="785CD913"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Incentivos educacionais e de recreação</w:t>
            </w:r>
          </w:p>
        </w:tc>
      </w:tr>
      <w:tr w:rsidR="00895871" w:rsidRPr="004D3338" w14:paraId="444F2730" w14:textId="77777777" w:rsidTr="00895871">
        <w:trPr>
          <w:jc w:val="center"/>
        </w:trPr>
        <w:tc>
          <w:tcPr>
            <w:tcW w:w="1526" w:type="dxa"/>
            <w:vMerge/>
            <w:vAlign w:val="center"/>
          </w:tcPr>
          <w:p w14:paraId="3AC5BA5B" w14:textId="77777777" w:rsidR="00895871" w:rsidRPr="004D3338" w:rsidRDefault="00895871" w:rsidP="00895871">
            <w:pPr>
              <w:ind w:firstLine="0"/>
              <w:jc w:val="left"/>
              <w:rPr>
                <w:rFonts w:cs="Arial"/>
                <w:sz w:val="20"/>
                <w:szCs w:val="20"/>
              </w:rPr>
            </w:pPr>
          </w:p>
        </w:tc>
        <w:tc>
          <w:tcPr>
            <w:tcW w:w="6968" w:type="dxa"/>
            <w:vAlign w:val="center"/>
          </w:tcPr>
          <w:p w14:paraId="4E8AF7BF"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Compatibilidade com os usos do território</w:t>
            </w:r>
          </w:p>
        </w:tc>
      </w:tr>
      <w:tr w:rsidR="00895871" w:rsidRPr="004D3338" w14:paraId="12760D74" w14:textId="77777777" w:rsidTr="00895871">
        <w:trPr>
          <w:trHeight w:val="77"/>
          <w:jc w:val="center"/>
        </w:trPr>
        <w:tc>
          <w:tcPr>
            <w:tcW w:w="1526" w:type="dxa"/>
            <w:vMerge/>
            <w:vAlign w:val="center"/>
          </w:tcPr>
          <w:p w14:paraId="2B9F3D3F" w14:textId="77777777" w:rsidR="00895871" w:rsidRPr="004D3338" w:rsidRDefault="00895871" w:rsidP="00895871">
            <w:pPr>
              <w:ind w:firstLine="0"/>
              <w:jc w:val="left"/>
              <w:rPr>
                <w:rFonts w:cs="Arial"/>
                <w:sz w:val="20"/>
                <w:szCs w:val="20"/>
              </w:rPr>
            </w:pPr>
          </w:p>
        </w:tc>
        <w:tc>
          <w:tcPr>
            <w:tcW w:w="6968" w:type="dxa"/>
            <w:vAlign w:val="center"/>
          </w:tcPr>
          <w:p w14:paraId="16FD6771"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Administrativa (gestão)</w:t>
            </w:r>
          </w:p>
        </w:tc>
      </w:tr>
      <w:tr w:rsidR="00895871" w:rsidRPr="004D3338" w14:paraId="6405A708" w14:textId="77777777" w:rsidTr="00895871">
        <w:trPr>
          <w:jc w:val="center"/>
        </w:trPr>
        <w:tc>
          <w:tcPr>
            <w:tcW w:w="1526" w:type="dxa"/>
            <w:vMerge/>
            <w:vAlign w:val="center"/>
          </w:tcPr>
          <w:p w14:paraId="55EEE5D8" w14:textId="77777777" w:rsidR="00895871" w:rsidRPr="004D3338" w:rsidRDefault="00895871" w:rsidP="00895871">
            <w:pPr>
              <w:ind w:firstLine="0"/>
              <w:jc w:val="left"/>
              <w:rPr>
                <w:rFonts w:cs="Arial"/>
                <w:sz w:val="20"/>
                <w:szCs w:val="20"/>
              </w:rPr>
            </w:pPr>
          </w:p>
        </w:tc>
        <w:tc>
          <w:tcPr>
            <w:tcW w:w="6968" w:type="dxa"/>
            <w:vAlign w:val="center"/>
          </w:tcPr>
          <w:p w14:paraId="48F46CFB"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Fiscalização</w:t>
            </w:r>
          </w:p>
        </w:tc>
      </w:tr>
    </w:tbl>
    <w:p w14:paraId="47E5D38B" w14:textId="77777777" w:rsidR="00895871" w:rsidRPr="004D3338" w:rsidRDefault="00895871" w:rsidP="00895871"/>
    <w:p w14:paraId="56F15C14" w14:textId="517AA2D8" w:rsidR="00895871" w:rsidRDefault="00895871" w:rsidP="00895871">
      <w:r w:rsidRPr="004D3338">
        <w:t xml:space="preserve">No âmbito nacional, o processo legal de criação de </w:t>
      </w:r>
      <w:r w:rsidR="00886A5D" w:rsidRPr="004D3338">
        <w:t>AMP</w:t>
      </w:r>
      <w:r w:rsidRPr="004D3338">
        <w:t xml:space="preserve"> é regido pelo SNUC (BRASIL, 2000), ainda que o termo AMP não seja definido por este instrumento de lei. Já no âmbito internacional a IUCN consta de diferentes categorias de classificação. Há diversas categorias de AMP no mundo com diferentes níveis de proteção, uso e implementação por meio de inúmeros arranjos institucionais. Pode-se ter uma AMP com múltiplos usos, incluindo áreas de proteção total (AGARDY, 1997). </w:t>
      </w:r>
      <w:r w:rsidR="00141840">
        <w:t>O Quadro 3</w:t>
      </w:r>
      <w:r w:rsidRPr="004D3338">
        <w:t xml:space="preserve"> ilustra as diferentes categorias e usos de AMP </w:t>
      </w:r>
      <w:r w:rsidR="00991E9B">
        <w:t xml:space="preserve">segundo </w:t>
      </w:r>
      <w:r w:rsidRPr="004D3338">
        <w:t>os critérios da IUCN e do SNUC.</w:t>
      </w:r>
    </w:p>
    <w:p w14:paraId="04664A47" w14:textId="77777777" w:rsidR="00895871" w:rsidRPr="004D3338" w:rsidRDefault="00895871" w:rsidP="00895871">
      <w:pPr>
        <w:pStyle w:val="Legenda"/>
        <w:keepNext/>
      </w:pPr>
    </w:p>
    <w:p w14:paraId="633C458E" w14:textId="140397FE" w:rsidR="003A6DCD" w:rsidRDefault="00FF2CE7" w:rsidP="003A6DCD">
      <w:pPr>
        <w:pStyle w:val="Legenda"/>
        <w:keepNext/>
      </w:pPr>
      <w:bookmarkStart w:id="27" w:name="_Toc504834635"/>
      <w:bookmarkStart w:id="28" w:name="_Toc504834815"/>
      <w:r>
        <w:rPr>
          <w:noProof/>
        </w:rPr>
        <w:t>Quadro 3</w:t>
      </w:r>
      <w:r w:rsidR="003A6DCD">
        <w:t xml:space="preserve">: </w:t>
      </w:r>
      <w:r w:rsidR="003A6DCD" w:rsidRPr="00932B2D">
        <w:t>Categorias e usos de Áreas Marinhas Protegidas, segundo definições do SNUC e IUCN (Adaptado de BRASIL, 2010; DAY, 2011).</w:t>
      </w:r>
      <w:bookmarkEnd w:id="27"/>
      <w:bookmarkEnd w:id="28"/>
    </w:p>
    <w:tbl>
      <w:tblPr>
        <w:tblStyle w:val="TabeladeGrade41"/>
        <w:tblW w:w="0" w:type="auto"/>
        <w:jc w:val="center"/>
        <w:tblLook w:val="04A0" w:firstRow="1" w:lastRow="0" w:firstColumn="1" w:lastColumn="0" w:noHBand="0" w:noVBand="1"/>
      </w:tblPr>
      <w:tblGrid>
        <w:gridCol w:w="1788"/>
        <w:gridCol w:w="2781"/>
        <w:gridCol w:w="4492"/>
      </w:tblGrid>
      <w:tr w:rsidR="00895871" w:rsidRPr="004D3338" w14:paraId="61B3CB8B" w14:textId="77777777" w:rsidTr="003A6DC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C6D9F1" w:themeFill="text2" w:themeFillTint="33"/>
            <w:vAlign w:val="center"/>
          </w:tcPr>
          <w:p w14:paraId="1A454888" w14:textId="77777777" w:rsidR="00895871" w:rsidRPr="004D3338" w:rsidRDefault="00FD5454" w:rsidP="00F50C6E">
            <w:pPr>
              <w:spacing w:line="240" w:lineRule="auto"/>
              <w:ind w:firstLine="0"/>
              <w:jc w:val="center"/>
              <w:rPr>
                <w:rFonts w:cs="Arial"/>
                <w:b w:val="0"/>
                <w:color w:val="auto"/>
                <w:sz w:val="20"/>
                <w:szCs w:val="20"/>
              </w:rPr>
            </w:pPr>
            <w:r w:rsidRPr="004D3338">
              <w:rPr>
                <w:rFonts w:cs="Arial"/>
                <w:color w:val="auto"/>
                <w:sz w:val="20"/>
                <w:szCs w:val="20"/>
              </w:rPr>
              <w:t xml:space="preserve">CATEGORIA </w:t>
            </w:r>
            <w:r w:rsidR="00030000">
              <w:rPr>
                <w:rFonts w:cs="Arial"/>
                <w:color w:val="auto"/>
                <w:sz w:val="20"/>
                <w:szCs w:val="20"/>
              </w:rPr>
              <w:t>IU</w:t>
            </w:r>
            <w:r w:rsidRPr="004D3338">
              <w:rPr>
                <w:rFonts w:cs="Arial"/>
                <w:color w:val="auto"/>
                <w:sz w:val="20"/>
                <w:szCs w:val="20"/>
              </w:rPr>
              <w:t>CN</w:t>
            </w:r>
          </w:p>
        </w:tc>
        <w:tc>
          <w:tcPr>
            <w:tcW w:w="2835" w:type="dxa"/>
            <w:shd w:val="clear" w:color="auto" w:fill="C6D9F1" w:themeFill="text2" w:themeFillTint="33"/>
            <w:vAlign w:val="center"/>
          </w:tcPr>
          <w:p w14:paraId="6EFC4B1E" w14:textId="77777777" w:rsidR="00895871" w:rsidRPr="004D3338" w:rsidRDefault="00FD5454" w:rsidP="00F50C6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4D3338">
              <w:rPr>
                <w:rFonts w:cs="Arial"/>
                <w:color w:val="auto"/>
                <w:sz w:val="20"/>
                <w:szCs w:val="20"/>
              </w:rPr>
              <w:t>CATEGORIA SNUC</w:t>
            </w:r>
          </w:p>
        </w:tc>
        <w:tc>
          <w:tcPr>
            <w:tcW w:w="4643" w:type="dxa"/>
            <w:shd w:val="clear" w:color="auto" w:fill="C6D9F1" w:themeFill="text2" w:themeFillTint="33"/>
            <w:vAlign w:val="center"/>
          </w:tcPr>
          <w:p w14:paraId="5FDAA333" w14:textId="77777777" w:rsidR="00895871" w:rsidRPr="004D3338" w:rsidRDefault="00FD5454" w:rsidP="00F50C6E">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b w:val="0"/>
                <w:color w:val="auto"/>
                <w:sz w:val="20"/>
                <w:szCs w:val="20"/>
              </w:rPr>
            </w:pPr>
            <w:r w:rsidRPr="004D3338">
              <w:rPr>
                <w:rFonts w:cs="Arial"/>
                <w:color w:val="auto"/>
                <w:sz w:val="20"/>
                <w:szCs w:val="20"/>
              </w:rPr>
              <w:t>OBJETIVOS</w:t>
            </w:r>
          </w:p>
        </w:tc>
      </w:tr>
      <w:tr w:rsidR="00895871" w:rsidRPr="004D3338" w14:paraId="06BD37AB" w14:textId="77777777" w:rsidTr="003A6D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4994828A"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Ia</w:t>
            </w:r>
          </w:p>
        </w:tc>
        <w:tc>
          <w:tcPr>
            <w:tcW w:w="2835" w:type="dxa"/>
            <w:shd w:val="clear" w:color="auto" w:fill="FFFFFF" w:themeFill="background1"/>
            <w:vAlign w:val="center"/>
          </w:tcPr>
          <w:p w14:paraId="6160C950"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Reserva Biológica, Estação Ecológica</w:t>
            </w:r>
          </w:p>
        </w:tc>
        <w:tc>
          <w:tcPr>
            <w:tcW w:w="4643" w:type="dxa"/>
            <w:shd w:val="clear" w:color="auto" w:fill="FFFFFF" w:themeFill="background1"/>
            <w:vAlign w:val="center"/>
          </w:tcPr>
          <w:p w14:paraId="5917F274"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Proteger biodiversidade e integridade física do meio; sítios de pesquisa científica e monitoramento</w:t>
            </w:r>
          </w:p>
        </w:tc>
      </w:tr>
      <w:tr w:rsidR="00895871" w:rsidRPr="004D3338" w14:paraId="1C2ED8B4" w14:textId="77777777" w:rsidTr="003A6DCD">
        <w:trPr>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240D4156"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Ib</w:t>
            </w:r>
          </w:p>
        </w:tc>
        <w:tc>
          <w:tcPr>
            <w:tcW w:w="2835" w:type="dxa"/>
            <w:shd w:val="clear" w:color="auto" w:fill="FFFFFF" w:themeFill="background1"/>
            <w:vAlign w:val="center"/>
          </w:tcPr>
          <w:p w14:paraId="2B904C25"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i/>
                <w:sz w:val="20"/>
                <w:szCs w:val="20"/>
              </w:rPr>
            </w:pPr>
            <w:r w:rsidRPr="004D3338">
              <w:rPr>
                <w:rFonts w:cs="Arial"/>
                <w:i/>
                <w:sz w:val="20"/>
                <w:szCs w:val="20"/>
              </w:rPr>
              <w:t>Sem equivalência</w:t>
            </w:r>
          </w:p>
        </w:tc>
        <w:tc>
          <w:tcPr>
            <w:tcW w:w="4643" w:type="dxa"/>
            <w:shd w:val="clear" w:color="auto" w:fill="FFFFFF" w:themeFill="background1"/>
            <w:vAlign w:val="center"/>
          </w:tcPr>
          <w:p w14:paraId="59C6015B"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Preservar o meio e as condições naturais</w:t>
            </w:r>
          </w:p>
        </w:tc>
      </w:tr>
      <w:tr w:rsidR="00895871" w:rsidRPr="004D3338" w14:paraId="51F24791" w14:textId="77777777" w:rsidTr="003A6D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4C3C204C"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II</w:t>
            </w:r>
          </w:p>
        </w:tc>
        <w:tc>
          <w:tcPr>
            <w:tcW w:w="2835" w:type="dxa"/>
            <w:shd w:val="clear" w:color="auto" w:fill="FFFFFF" w:themeFill="background1"/>
            <w:vAlign w:val="center"/>
          </w:tcPr>
          <w:p w14:paraId="39AFD236"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Parque</w:t>
            </w:r>
          </w:p>
        </w:tc>
        <w:tc>
          <w:tcPr>
            <w:tcW w:w="4643" w:type="dxa"/>
            <w:shd w:val="clear" w:color="auto" w:fill="FFFFFF" w:themeFill="background1"/>
            <w:vAlign w:val="center"/>
          </w:tcPr>
          <w:p w14:paraId="292029DA"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Proteger ecossistemas de larga escala; fomentar educação ambiental e lazer</w:t>
            </w:r>
          </w:p>
        </w:tc>
      </w:tr>
      <w:tr w:rsidR="00895871" w:rsidRPr="004D3338" w14:paraId="4483814F" w14:textId="77777777" w:rsidTr="003A6DCD">
        <w:trPr>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56B0686E"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III</w:t>
            </w:r>
          </w:p>
        </w:tc>
        <w:tc>
          <w:tcPr>
            <w:tcW w:w="2835" w:type="dxa"/>
            <w:shd w:val="clear" w:color="auto" w:fill="FFFFFF" w:themeFill="background1"/>
            <w:vAlign w:val="center"/>
          </w:tcPr>
          <w:p w14:paraId="48A32D3C"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Monumento Natural, Refúgio da Vida Silvestre</w:t>
            </w:r>
          </w:p>
        </w:tc>
        <w:tc>
          <w:tcPr>
            <w:tcW w:w="4643" w:type="dxa"/>
            <w:shd w:val="clear" w:color="auto" w:fill="FFFFFF" w:themeFill="background1"/>
            <w:vAlign w:val="center"/>
          </w:tcPr>
          <w:p w14:paraId="370B3881"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Conservar atributos ambientais específicos, relevantes para visitação pública</w:t>
            </w:r>
          </w:p>
        </w:tc>
      </w:tr>
      <w:tr w:rsidR="00895871" w:rsidRPr="004D3338" w14:paraId="2E2B2116" w14:textId="77777777" w:rsidTr="003A6D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04048261"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IV</w:t>
            </w:r>
          </w:p>
        </w:tc>
        <w:tc>
          <w:tcPr>
            <w:tcW w:w="2835" w:type="dxa"/>
            <w:shd w:val="clear" w:color="auto" w:fill="FFFFFF" w:themeFill="background1"/>
            <w:vAlign w:val="center"/>
          </w:tcPr>
          <w:p w14:paraId="3C0A6C13"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i/>
                <w:sz w:val="20"/>
                <w:szCs w:val="20"/>
              </w:rPr>
            </w:pPr>
            <w:r w:rsidRPr="004D3338">
              <w:rPr>
                <w:rFonts w:cs="Arial"/>
                <w:i/>
                <w:sz w:val="20"/>
                <w:szCs w:val="20"/>
              </w:rPr>
              <w:t>Não há AMP nesta categoria</w:t>
            </w:r>
          </w:p>
        </w:tc>
        <w:tc>
          <w:tcPr>
            <w:tcW w:w="4643" w:type="dxa"/>
            <w:shd w:val="clear" w:color="auto" w:fill="FFFFFF" w:themeFill="background1"/>
            <w:vAlign w:val="center"/>
          </w:tcPr>
          <w:p w14:paraId="76E0EE83"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Proteção de habitats específicos e de espécies</w:t>
            </w:r>
          </w:p>
        </w:tc>
      </w:tr>
      <w:tr w:rsidR="00895871" w:rsidRPr="004D3338" w14:paraId="482A0A63" w14:textId="77777777" w:rsidTr="003A6DCD">
        <w:trPr>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47A10875"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V</w:t>
            </w:r>
          </w:p>
        </w:tc>
        <w:tc>
          <w:tcPr>
            <w:tcW w:w="2835" w:type="dxa"/>
            <w:shd w:val="clear" w:color="auto" w:fill="FFFFFF" w:themeFill="background1"/>
            <w:vAlign w:val="center"/>
          </w:tcPr>
          <w:p w14:paraId="07CE4494"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Área de Proteção Ambiental, Área de Relevante Interesse Ecológico</w:t>
            </w:r>
          </w:p>
        </w:tc>
        <w:tc>
          <w:tcPr>
            <w:tcW w:w="4643" w:type="dxa"/>
            <w:shd w:val="clear" w:color="auto" w:fill="FFFFFF" w:themeFill="background1"/>
            <w:vAlign w:val="center"/>
          </w:tcPr>
          <w:p w14:paraId="0F298D9A" w14:textId="77777777" w:rsidR="00895871" w:rsidRPr="004D3338" w:rsidRDefault="00895871" w:rsidP="00FD5454">
            <w:pPr>
              <w:spacing w:line="240" w:lineRule="auto"/>
              <w:ind w:firstLine="0"/>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Conservar paisagem natural e valores da interação socioambiental;</w:t>
            </w:r>
          </w:p>
        </w:tc>
      </w:tr>
      <w:tr w:rsidR="00895871" w:rsidRPr="004D3338" w14:paraId="45D9FEF2" w14:textId="77777777" w:rsidTr="003A6D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08" w:type="dxa"/>
            <w:shd w:val="clear" w:color="auto" w:fill="FFFFFF" w:themeFill="background1"/>
            <w:vAlign w:val="center"/>
          </w:tcPr>
          <w:p w14:paraId="0FDD4FB6" w14:textId="77777777" w:rsidR="00895871" w:rsidRPr="004D3338" w:rsidRDefault="00895871" w:rsidP="00FD5454">
            <w:pPr>
              <w:spacing w:line="240" w:lineRule="auto"/>
              <w:ind w:firstLine="0"/>
              <w:jc w:val="center"/>
              <w:rPr>
                <w:rFonts w:cs="Arial"/>
                <w:sz w:val="20"/>
                <w:szCs w:val="20"/>
              </w:rPr>
            </w:pPr>
            <w:r w:rsidRPr="004D3338">
              <w:rPr>
                <w:rFonts w:cs="Arial"/>
                <w:sz w:val="20"/>
                <w:szCs w:val="20"/>
              </w:rPr>
              <w:t>VI</w:t>
            </w:r>
          </w:p>
        </w:tc>
        <w:tc>
          <w:tcPr>
            <w:tcW w:w="2835" w:type="dxa"/>
            <w:shd w:val="clear" w:color="auto" w:fill="FFFFFF" w:themeFill="background1"/>
            <w:vAlign w:val="center"/>
          </w:tcPr>
          <w:p w14:paraId="3847A121"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Reserva Extrativista, Reserva de Desenvolvimento Sustentável</w:t>
            </w:r>
          </w:p>
        </w:tc>
        <w:tc>
          <w:tcPr>
            <w:tcW w:w="4643" w:type="dxa"/>
            <w:shd w:val="clear" w:color="auto" w:fill="FFFFFF" w:themeFill="background1"/>
            <w:vAlign w:val="center"/>
          </w:tcPr>
          <w:p w14:paraId="2EFD48AE" w14:textId="77777777" w:rsidR="00895871" w:rsidRPr="004D3338" w:rsidRDefault="00895871" w:rsidP="00FD5454">
            <w:pPr>
              <w:spacing w:line="240" w:lineRule="auto"/>
              <w:ind w:firstLine="0"/>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Fomentar o uso sustentável de recursos naturais em ambiente natural; integrar valores culturais e métodos de manejo tradicional</w:t>
            </w:r>
          </w:p>
        </w:tc>
      </w:tr>
    </w:tbl>
    <w:p w14:paraId="57166B8B" w14:textId="77777777" w:rsidR="006E6AC5" w:rsidRDefault="006E6AC5" w:rsidP="00895871"/>
    <w:p w14:paraId="1228A757" w14:textId="68EAA198" w:rsidR="00895871" w:rsidRPr="004D3338" w:rsidRDefault="00895871" w:rsidP="00895871">
      <w:r w:rsidRPr="004D3338">
        <w:lastRenderedPageBreak/>
        <w:t xml:space="preserve">No entanto, considerando o aspecto de quem detém a autoridade da tomada de decisão, gestão e responsabilidade sobre as AP, a IUCN aponta quatro classificações de gestão de AP (Quadro </w:t>
      </w:r>
      <w:r w:rsidR="001D436D">
        <w:t>4</w:t>
      </w:r>
      <w:r w:rsidRPr="004D3338">
        <w:t>): Gestão pelo Governo; Gestão Compartilhada; Gestão Privada e Gestão Comunitária (DUDLEY, 2008).</w:t>
      </w:r>
    </w:p>
    <w:p w14:paraId="3CA8610A" w14:textId="77777777" w:rsidR="00895871" w:rsidRPr="004D3338" w:rsidRDefault="00895871" w:rsidP="00895871">
      <w:pPr>
        <w:pStyle w:val="Legenda"/>
        <w:keepNext/>
      </w:pPr>
    </w:p>
    <w:p w14:paraId="229F8B76" w14:textId="0C463883" w:rsidR="003A6DCD" w:rsidRDefault="003A6DCD" w:rsidP="003A6DCD">
      <w:pPr>
        <w:pStyle w:val="Legenda"/>
        <w:keepNext/>
      </w:pPr>
      <w:bookmarkStart w:id="29" w:name="_Toc493286745"/>
      <w:r>
        <w:t xml:space="preserve">Quadro </w:t>
      </w:r>
      <w:r w:rsidR="001D436D">
        <w:t>4</w:t>
      </w:r>
      <w:r>
        <w:t xml:space="preserve">: </w:t>
      </w:r>
      <w:r w:rsidRPr="00B06584">
        <w:t>Classificação dos tipos de gestão de AP, segundo definições da IUCN (Adaptado de: COELHO, 2011).</w:t>
      </w:r>
      <w:bookmarkEnd w:id="29"/>
    </w:p>
    <w:tbl>
      <w:tblPr>
        <w:tblStyle w:val="TabeladeGrade41"/>
        <w:tblW w:w="0" w:type="auto"/>
        <w:jc w:val="center"/>
        <w:tblLook w:val="04A0" w:firstRow="1" w:lastRow="0" w:firstColumn="1" w:lastColumn="0" w:noHBand="0" w:noVBand="1"/>
      </w:tblPr>
      <w:tblGrid>
        <w:gridCol w:w="4527"/>
        <w:gridCol w:w="4534"/>
      </w:tblGrid>
      <w:tr w:rsidR="00895871" w:rsidRPr="004D3338" w14:paraId="7DC2A627" w14:textId="77777777" w:rsidTr="0089587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shd w:val="clear" w:color="auto" w:fill="B8CCE4" w:themeFill="accent1" w:themeFillTint="66"/>
            <w:vAlign w:val="center"/>
          </w:tcPr>
          <w:p w14:paraId="5DB5E4A3" w14:textId="77777777" w:rsidR="00895871" w:rsidRPr="004D3338" w:rsidRDefault="00FD5454" w:rsidP="00895871">
            <w:pPr>
              <w:ind w:firstLine="0"/>
              <w:jc w:val="center"/>
              <w:rPr>
                <w:rFonts w:cs="Arial"/>
                <w:color w:val="auto"/>
                <w:sz w:val="20"/>
                <w:szCs w:val="20"/>
              </w:rPr>
            </w:pPr>
            <w:r w:rsidRPr="004D3338">
              <w:rPr>
                <w:rFonts w:cs="Arial"/>
                <w:color w:val="auto"/>
                <w:sz w:val="20"/>
                <w:szCs w:val="20"/>
              </w:rPr>
              <w:t>TIPOS DE GESTÃO</w:t>
            </w:r>
          </w:p>
        </w:tc>
        <w:tc>
          <w:tcPr>
            <w:tcW w:w="4606" w:type="dxa"/>
            <w:shd w:val="clear" w:color="auto" w:fill="B8CCE4" w:themeFill="accent1" w:themeFillTint="66"/>
            <w:vAlign w:val="center"/>
          </w:tcPr>
          <w:p w14:paraId="261138F4" w14:textId="77777777" w:rsidR="00895871" w:rsidRPr="004D3338" w:rsidRDefault="00FD5454" w:rsidP="00895871">
            <w:pPr>
              <w:ind w:firstLine="0"/>
              <w:jc w:val="center"/>
              <w:cnfStyle w:val="100000000000" w:firstRow="1" w:lastRow="0" w:firstColumn="0" w:lastColumn="0" w:oddVBand="0" w:evenVBand="0" w:oddHBand="0" w:evenHBand="0" w:firstRowFirstColumn="0" w:firstRowLastColumn="0" w:lastRowFirstColumn="0" w:lastRowLastColumn="0"/>
              <w:rPr>
                <w:rFonts w:cs="Arial"/>
                <w:color w:val="auto"/>
                <w:sz w:val="20"/>
                <w:szCs w:val="20"/>
              </w:rPr>
            </w:pPr>
            <w:r w:rsidRPr="004D3338">
              <w:rPr>
                <w:rFonts w:cs="Arial"/>
                <w:color w:val="auto"/>
                <w:sz w:val="20"/>
                <w:szCs w:val="20"/>
              </w:rPr>
              <w:t>DEFINIÇÃO</w:t>
            </w:r>
          </w:p>
        </w:tc>
      </w:tr>
      <w:tr w:rsidR="00895871" w:rsidRPr="004D3338" w14:paraId="239DB35C" w14:textId="77777777" w:rsidTr="00895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2F6D2B3E"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Gestão Governamental (municipal, estadual ou federal)</w:t>
            </w:r>
          </w:p>
        </w:tc>
        <w:tc>
          <w:tcPr>
            <w:tcW w:w="4606" w:type="dxa"/>
            <w:shd w:val="clear" w:color="auto" w:fill="FFFFFF" w:themeFill="background1"/>
            <w:vAlign w:val="center"/>
          </w:tcPr>
          <w:p w14:paraId="0A20B3C8" w14:textId="77777777" w:rsidR="00895871" w:rsidRPr="004D3338" w:rsidRDefault="00895871" w:rsidP="00FD5454">
            <w:pPr>
              <w:spacing w:line="240" w:lineRule="auto"/>
              <w:ind w:firstLine="0"/>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Órgão governamental com atribuições de responsabilidade e autoridade pela gestão da AP. Neste caso, apesar do governo ter a responsabilidade dos objetivos de conservação, o planejamento e as ações são delegadas para uma entidade estatal, ONG ou comunidade local.</w:t>
            </w:r>
          </w:p>
        </w:tc>
      </w:tr>
      <w:tr w:rsidR="00895871" w:rsidRPr="004D3338" w14:paraId="62368C33" w14:textId="77777777" w:rsidTr="00895871">
        <w:trPr>
          <w:jc w:val="center"/>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73F690A2"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Gestão Compartilhada</w:t>
            </w:r>
          </w:p>
        </w:tc>
        <w:tc>
          <w:tcPr>
            <w:tcW w:w="4606" w:type="dxa"/>
            <w:shd w:val="clear" w:color="auto" w:fill="FFFFFF" w:themeFill="background1"/>
            <w:vAlign w:val="center"/>
          </w:tcPr>
          <w:p w14:paraId="55178A3D" w14:textId="77777777" w:rsidR="00895871" w:rsidRPr="004D3338" w:rsidRDefault="00895871" w:rsidP="00FD5454">
            <w:pPr>
              <w:spacing w:line="240" w:lineRule="auto"/>
              <w:ind w:firstLine="0"/>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 xml:space="preserve">Autoridade e a responsabilidade da gestão são compartilhadas entre os </w:t>
            </w:r>
            <w:r w:rsidRPr="004D3338">
              <w:rPr>
                <w:rFonts w:cs="Arial"/>
                <w:i/>
                <w:sz w:val="20"/>
                <w:szCs w:val="20"/>
              </w:rPr>
              <w:t>stakeholders</w:t>
            </w:r>
            <w:r w:rsidRPr="004D3338">
              <w:rPr>
                <w:rFonts w:cs="Arial"/>
                <w:sz w:val="20"/>
                <w:szCs w:val="20"/>
              </w:rPr>
              <w:t xml:space="preserve"> governamentais e da sociedade. As principais abordagens são:</w:t>
            </w:r>
          </w:p>
          <w:p w14:paraId="031F3BE0" w14:textId="77777777" w:rsidR="00895871" w:rsidRPr="004D3338" w:rsidRDefault="00895871" w:rsidP="00FD5454">
            <w:pPr>
              <w:pStyle w:val="PargrafodaLista"/>
              <w:numPr>
                <w:ilvl w:val="0"/>
                <w:numId w:val="6"/>
              </w:numPr>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 xml:space="preserve">Gestão Colaborativa: determinado Órgão detém a autoridade na tomada de decisão e a responsabilidade, sendo obrigado a informar ou consultar os </w:t>
            </w:r>
            <w:r w:rsidRPr="004D3338">
              <w:rPr>
                <w:rFonts w:ascii="Arial" w:hAnsi="Arial" w:cs="Arial"/>
                <w:i/>
                <w:sz w:val="20"/>
                <w:szCs w:val="20"/>
              </w:rPr>
              <w:t>stakeholders</w:t>
            </w:r>
            <w:r w:rsidRPr="004D3338">
              <w:rPr>
                <w:rFonts w:ascii="Arial" w:hAnsi="Arial" w:cs="Arial"/>
                <w:sz w:val="20"/>
                <w:szCs w:val="20"/>
              </w:rPr>
              <w:t>;</w:t>
            </w:r>
          </w:p>
          <w:p w14:paraId="6048C190" w14:textId="77777777" w:rsidR="00895871" w:rsidRPr="004D3338" w:rsidRDefault="00895871" w:rsidP="00FD5454">
            <w:pPr>
              <w:pStyle w:val="PargrafodaLista"/>
              <w:numPr>
                <w:ilvl w:val="0"/>
                <w:numId w:val="6"/>
              </w:numPr>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 xml:space="preserve">Gestão Conjunta: </w:t>
            </w:r>
            <w:r w:rsidRPr="004D3338">
              <w:rPr>
                <w:rFonts w:ascii="Arial" w:hAnsi="Arial" w:cs="Arial"/>
                <w:i/>
                <w:sz w:val="20"/>
                <w:szCs w:val="20"/>
              </w:rPr>
              <w:t>stakeholders</w:t>
            </w:r>
            <w:r w:rsidRPr="004D3338">
              <w:rPr>
                <w:rFonts w:ascii="Arial" w:hAnsi="Arial" w:cs="Arial"/>
                <w:sz w:val="20"/>
                <w:szCs w:val="20"/>
              </w:rPr>
              <w:t xml:space="preserve"> detém assento no Órgão de gestão com autoridade para a tomada de decisão e responsabilidades.</w:t>
            </w:r>
          </w:p>
        </w:tc>
      </w:tr>
      <w:tr w:rsidR="00895871" w:rsidRPr="004D3338" w14:paraId="4FB6CAA2" w14:textId="77777777" w:rsidTr="0089587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61AD7E08"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Gestão Privada</w:t>
            </w:r>
          </w:p>
        </w:tc>
        <w:tc>
          <w:tcPr>
            <w:tcW w:w="4606" w:type="dxa"/>
            <w:shd w:val="clear" w:color="auto" w:fill="FFFFFF" w:themeFill="background1"/>
            <w:vAlign w:val="center"/>
          </w:tcPr>
          <w:p w14:paraId="57C8DC43" w14:textId="77777777" w:rsidR="00895871" w:rsidRPr="004D3338" w:rsidRDefault="00895871" w:rsidP="00FD5454">
            <w:pPr>
              <w:spacing w:line="240" w:lineRule="auto"/>
              <w:ind w:firstLine="0"/>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A autoridade de gestão do território é do proprietário (indivíduo, cooperativo ou ONG), determinando os objetivos de proteção, planos de gestão e demais atribuições.</w:t>
            </w:r>
          </w:p>
        </w:tc>
      </w:tr>
      <w:tr w:rsidR="00895871" w:rsidRPr="004D3338" w14:paraId="013E0D7F" w14:textId="77777777" w:rsidTr="00895871">
        <w:trPr>
          <w:jc w:val="center"/>
        </w:trPr>
        <w:tc>
          <w:tcPr>
            <w:cnfStyle w:val="001000000000" w:firstRow="0" w:lastRow="0" w:firstColumn="1" w:lastColumn="0" w:oddVBand="0" w:evenVBand="0" w:oddHBand="0" w:evenHBand="0" w:firstRowFirstColumn="0" w:firstRowLastColumn="0" w:lastRowFirstColumn="0" w:lastRowLastColumn="0"/>
            <w:tcW w:w="4605" w:type="dxa"/>
            <w:shd w:val="clear" w:color="auto" w:fill="FFFFFF" w:themeFill="background1"/>
            <w:vAlign w:val="center"/>
          </w:tcPr>
          <w:p w14:paraId="32888FF4" w14:textId="77777777" w:rsidR="00895871" w:rsidRPr="004D3338" w:rsidRDefault="00895871" w:rsidP="00FD5454">
            <w:pPr>
              <w:spacing w:line="240" w:lineRule="auto"/>
              <w:ind w:firstLine="0"/>
              <w:jc w:val="left"/>
              <w:rPr>
                <w:rFonts w:cs="Arial"/>
                <w:sz w:val="20"/>
                <w:szCs w:val="20"/>
              </w:rPr>
            </w:pPr>
            <w:r w:rsidRPr="004D3338">
              <w:rPr>
                <w:rFonts w:cs="Arial"/>
                <w:sz w:val="20"/>
                <w:szCs w:val="20"/>
              </w:rPr>
              <w:t>Gestão Comunitária</w:t>
            </w:r>
          </w:p>
        </w:tc>
        <w:tc>
          <w:tcPr>
            <w:tcW w:w="4606" w:type="dxa"/>
            <w:shd w:val="clear" w:color="auto" w:fill="FFFFFF" w:themeFill="background1"/>
            <w:vAlign w:val="center"/>
          </w:tcPr>
          <w:p w14:paraId="3C075B15" w14:textId="77777777" w:rsidR="00895871" w:rsidRPr="004D3338" w:rsidRDefault="00895871" w:rsidP="00FD5454">
            <w:pPr>
              <w:spacing w:line="240" w:lineRule="auto"/>
              <w:ind w:firstLine="0"/>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 xml:space="preserve">Contemplam </w:t>
            </w:r>
            <w:r w:rsidR="00886A5D" w:rsidRPr="004D3338">
              <w:rPr>
                <w:rFonts w:cs="Arial"/>
                <w:sz w:val="20"/>
                <w:szCs w:val="20"/>
              </w:rPr>
              <w:t>AP</w:t>
            </w:r>
            <w:r w:rsidRPr="004D3338">
              <w:rPr>
                <w:rFonts w:cs="Arial"/>
                <w:sz w:val="20"/>
                <w:szCs w:val="20"/>
              </w:rPr>
              <w:t xml:space="preserve"> estabelecidas e geridas por povos indígenas e comunidades locais. Neste caso, diferentes comunidades podem gerir diferentes recursos naturais em um mesmo território; contemplam os valores culturais e espirituais.</w:t>
            </w:r>
          </w:p>
        </w:tc>
      </w:tr>
    </w:tbl>
    <w:p w14:paraId="449884F2" w14:textId="77777777" w:rsidR="00895871" w:rsidRPr="004D3338" w:rsidRDefault="00895871" w:rsidP="00895871"/>
    <w:p w14:paraId="2A312084" w14:textId="77777777" w:rsidR="00895871" w:rsidRPr="004D3338" w:rsidRDefault="00895871" w:rsidP="00895871">
      <w:r w:rsidRPr="004D3338">
        <w:t xml:space="preserve">Nesta pesquisa, entende-se por </w:t>
      </w:r>
      <w:r w:rsidRPr="004D3338">
        <w:rPr>
          <w:i/>
        </w:rPr>
        <w:t xml:space="preserve">stakeholders </w:t>
      </w:r>
      <w:r w:rsidRPr="004D3338">
        <w:t>aqueles que apresentam algum interesse em determinado assunto, devido à sua forma de subsistência estar em conflito com algum projeto; participam da tomada de decisão (formal ou informal); representam uma comunidade de interesse (ONGs, demais setores) ou ainda, suas atividades colaboram para o desenvolvimento do projeto (SCDB, 2004).</w:t>
      </w:r>
    </w:p>
    <w:p w14:paraId="39B93CC6" w14:textId="77777777" w:rsidR="00895871" w:rsidRPr="004D3338" w:rsidRDefault="00895871" w:rsidP="00895871">
      <w:r w:rsidRPr="004D3338">
        <w:t xml:space="preserve">Sendo assim, a identificação dos </w:t>
      </w:r>
      <w:r w:rsidRPr="004D3338">
        <w:rPr>
          <w:i/>
        </w:rPr>
        <w:t>stakeholders</w:t>
      </w:r>
      <w:r w:rsidRPr="004D3338">
        <w:t xml:space="preserve"> e o esclarecimento de sua importância nos processos participativos contribuem para a efetiva participação em processos de governança (De Loë </w:t>
      </w:r>
      <w:r w:rsidR="00E40FFE" w:rsidRPr="004D3338">
        <w:t>et al</w:t>
      </w:r>
      <w:r w:rsidRPr="004D3338">
        <w:t xml:space="preserve">., 2009 </w:t>
      </w:r>
      <w:r w:rsidRPr="004D3338">
        <w:rPr>
          <w:i/>
        </w:rPr>
        <w:t>apud</w:t>
      </w:r>
      <w:r w:rsidRPr="004D3338">
        <w:t xml:space="preserve"> COELHO, 2011).</w:t>
      </w:r>
    </w:p>
    <w:p w14:paraId="125D4316" w14:textId="77777777" w:rsidR="00895871" w:rsidRPr="004D3338" w:rsidRDefault="00895871" w:rsidP="00895871">
      <w:r w:rsidRPr="004D3338">
        <w:lastRenderedPageBreak/>
        <w:t>Ressalta-se a importância de esclarecer no âmbito dos planos de gestão as atividades que são permitidas em cada área protegida, além de destacar os locais com maior necessidade de proteção do meio (BANZATO, 2014).</w:t>
      </w:r>
    </w:p>
    <w:p w14:paraId="1EE35D97" w14:textId="77777777" w:rsidR="00895871" w:rsidRPr="004D3338" w:rsidRDefault="00895871" w:rsidP="00895871">
      <w:r w:rsidRPr="004D3338">
        <w:t xml:space="preserve">Um dos benefícios biológicos que as </w:t>
      </w:r>
      <w:r w:rsidR="00886A5D" w:rsidRPr="004D3338">
        <w:t>AMP</w:t>
      </w:r>
      <w:r w:rsidRPr="004D3338">
        <w:t xml:space="preserve"> resultam no meio ambiente é o chamado “efeito reserva”, também conhecido como </w:t>
      </w:r>
      <w:r w:rsidRPr="004D3338">
        <w:rPr>
          <w:i/>
        </w:rPr>
        <w:t>spillover</w:t>
      </w:r>
      <w:r w:rsidRPr="004D3338">
        <w:t xml:space="preserve">. Em AMP, as reservas, ou áreas de exclusão de pesca, são consideradas </w:t>
      </w:r>
      <w:r w:rsidRPr="004D3338">
        <w:rPr>
          <w:i/>
        </w:rPr>
        <w:t xml:space="preserve">“máquinas de fabricar peixe” </w:t>
      </w:r>
      <w:r w:rsidRPr="004D3338">
        <w:t>(FOURNIER; PANIZZA, 2003). As áreas de exclusão de pesca são consideradas instrumentos espaciais de limitação à atividade pesqueira, sendo que a integridade dos ecossistemas marinhos co</w:t>
      </w:r>
      <w:r w:rsidR="00E46C99">
        <w:t>laborando para a preservação da</w:t>
      </w:r>
      <w:r w:rsidRPr="004D3338">
        <w:t xml:space="preserve">s comunidades e das populações, inclusive as populações que sofrem explotação pesqueira além dos limites da área estabelecida (ROBERTS </w:t>
      </w:r>
      <w:r w:rsidR="00E40FFE" w:rsidRPr="004D3338">
        <w:t>et al</w:t>
      </w:r>
      <w:r w:rsidRPr="004D3338">
        <w:t>., 2001; GELL; ROBERTS, 2003).</w:t>
      </w:r>
    </w:p>
    <w:p w14:paraId="138A1EFC" w14:textId="77777777" w:rsidR="00895871" w:rsidRPr="004D3338" w:rsidRDefault="00895871" w:rsidP="00895871">
      <w:r w:rsidRPr="004D3338">
        <w:t xml:space="preserve">Dixon (1993) afirma que os benefícios socioeconômicos das </w:t>
      </w:r>
      <w:r w:rsidR="00886A5D" w:rsidRPr="004D3338">
        <w:t>AMP</w:t>
      </w:r>
      <w:r w:rsidRPr="004D3338">
        <w:t xml:space="preserve"> incluem os valores econômicos dos recursos biológicos, por exemplo do pescado, e dos serviços ambientais, como turismo e recreação. Carter (2003) ainda ressalta a importância das atividades extrativistas, como petróleo e demais minérios e ainda o mergulho. No entanto, o uso do território por diversos setores socioeconômicos gera conflitos. De acordo com </w:t>
      </w:r>
      <w:r w:rsidR="00E53514" w:rsidRPr="004D3338">
        <w:t xml:space="preserve">Mangi; Austen </w:t>
      </w:r>
      <w:r w:rsidRPr="004D3338">
        <w:t xml:space="preserve">(2008) as </w:t>
      </w:r>
      <w:r w:rsidR="00886A5D" w:rsidRPr="004D3338">
        <w:t>AMP</w:t>
      </w:r>
      <w:r w:rsidRPr="004D3338">
        <w:t xml:space="preserve"> afetam diferentes grupos socioeconômicos que possuem divergentes perspectivas sobre o ambiente marinho. </w:t>
      </w:r>
    </w:p>
    <w:p w14:paraId="34D354B5" w14:textId="77777777" w:rsidR="00895871" w:rsidRPr="004D3338" w:rsidRDefault="00895871" w:rsidP="00895871">
      <w:r w:rsidRPr="004D3338">
        <w:t xml:space="preserve">O envolvimento das comunidades locais na gestão das </w:t>
      </w:r>
      <w:r w:rsidR="00886A5D" w:rsidRPr="004D3338">
        <w:t>AMP</w:t>
      </w:r>
      <w:r w:rsidRPr="004D3338">
        <w:t xml:space="preserve"> contribui para práticas sustentáveis (IUCN, 2010). Sendo os membros da comunidade local dependentes dos recursos marinhos e costeiros, estes se tornam administradores fiéis desses recursos, e em contrapartida, desfrutam dos benefícios de seus esforços (IUCN, 2011).</w:t>
      </w:r>
    </w:p>
    <w:p w14:paraId="2A656F35" w14:textId="77777777" w:rsidR="00895871" w:rsidRPr="004D3338" w:rsidRDefault="00895871" w:rsidP="00895871">
      <w:r w:rsidRPr="004D3338">
        <w:t>De acordo com a realidade local, é possível adaptar os níveis de uso do ambiente, tornando as zonas estabelecidas perenes ou temporárias. A gestão das AMP concentra-se basicamente em três setores: pesca, turismo (lazer) e pesquisa científica. A gestão implica na utilização múltipla do espaço, atendendo as demandas dos três setores, o que nem sempre é fácil de acontecer. Por isso, os setores podem tornar-se aliados ou adversários da gestão (FOURNIER; PANIZZA, 2003).</w:t>
      </w:r>
    </w:p>
    <w:p w14:paraId="10681AB9" w14:textId="77777777" w:rsidR="00895871" w:rsidRPr="004D3338" w:rsidRDefault="00895871" w:rsidP="00895871">
      <w:r w:rsidRPr="004D3338">
        <w:t xml:space="preserve">A implementação de AMP envolve um redesenho territorial. Malberg (1985 </w:t>
      </w:r>
      <w:r w:rsidRPr="004D3338">
        <w:rPr>
          <w:i/>
        </w:rPr>
        <w:t>apud</w:t>
      </w:r>
      <w:r w:rsidRPr="004D3338">
        <w:t xml:space="preserve"> BRASIL, 2007a) define que a territorialidade é um método fundamental de espaço e recursos</w:t>
      </w:r>
      <w:r w:rsidRPr="004D3338">
        <w:rPr>
          <w:i/>
        </w:rPr>
        <w:t>.</w:t>
      </w:r>
      <w:r w:rsidRPr="004D3338">
        <w:t xml:space="preserve"> Complementa-se à Begossi (1998), dizendo que a territorialidade pode acontecer em diferentes escalas (indivíduo, família, comunidade) e sob diferentes formas de controle dos recursos (pontos de pesca, baías).</w:t>
      </w:r>
    </w:p>
    <w:p w14:paraId="04D5F637" w14:textId="77777777" w:rsidR="00895871" w:rsidRPr="004D3338" w:rsidRDefault="00895871" w:rsidP="00895871">
      <w:r w:rsidRPr="004D3338">
        <w:lastRenderedPageBreak/>
        <w:t xml:space="preserve">Implantar um sistema de gestão com uso múltiplo em ambientes marinhos é uma tarefa árdua, pois necessita de divisão de poder e uma menor influência de usuários já estabelecidos no local, por exemplo, pescadores profissionais. Além da Educação Ambiental, a participação da população na gestão se faz necessária, juntamente com a obrigatoriedade de elaborar um plano de gestão e fazer os regulamentos se cumprirem (MORAES, 1999 </w:t>
      </w:r>
      <w:r w:rsidRPr="004D3338">
        <w:rPr>
          <w:i/>
        </w:rPr>
        <w:t xml:space="preserve">apud </w:t>
      </w:r>
      <w:r w:rsidRPr="004D3338">
        <w:t xml:space="preserve">FOURNIER; PANIZZA, 2003). </w:t>
      </w:r>
    </w:p>
    <w:p w14:paraId="1F5348A4" w14:textId="77777777" w:rsidR="00895871" w:rsidRPr="004D3338" w:rsidRDefault="00895871" w:rsidP="00895871">
      <w:r w:rsidRPr="004D3338">
        <w:t>Todavia, os gestores de AP enfrentam vários desafios, desde a falta de fundos e apoio governamentais, até os entraves sociais vindos das comunidades locais (IUCN, 2011)</w:t>
      </w:r>
      <w:r w:rsidRPr="004D3338">
        <w:rPr>
          <w:i/>
        </w:rPr>
        <w:t xml:space="preserve">. </w:t>
      </w:r>
      <w:r w:rsidRPr="004D3338">
        <w:t>Entretanto, boa comunicação e programas de sensibilização entre gestão e comunidade faz com que esses entraves sejam revertidos.</w:t>
      </w:r>
    </w:p>
    <w:p w14:paraId="591678F1" w14:textId="77777777" w:rsidR="00895871" w:rsidRPr="004D3338" w:rsidRDefault="00895871" w:rsidP="00895871">
      <w:r w:rsidRPr="004D3338">
        <w:t xml:space="preserve">Por meio de uma gestão eficiente, as AMP são instrumentos sólidos para contribuir com a sustentabilidade do meio marinho (BRASIL, 2007a,b), porém, ainda há inúmeros desafios ligados ao próprio meio que influenciam na gestão. Altos custos em pesquisa científica, dificuldades em acessar os recursos marinhos, fiscalização </w:t>
      </w:r>
      <w:r w:rsidR="004E2FC1" w:rsidRPr="004D3338">
        <w:t>e os</w:t>
      </w:r>
      <w:r w:rsidRPr="004D3338">
        <w:t xml:space="preserve"> problemas de balizagem</w:t>
      </w:r>
      <w:r w:rsidRPr="004D3338">
        <w:rPr>
          <w:rStyle w:val="Refdenotaderodap"/>
          <w:rFonts w:cs="Arial"/>
        </w:rPr>
        <w:footnoteReference w:id="1"/>
      </w:r>
      <w:r w:rsidRPr="004D3338">
        <w:t xml:space="preserve"> dos limites dessas áreas são alguns dos desafios que as AMP possuem (SCDB, 2004).</w:t>
      </w:r>
    </w:p>
    <w:p w14:paraId="4E2AACB0" w14:textId="77777777" w:rsidR="00895871" w:rsidRPr="004D3338" w:rsidRDefault="00895871" w:rsidP="00895871">
      <w:r w:rsidRPr="004D3338">
        <w:t xml:space="preserve">Por ser um instrumento recente de gestão, as AMP desafiam em adequar às legislações e demais políticas públicas nacionais e, principalmente regionais, de modo a sincronizar (RIZK </w:t>
      </w:r>
      <w:r w:rsidR="00E40FFE" w:rsidRPr="004D3338">
        <w:t>et al</w:t>
      </w:r>
      <w:r w:rsidRPr="004D3338">
        <w:t>., 2011) as regulamentações jurídicas, otimizando assim o manejo dessas áreas.</w:t>
      </w:r>
    </w:p>
    <w:p w14:paraId="562FAE6F" w14:textId="77777777" w:rsidR="00895871" w:rsidRPr="004D3338" w:rsidRDefault="00895871" w:rsidP="00895871">
      <w:r w:rsidRPr="004D3338">
        <w:t xml:space="preserve">A gestão </w:t>
      </w:r>
      <w:r w:rsidR="0076723B" w:rsidRPr="004D3338">
        <w:t xml:space="preserve">da ZCM </w:t>
      </w:r>
      <w:r w:rsidRPr="004D3338">
        <w:t xml:space="preserve">protegidas são de extrema importância para a proteção de áreas com relevantes aspectos ecológicos, sendo então consideradas ferramenta essencial para garantir a conservação da natureza e a sustentabilidade de tal território protegido (ESTIMA </w:t>
      </w:r>
      <w:r w:rsidR="00E40FFE" w:rsidRPr="004D3338">
        <w:t>et al</w:t>
      </w:r>
      <w:r w:rsidRPr="004D3338">
        <w:t xml:space="preserve">., 2014). Neste âmbito o zoneamento torna-se uma ferramenta para o planejamento da zona costeira, considerando os aspectos físico, biológico, social e institucional juntamente com os atributos terrestres e marinhos que devem ser avaliados e ajustados quanto às metas e objetivos de gestão da AP. O zoneamento em áreas costeiras tem como uma das principais características o ponto de vista social, já que são bens públicos (RODRÍGUEZ </w:t>
      </w:r>
      <w:r w:rsidR="00E40FFE" w:rsidRPr="004D3338">
        <w:t>et al</w:t>
      </w:r>
      <w:r w:rsidRPr="004D3338">
        <w:t>., 2012).</w:t>
      </w:r>
    </w:p>
    <w:p w14:paraId="7E43B1A3" w14:textId="77777777" w:rsidR="00895871" w:rsidRPr="004D3338" w:rsidRDefault="00895871" w:rsidP="00895871">
      <w:pPr>
        <w:spacing w:line="240" w:lineRule="auto"/>
        <w:ind w:firstLine="0"/>
        <w:jc w:val="left"/>
      </w:pPr>
    </w:p>
    <w:p w14:paraId="0602A7D7" w14:textId="446A28B7" w:rsidR="00895871" w:rsidRPr="004D3338" w:rsidRDefault="004C5A09" w:rsidP="007545E0">
      <w:pPr>
        <w:pStyle w:val="Ttulo3"/>
      </w:pPr>
      <w:bookmarkStart w:id="30" w:name="_Toc505001494"/>
      <w:r>
        <w:lastRenderedPageBreak/>
        <w:t>4</w:t>
      </w:r>
      <w:r w:rsidR="003C6AFF" w:rsidRPr="004D3338">
        <w:t>.1</w:t>
      </w:r>
      <w:r w:rsidR="00000AF3" w:rsidRPr="004D3338">
        <w:t>.</w:t>
      </w:r>
      <w:r w:rsidR="00331185" w:rsidRPr="004D3338">
        <w:t>4</w:t>
      </w:r>
      <w:r w:rsidR="00895871" w:rsidRPr="004D3338">
        <w:t xml:space="preserve">. </w:t>
      </w:r>
      <w:r w:rsidR="006236A4" w:rsidRPr="004D3338">
        <w:t>Contexto nacional das AMP</w:t>
      </w:r>
      <w:bookmarkEnd w:id="30"/>
    </w:p>
    <w:p w14:paraId="2EED8CB1" w14:textId="77777777" w:rsidR="006236A4" w:rsidRPr="004D3338" w:rsidRDefault="00895871" w:rsidP="006236A4">
      <w:r w:rsidRPr="004D3338">
        <w:t>As AMP vêm sendo estabelecidas desde meados dos anos de 1970, com a criação da primeira AMP brasileira, a Reserva Biológica do Atol das Rocas (DECRETO Nº 83.549, 5/06/1979) (LEITE, 2014), assim como demais iniciativas que incluem a definição de Áreas Prioritárias para a Conservação da Biodiversidade (BRASIL, 2007b) e o estabelecimento de Planos de Ação Nacional (Instrução Normativa Nº 25/2012) (LEITE, 2014).</w:t>
      </w:r>
    </w:p>
    <w:p w14:paraId="6A3B34DF" w14:textId="77777777" w:rsidR="006236A4" w:rsidRPr="004D3338" w:rsidRDefault="00895871" w:rsidP="006236A4">
      <w:r w:rsidRPr="004D3338">
        <w:t xml:space="preserve"> </w:t>
      </w:r>
      <w:r w:rsidR="006236A4" w:rsidRPr="004D3338">
        <w:t xml:space="preserve">O Brasil, até 2007, possuía 121 áreas de conservação marinhas, representando 0,4% de toda a área marinha brasileira incluída em </w:t>
      </w:r>
      <w:r w:rsidR="009839EA" w:rsidRPr="004D3338">
        <w:t>UC</w:t>
      </w:r>
      <w:r w:rsidR="006236A4" w:rsidRPr="004D3338">
        <w:t xml:space="preserve"> de qualquer categoria. Estes números podem ser considerados pequenos em relação a extensão do mar territorial brasileiro e da zona econômica-exclusiva. </w:t>
      </w:r>
    </w:p>
    <w:p w14:paraId="7C682F4B" w14:textId="77777777" w:rsidR="00895871" w:rsidRPr="004D3338" w:rsidRDefault="00895871" w:rsidP="00895871">
      <w:r w:rsidRPr="004D3338">
        <w:t xml:space="preserve">Pode-se considerar a criação do SNUC em 2000 como o primeiro esforço nacional em relação às </w:t>
      </w:r>
      <w:r w:rsidR="009839EA" w:rsidRPr="004D3338">
        <w:t>UC</w:t>
      </w:r>
      <w:r w:rsidRPr="004D3338">
        <w:t>. (UNEP-WCPD, 2008). Em 2006, o Plano Nacional de Áreas Protegidas (PNAP) inclui, não somente os biomas terrestres, mas também os ecossistemas</w:t>
      </w:r>
      <w:r w:rsidR="00725A52">
        <w:t xml:space="preserve"> costeiro e marinho</w:t>
      </w:r>
      <w:r w:rsidRPr="004D3338">
        <w:t xml:space="preserve">. O PNAP define os princípios, objetivos e estratégias visando estabelecer um sistema representativo e uma gestão eficiente de AP terrestres até 2010 e AMP até 2012 (CHATWIN, 2007). Em relação às </w:t>
      </w:r>
      <w:r w:rsidR="00886A5D" w:rsidRPr="004D3338">
        <w:t>AMP</w:t>
      </w:r>
      <w:r w:rsidRPr="004D3338">
        <w:t>, o plano visa a conservação da biodiversidade marinha e a recuperação dos estoques pesqueiros.</w:t>
      </w:r>
    </w:p>
    <w:p w14:paraId="43EB39BF" w14:textId="77777777" w:rsidR="00895871" w:rsidRPr="004D3338" w:rsidRDefault="00895871" w:rsidP="00895871">
      <w:pPr>
        <w:rPr>
          <w:b/>
        </w:rPr>
      </w:pPr>
      <w:r w:rsidRPr="004D3338">
        <w:t xml:space="preserve">De acordo com o PNAP, são 148.412 km² de sítios identificados como prioritários para conservação, representando 145 sítios costeiros e 196.332 km² representando 22 sítios marinhos. Foram identificados 239 alvos de conservação, sendo 85 ecossistemas costeiros e 55 ecossistemas marinhos, juntamente com 99 espécies e táxons. Atualmente, 80% dos recifes estão contemplados com a maior proporção dentro de </w:t>
      </w:r>
      <w:r w:rsidR="00886A5D" w:rsidRPr="004D3338">
        <w:t>AMP</w:t>
      </w:r>
      <w:r w:rsidRPr="004D3338">
        <w:t>, particularmente os recifes mais rasos, próximos à costa (PRATES, 2006; BRASIL, 2007a, BRASIL, 2010; UNEP-WCPD, 2008), desde o Maranhão até Santa Catarina, além das ilhas oceânicas: Atol das Rocas, Arquipélago de Fernando de Noronha, Arquipélago de São Pedro e São Paulo, Ilhas da Trindade e Martim Vaz (UNEP-WCPD, 2008).</w:t>
      </w:r>
      <w:r w:rsidR="00C152F2" w:rsidRPr="004D3338">
        <w:t xml:space="preserve"> </w:t>
      </w:r>
      <w:r w:rsidRPr="004D3338">
        <w:t>Este esforço é fruto do trabalho conjunto da TNC, MMA e do IBAMA, incluindo uma série de workshops e contando com a colaboração de mais de 300 especialistas em ambientes marinho e costeiro (BRASIL,</w:t>
      </w:r>
      <w:r w:rsidR="00C152F2" w:rsidRPr="004D3338">
        <w:t xml:space="preserve"> </w:t>
      </w:r>
      <w:r w:rsidRPr="004D3338">
        <w:t>2007b; UNEP-WCPD, 2008).</w:t>
      </w:r>
    </w:p>
    <w:p w14:paraId="321324A3" w14:textId="69ED9258" w:rsidR="00895871" w:rsidRPr="004D3338" w:rsidRDefault="00895871" w:rsidP="00895871">
      <w:r w:rsidRPr="004D3338">
        <w:lastRenderedPageBreak/>
        <w:t xml:space="preserve">De acordo com o MMA (2010), o Brasil possui 102 </w:t>
      </w:r>
      <w:r w:rsidR="009839EA" w:rsidRPr="004D3338">
        <w:t>UC</w:t>
      </w:r>
      <w:r w:rsidRPr="004D3338">
        <w:t xml:space="preserve"> marinhas (Tabela </w:t>
      </w:r>
      <w:r w:rsidR="00A37E41">
        <w:t>1</w:t>
      </w:r>
      <w:r w:rsidRPr="004D3338">
        <w:t>), sendo as últimas duas a serem criadas em junho de 2010, no estado do Espírito Santo: APA da Costa das Algas e a Refúgio de Vida Silvestre de Santa Cruz. Ambas as áreas constam no PNAP como sítios relevantes à serem protegidos.</w:t>
      </w:r>
    </w:p>
    <w:p w14:paraId="2371494C" w14:textId="77777777" w:rsidR="00895871" w:rsidRPr="004D3338" w:rsidRDefault="00895871" w:rsidP="00895871">
      <w:pPr>
        <w:rPr>
          <w:rFonts w:cs="Arial"/>
        </w:rPr>
      </w:pPr>
    </w:p>
    <w:p w14:paraId="4C15B868" w14:textId="7CF2A977" w:rsidR="00A511BE" w:rsidRDefault="00A511BE" w:rsidP="00A511BE">
      <w:pPr>
        <w:pStyle w:val="Legenda"/>
        <w:keepNext/>
      </w:pPr>
      <w:bookmarkStart w:id="31" w:name="_Toc504834816"/>
      <w:r>
        <w:t xml:space="preserve">Tabela </w:t>
      </w:r>
      <w:r w:rsidR="00952477">
        <w:t>1</w:t>
      </w:r>
      <w:r>
        <w:t xml:space="preserve">: </w:t>
      </w:r>
      <w:r w:rsidRPr="001D251A">
        <w:t>Unidades de Conservação inseridas no bioma marinho no Brasil (Fonte: MMA-2010-site).</w:t>
      </w:r>
      <w:bookmarkEnd w:id="31"/>
    </w:p>
    <w:tbl>
      <w:tblPr>
        <w:tblStyle w:val="Tabelacomgrade"/>
        <w:tblW w:w="8926" w:type="dxa"/>
        <w:tblLook w:val="04A0" w:firstRow="1" w:lastRow="0" w:firstColumn="1" w:lastColumn="0" w:noHBand="0" w:noVBand="1"/>
      </w:tblPr>
      <w:tblGrid>
        <w:gridCol w:w="3085"/>
        <w:gridCol w:w="1446"/>
        <w:gridCol w:w="1843"/>
        <w:gridCol w:w="2552"/>
      </w:tblGrid>
      <w:tr w:rsidR="00895871" w:rsidRPr="004D3338" w14:paraId="2E36D1E6" w14:textId="77777777" w:rsidTr="00895871">
        <w:tc>
          <w:tcPr>
            <w:tcW w:w="3085" w:type="dxa"/>
            <w:tcBorders>
              <w:bottom w:val="single" w:sz="4" w:space="0" w:color="auto"/>
            </w:tcBorders>
            <w:shd w:val="clear" w:color="auto" w:fill="95B3D7" w:themeFill="accent1" w:themeFillTint="99"/>
            <w:vAlign w:val="center"/>
          </w:tcPr>
          <w:p w14:paraId="785058C7"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Categoria</w:t>
            </w:r>
          </w:p>
        </w:tc>
        <w:tc>
          <w:tcPr>
            <w:tcW w:w="1446" w:type="dxa"/>
            <w:tcBorders>
              <w:bottom w:val="single" w:sz="4" w:space="0" w:color="auto"/>
            </w:tcBorders>
            <w:shd w:val="clear" w:color="auto" w:fill="95B3D7" w:themeFill="accent1" w:themeFillTint="99"/>
            <w:vAlign w:val="center"/>
          </w:tcPr>
          <w:p w14:paraId="3D6AB2D2"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Quantidade</w:t>
            </w:r>
          </w:p>
        </w:tc>
        <w:tc>
          <w:tcPr>
            <w:tcW w:w="1843" w:type="dxa"/>
            <w:tcBorders>
              <w:bottom w:val="single" w:sz="4" w:space="0" w:color="auto"/>
            </w:tcBorders>
            <w:shd w:val="clear" w:color="auto" w:fill="95B3D7" w:themeFill="accent1" w:themeFillTint="99"/>
            <w:vAlign w:val="center"/>
          </w:tcPr>
          <w:p w14:paraId="415AE4C0"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Área (km²)</w:t>
            </w:r>
          </w:p>
        </w:tc>
        <w:tc>
          <w:tcPr>
            <w:tcW w:w="2552" w:type="dxa"/>
            <w:tcBorders>
              <w:bottom w:val="single" w:sz="4" w:space="0" w:color="auto"/>
            </w:tcBorders>
            <w:shd w:val="clear" w:color="auto" w:fill="95B3D7" w:themeFill="accent1" w:themeFillTint="99"/>
            <w:vAlign w:val="center"/>
          </w:tcPr>
          <w:p w14:paraId="57067802"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Área protegida em relação ao total (%)</w:t>
            </w:r>
          </w:p>
        </w:tc>
      </w:tr>
      <w:tr w:rsidR="00895871" w:rsidRPr="004D3338" w14:paraId="289A4B1B" w14:textId="77777777" w:rsidTr="00895871">
        <w:tc>
          <w:tcPr>
            <w:tcW w:w="3085" w:type="dxa"/>
            <w:tcBorders>
              <w:right w:val="nil"/>
            </w:tcBorders>
            <w:shd w:val="clear" w:color="auto" w:fill="C6D9F1" w:themeFill="text2" w:themeFillTint="33"/>
            <w:vAlign w:val="center"/>
          </w:tcPr>
          <w:p w14:paraId="081F30FC"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Proteção Integral</w:t>
            </w:r>
          </w:p>
        </w:tc>
        <w:tc>
          <w:tcPr>
            <w:tcW w:w="1446" w:type="dxa"/>
            <w:tcBorders>
              <w:left w:val="nil"/>
              <w:right w:val="nil"/>
            </w:tcBorders>
            <w:shd w:val="clear" w:color="auto" w:fill="C6D9F1" w:themeFill="text2" w:themeFillTint="33"/>
            <w:vAlign w:val="center"/>
          </w:tcPr>
          <w:p w14:paraId="2FA6F184"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c>
          <w:tcPr>
            <w:tcW w:w="1843" w:type="dxa"/>
            <w:tcBorders>
              <w:left w:val="nil"/>
              <w:right w:val="nil"/>
            </w:tcBorders>
            <w:shd w:val="clear" w:color="auto" w:fill="C6D9F1" w:themeFill="text2" w:themeFillTint="33"/>
            <w:vAlign w:val="center"/>
          </w:tcPr>
          <w:p w14:paraId="328C10BF"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c>
          <w:tcPr>
            <w:tcW w:w="2552" w:type="dxa"/>
            <w:tcBorders>
              <w:left w:val="nil"/>
            </w:tcBorders>
            <w:shd w:val="clear" w:color="auto" w:fill="C6D9F1" w:themeFill="text2" w:themeFillTint="33"/>
            <w:vAlign w:val="center"/>
          </w:tcPr>
          <w:p w14:paraId="426B4747"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r>
      <w:tr w:rsidR="00895871" w:rsidRPr="004D3338" w14:paraId="16D2CAE6" w14:textId="77777777" w:rsidTr="00895871">
        <w:tc>
          <w:tcPr>
            <w:tcW w:w="3085" w:type="dxa"/>
            <w:vAlign w:val="center"/>
          </w:tcPr>
          <w:p w14:paraId="42401C41"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Estação Ecológica</w:t>
            </w:r>
          </w:p>
        </w:tc>
        <w:tc>
          <w:tcPr>
            <w:tcW w:w="1446" w:type="dxa"/>
            <w:vAlign w:val="center"/>
          </w:tcPr>
          <w:p w14:paraId="3088D476"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7</w:t>
            </w:r>
          </w:p>
        </w:tc>
        <w:tc>
          <w:tcPr>
            <w:tcW w:w="1843" w:type="dxa"/>
            <w:vAlign w:val="center"/>
          </w:tcPr>
          <w:p w14:paraId="0C4B8D75"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243</w:t>
            </w:r>
          </w:p>
        </w:tc>
        <w:tc>
          <w:tcPr>
            <w:tcW w:w="2552" w:type="dxa"/>
            <w:vAlign w:val="center"/>
          </w:tcPr>
          <w:p w14:paraId="497E8C2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0,01%</w:t>
            </w:r>
          </w:p>
        </w:tc>
      </w:tr>
      <w:tr w:rsidR="00895871" w:rsidRPr="004D3338" w14:paraId="72AB547B" w14:textId="77777777" w:rsidTr="00895871">
        <w:tc>
          <w:tcPr>
            <w:tcW w:w="3085" w:type="dxa"/>
            <w:vAlign w:val="center"/>
          </w:tcPr>
          <w:p w14:paraId="2FBE852A"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Monumento Natural</w:t>
            </w:r>
          </w:p>
        </w:tc>
        <w:tc>
          <w:tcPr>
            <w:tcW w:w="1446" w:type="dxa"/>
            <w:vAlign w:val="center"/>
          </w:tcPr>
          <w:p w14:paraId="3B076B28"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1843" w:type="dxa"/>
            <w:vAlign w:val="center"/>
          </w:tcPr>
          <w:p w14:paraId="26A6C1A3"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2552" w:type="dxa"/>
            <w:vAlign w:val="center"/>
          </w:tcPr>
          <w:p w14:paraId="665F5777"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r>
      <w:tr w:rsidR="00895871" w:rsidRPr="004D3338" w14:paraId="0D6363DF" w14:textId="77777777" w:rsidTr="00895871">
        <w:tc>
          <w:tcPr>
            <w:tcW w:w="3085" w:type="dxa"/>
            <w:vAlign w:val="center"/>
          </w:tcPr>
          <w:p w14:paraId="31D4F43C"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Parque</w:t>
            </w:r>
          </w:p>
        </w:tc>
        <w:tc>
          <w:tcPr>
            <w:tcW w:w="1446" w:type="dxa"/>
            <w:vAlign w:val="center"/>
          </w:tcPr>
          <w:p w14:paraId="51AA7DE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19</w:t>
            </w:r>
          </w:p>
        </w:tc>
        <w:tc>
          <w:tcPr>
            <w:tcW w:w="1843" w:type="dxa"/>
            <w:vAlign w:val="center"/>
          </w:tcPr>
          <w:p w14:paraId="14AC2A03"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3.955</w:t>
            </w:r>
          </w:p>
        </w:tc>
        <w:tc>
          <w:tcPr>
            <w:tcW w:w="2552" w:type="dxa"/>
            <w:vAlign w:val="center"/>
          </w:tcPr>
          <w:p w14:paraId="2BD45F93"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0,11%</w:t>
            </w:r>
          </w:p>
        </w:tc>
      </w:tr>
      <w:tr w:rsidR="00895871" w:rsidRPr="004D3338" w14:paraId="3621FBDF" w14:textId="77777777" w:rsidTr="00895871">
        <w:tc>
          <w:tcPr>
            <w:tcW w:w="3085" w:type="dxa"/>
            <w:vAlign w:val="center"/>
          </w:tcPr>
          <w:p w14:paraId="38FB10D8"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Refúgio de Vida Silvestre</w:t>
            </w:r>
          </w:p>
        </w:tc>
        <w:tc>
          <w:tcPr>
            <w:tcW w:w="1446" w:type="dxa"/>
            <w:vAlign w:val="center"/>
          </w:tcPr>
          <w:p w14:paraId="12C1F61A"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4</w:t>
            </w:r>
          </w:p>
        </w:tc>
        <w:tc>
          <w:tcPr>
            <w:tcW w:w="1843" w:type="dxa"/>
            <w:vAlign w:val="center"/>
          </w:tcPr>
          <w:p w14:paraId="360B0FCC"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184</w:t>
            </w:r>
          </w:p>
        </w:tc>
        <w:tc>
          <w:tcPr>
            <w:tcW w:w="2552" w:type="dxa"/>
            <w:vAlign w:val="center"/>
          </w:tcPr>
          <w:p w14:paraId="6169E278"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0,01%</w:t>
            </w:r>
          </w:p>
        </w:tc>
      </w:tr>
      <w:tr w:rsidR="00895871" w:rsidRPr="004D3338" w14:paraId="455D853C" w14:textId="77777777" w:rsidTr="00895871">
        <w:tc>
          <w:tcPr>
            <w:tcW w:w="3085" w:type="dxa"/>
            <w:vAlign w:val="center"/>
          </w:tcPr>
          <w:p w14:paraId="50C87187"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Reserva Biológica</w:t>
            </w:r>
          </w:p>
        </w:tc>
        <w:tc>
          <w:tcPr>
            <w:tcW w:w="1446" w:type="dxa"/>
            <w:vAlign w:val="center"/>
          </w:tcPr>
          <w:p w14:paraId="34B827E1"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8</w:t>
            </w:r>
          </w:p>
        </w:tc>
        <w:tc>
          <w:tcPr>
            <w:tcW w:w="1843" w:type="dxa"/>
            <w:vAlign w:val="center"/>
          </w:tcPr>
          <w:p w14:paraId="17DEA26E"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595</w:t>
            </w:r>
          </w:p>
        </w:tc>
        <w:tc>
          <w:tcPr>
            <w:tcW w:w="2552" w:type="dxa"/>
            <w:vAlign w:val="center"/>
          </w:tcPr>
          <w:p w14:paraId="530A189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0,02%</w:t>
            </w:r>
          </w:p>
        </w:tc>
      </w:tr>
      <w:tr w:rsidR="00895871" w:rsidRPr="004D3338" w14:paraId="350B7341" w14:textId="77777777" w:rsidTr="00895871">
        <w:tc>
          <w:tcPr>
            <w:tcW w:w="3085" w:type="dxa"/>
            <w:vAlign w:val="center"/>
          </w:tcPr>
          <w:p w14:paraId="2FCD33BA" w14:textId="77777777" w:rsidR="00895871" w:rsidRPr="004D3338" w:rsidRDefault="00895871" w:rsidP="00655C49">
            <w:pPr>
              <w:spacing w:line="240" w:lineRule="auto"/>
              <w:ind w:firstLine="0"/>
              <w:jc w:val="center"/>
              <w:textAlignment w:val="baseline"/>
              <w:rPr>
                <w:rFonts w:asciiTheme="minorHAnsi" w:hAnsiTheme="minorHAnsi" w:cstheme="minorHAnsi"/>
                <w:b/>
                <w:color w:val="000000" w:themeColor="text1"/>
                <w:sz w:val="20"/>
                <w:szCs w:val="20"/>
              </w:rPr>
            </w:pPr>
            <w:r w:rsidRPr="004D3338">
              <w:rPr>
                <w:rFonts w:asciiTheme="minorHAnsi" w:hAnsiTheme="minorHAnsi" w:cstheme="minorHAnsi"/>
                <w:b/>
                <w:color w:val="000000" w:themeColor="text1"/>
                <w:sz w:val="20"/>
                <w:szCs w:val="20"/>
              </w:rPr>
              <w:t>Total Parcial</w:t>
            </w:r>
          </w:p>
        </w:tc>
        <w:tc>
          <w:tcPr>
            <w:tcW w:w="1446" w:type="dxa"/>
            <w:vAlign w:val="center"/>
          </w:tcPr>
          <w:p w14:paraId="6E4633BE" w14:textId="77777777" w:rsidR="00895871" w:rsidRPr="004D3338" w:rsidRDefault="00895871" w:rsidP="00655C49">
            <w:pPr>
              <w:spacing w:line="240" w:lineRule="auto"/>
              <w:ind w:firstLine="0"/>
              <w:jc w:val="center"/>
              <w:textAlignment w:val="baseline"/>
              <w:rPr>
                <w:rFonts w:asciiTheme="minorHAnsi" w:hAnsiTheme="minorHAnsi" w:cstheme="minorHAnsi"/>
                <w:b/>
                <w:color w:val="000000" w:themeColor="text1"/>
                <w:sz w:val="20"/>
                <w:szCs w:val="20"/>
              </w:rPr>
            </w:pPr>
            <w:r w:rsidRPr="004D3338">
              <w:rPr>
                <w:rFonts w:asciiTheme="minorHAnsi" w:hAnsiTheme="minorHAnsi" w:cstheme="minorHAnsi"/>
                <w:b/>
                <w:color w:val="000000" w:themeColor="text1"/>
                <w:sz w:val="20"/>
                <w:szCs w:val="20"/>
              </w:rPr>
              <w:t>38</w:t>
            </w:r>
          </w:p>
        </w:tc>
        <w:tc>
          <w:tcPr>
            <w:tcW w:w="1843" w:type="dxa"/>
            <w:vAlign w:val="center"/>
          </w:tcPr>
          <w:p w14:paraId="163C03AD" w14:textId="77777777" w:rsidR="00895871" w:rsidRPr="004D3338" w:rsidRDefault="00895871" w:rsidP="00655C49">
            <w:pPr>
              <w:spacing w:line="240" w:lineRule="auto"/>
              <w:ind w:firstLine="0"/>
              <w:jc w:val="center"/>
              <w:textAlignment w:val="baseline"/>
              <w:rPr>
                <w:rFonts w:asciiTheme="minorHAnsi" w:hAnsiTheme="minorHAnsi" w:cstheme="minorHAnsi"/>
                <w:b/>
                <w:color w:val="000000" w:themeColor="text1"/>
                <w:sz w:val="20"/>
                <w:szCs w:val="20"/>
              </w:rPr>
            </w:pPr>
            <w:r w:rsidRPr="004D3338">
              <w:rPr>
                <w:rFonts w:asciiTheme="minorHAnsi" w:hAnsiTheme="minorHAnsi" w:cstheme="minorHAnsi"/>
                <w:b/>
                <w:color w:val="000000" w:themeColor="text1"/>
                <w:sz w:val="20"/>
                <w:szCs w:val="20"/>
              </w:rPr>
              <w:t>4997</w:t>
            </w:r>
          </w:p>
        </w:tc>
        <w:tc>
          <w:tcPr>
            <w:tcW w:w="2552" w:type="dxa"/>
            <w:vAlign w:val="center"/>
          </w:tcPr>
          <w:p w14:paraId="1765BCDF" w14:textId="77777777" w:rsidR="00895871" w:rsidRPr="004D3338" w:rsidRDefault="00895871" w:rsidP="00655C49">
            <w:pPr>
              <w:spacing w:line="240" w:lineRule="auto"/>
              <w:ind w:firstLine="0"/>
              <w:jc w:val="center"/>
              <w:textAlignment w:val="baseline"/>
              <w:rPr>
                <w:rFonts w:asciiTheme="minorHAnsi" w:hAnsiTheme="minorHAnsi" w:cstheme="minorHAnsi"/>
                <w:b/>
                <w:color w:val="000000" w:themeColor="text1"/>
                <w:sz w:val="20"/>
                <w:szCs w:val="20"/>
              </w:rPr>
            </w:pPr>
            <w:r w:rsidRPr="004D3338">
              <w:rPr>
                <w:rFonts w:asciiTheme="minorHAnsi" w:hAnsiTheme="minorHAnsi" w:cstheme="minorHAnsi"/>
                <w:b/>
                <w:color w:val="000000" w:themeColor="text1"/>
                <w:sz w:val="20"/>
                <w:szCs w:val="20"/>
              </w:rPr>
              <w:t>0,14%</w:t>
            </w:r>
          </w:p>
        </w:tc>
      </w:tr>
      <w:tr w:rsidR="00895871" w:rsidRPr="004D3338" w14:paraId="0FD3EAC9" w14:textId="77777777" w:rsidTr="00895871">
        <w:tc>
          <w:tcPr>
            <w:tcW w:w="3085" w:type="dxa"/>
            <w:tcBorders>
              <w:left w:val="single" w:sz="4" w:space="0" w:color="auto"/>
              <w:right w:val="nil"/>
            </w:tcBorders>
            <w:shd w:val="clear" w:color="auto" w:fill="C6D9F1" w:themeFill="text2" w:themeFillTint="33"/>
            <w:vAlign w:val="center"/>
          </w:tcPr>
          <w:p w14:paraId="13515FF4"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Uso Sustentável</w:t>
            </w:r>
          </w:p>
        </w:tc>
        <w:tc>
          <w:tcPr>
            <w:tcW w:w="1446" w:type="dxa"/>
            <w:tcBorders>
              <w:left w:val="nil"/>
              <w:right w:val="nil"/>
            </w:tcBorders>
            <w:shd w:val="clear" w:color="auto" w:fill="C6D9F1" w:themeFill="text2" w:themeFillTint="33"/>
            <w:vAlign w:val="center"/>
          </w:tcPr>
          <w:p w14:paraId="33DAD73A"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c>
          <w:tcPr>
            <w:tcW w:w="1843" w:type="dxa"/>
            <w:tcBorders>
              <w:left w:val="nil"/>
              <w:right w:val="nil"/>
            </w:tcBorders>
            <w:shd w:val="clear" w:color="auto" w:fill="C6D9F1" w:themeFill="text2" w:themeFillTint="33"/>
            <w:vAlign w:val="center"/>
          </w:tcPr>
          <w:p w14:paraId="6D7F9FC3"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c>
          <w:tcPr>
            <w:tcW w:w="2552" w:type="dxa"/>
            <w:tcBorders>
              <w:left w:val="nil"/>
            </w:tcBorders>
            <w:shd w:val="clear" w:color="auto" w:fill="C6D9F1" w:themeFill="text2" w:themeFillTint="33"/>
            <w:vAlign w:val="center"/>
          </w:tcPr>
          <w:p w14:paraId="5420F7EC"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p>
        </w:tc>
      </w:tr>
      <w:tr w:rsidR="00895871" w:rsidRPr="004D3338" w14:paraId="74164CD2" w14:textId="77777777" w:rsidTr="00895871">
        <w:tc>
          <w:tcPr>
            <w:tcW w:w="3085" w:type="dxa"/>
            <w:vAlign w:val="center"/>
          </w:tcPr>
          <w:p w14:paraId="4FE2D086"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Floresta</w:t>
            </w:r>
          </w:p>
        </w:tc>
        <w:tc>
          <w:tcPr>
            <w:tcW w:w="1446" w:type="dxa"/>
            <w:vAlign w:val="center"/>
          </w:tcPr>
          <w:p w14:paraId="4B6684AA"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1843" w:type="dxa"/>
            <w:vAlign w:val="center"/>
          </w:tcPr>
          <w:p w14:paraId="36FC3B6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2552" w:type="dxa"/>
            <w:vAlign w:val="center"/>
          </w:tcPr>
          <w:p w14:paraId="057EFF56"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r>
      <w:tr w:rsidR="00895871" w:rsidRPr="004D3338" w14:paraId="3C8B79C5" w14:textId="77777777" w:rsidTr="00895871">
        <w:tc>
          <w:tcPr>
            <w:tcW w:w="3085" w:type="dxa"/>
            <w:vAlign w:val="center"/>
          </w:tcPr>
          <w:p w14:paraId="168E188A"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Reserva Extrativista</w:t>
            </w:r>
          </w:p>
        </w:tc>
        <w:tc>
          <w:tcPr>
            <w:tcW w:w="1446" w:type="dxa"/>
            <w:vAlign w:val="center"/>
          </w:tcPr>
          <w:p w14:paraId="64503089"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17</w:t>
            </w:r>
          </w:p>
        </w:tc>
        <w:tc>
          <w:tcPr>
            <w:tcW w:w="1843" w:type="dxa"/>
            <w:vAlign w:val="center"/>
          </w:tcPr>
          <w:p w14:paraId="7362DFC4"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5.162</w:t>
            </w:r>
          </w:p>
        </w:tc>
        <w:tc>
          <w:tcPr>
            <w:tcW w:w="2552" w:type="dxa"/>
            <w:vAlign w:val="center"/>
          </w:tcPr>
          <w:p w14:paraId="332F66E7"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0,15%</w:t>
            </w:r>
          </w:p>
        </w:tc>
      </w:tr>
      <w:tr w:rsidR="00895871" w:rsidRPr="004D3338" w14:paraId="4CB37093" w14:textId="77777777" w:rsidTr="00895871">
        <w:tc>
          <w:tcPr>
            <w:tcW w:w="3085" w:type="dxa"/>
            <w:vAlign w:val="center"/>
          </w:tcPr>
          <w:p w14:paraId="4DCB49D7"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Reserva de Desenvolvimento Sustentável</w:t>
            </w:r>
          </w:p>
        </w:tc>
        <w:tc>
          <w:tcPr>
            <w:tcW w:w="1446" w:type="dxa"/>
            <w:vAlign w:val="center"/>
          </w:tcPr>
          <w:p w14:paraId="0ADC9DB1"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3</w:t>
            </w:r>
          </w:p>
        </w:tc>
        <w:tc>
          <w:tcPr>
            <w:tcW w:w="1843" w:type="dxa"/>
            <w:vAlign w:val="center"/>
          </w:tcPr>
          <w:p w14:paraId="4C9A47F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66</w:t>
            </w:r>
          </w:p>
        </w:tc>
        <w:tc>
          <w:tcPr>
            <w:tcW w:w="2552" w:type="dxa"/>
            <w:vAlign w:val="center"/>
          </w:tcPr>
          <w:p w14:paraId="55C6F50A"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r>
      <w:tr w:rsidR="00895871" w:rsidRPr="004D3338" w14:paraId="3AECAC93" w14:textId="77777777" w:rsidTr="00895871">
        <w:tc>
          <w:tcPr>
            <w:tcW w:w="3085" w:type="dxa"/>
            <w:vAlign w:val="center"/>
          </w:tcPr>
          <w:p w14:paraId="1AF29F7B"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Reserva de Fauna</w:t>
            </w:r>
          </w:p>
        </w:tc>
        <w:tc>
          <w:tcPr>
            <w:tcW w:w="1446" w:type="dxa"/>
            <w:vAlign w:val="center"/>
          </w:tcPr>
          <w:p w14:paraId="68DCF09F"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1843" w:type="dxa"/>
            <w:vAlign w:val="center"/>
          </w:tcPr>
          <w:p w14:paraId="7F07F3C7"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c>
          <w:tcPr>
            <w:tcW w:w="2552" w:type="dxa"/>
            <w:vAlign w:val="center"/>
          </w:tcPr>
          <w:p w14:paraId="6F200856"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w:t>
            </w:r>
          </w:p>
        </w:tc>
      </w:tr>
      <w:tr w:rsidR="00895871" w:rsidRPr="004D3338" w14:paraId="0B880F55" w14:textId="77777777" w:rsidTr="00895871">
        <w:tc>
          <w:tcPr>
            <w:tcW w:w="3085" w:type="dxa"/>
            <w:vAlign w:val="center"/>
          </w:tcPr>
          <w:p w14:paraId="24A55B72"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Área de Proteção Ambiental</w:t>
            </w:r>
          </w:p>
        </w:tc>
        <w:tc>
          <w:tcPr>
            <w:tcW w:w="1446" w:type="dxa"/>
            <w:vAlign w:val="center"/>
          </w:tcPr>
          <w:p w14:paraId="76B1E84C"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40</w:t>
            </w:r>
          </w:p>
        </w:tc>
        <w:tc>
          <w:tcPr>
            <w:tcW w:w="1843" w:type="dxa"/>
            <w:vAlign w:val="center"/>
          </w:tcPr>
          <w:p w14:paraId="22299B2E"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45.505</w:t>
            </w:r>
          </w:p>
        </w:tc>
        <w:tc>
          <w:tcPr>
            <w:tcW w:w="2552" w:type="dxa"/>
            <w:vAlign w:val="center"/>
          </w:tcPr>
          <w:p w14:paraId="3132F905"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1,28%</w:t>
            </w:r>
          </w:p>
        </w:tc>
      </w:tr>
      <w:tr w:rsidR="00895871" w:rsidRPr="004D3338" w14:paraId="7B6CF46B" w14:textId="77777777" w:rsidTr="00895871">
        <w:tc>
          <w:tcPr>
            <w:tcW w:w="3085" w:type="dxa"/>
            <w:vAlign w:val="center"/>
          </w:tcPr>
          <w:p w14:paraId="7DC0F389"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Área de Relevante Interesse Ecológico</w:t>
            </w:r>
          </w:p>
        </w:tc>
        <w:tc>
          <w:tcPr>
            <w:tcW w:w="1446" w:type="dxa"/>
            <w:vAlign w:val="center"/>
          </w:tcPr>
          <w:p w14:paraId="6E4BCFCB"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4</w:t>
            </w:r>
          </w:p>
        </w:tc>
        <w:tc>
          <w:tcPr>
            <w:tcW w:w="1843" w:type="dxa"/>
            <w:vAlign w:val="center"/>
          </w:tcPr>
          <w:p w14:paraId="6D6F96DB"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5</w:t>
            </w:r>
          </w:p>
        </w:tc>
        <w:tc>
          <w:tcPr>
            <w:tcW w:w="2552" w:type="dxa"/>
            <w:vAlign w:val="center"/>
          </w:tcPr>
          <w:p w14:paraId="6CFB2FFD" w14:textId="77777777" w:rsidR="00895871" w:rsidRPr="004D3338" w:rsidRDefault="00895871" w:rsidP="00655C49">
            <w:pPr>
              <w:spacing w:line="240" w:lineRule="auto"/>
              <w:ind w:firstLine="0"/>
              <w:jc w:val="center"/>
              <w:textAlignment w:val="baseline"/>
              <w:rPr>
                <w:rFonts w:asciiTheme="minorHAnsi" w:hAnsiTheme="minorHAnsi" w:cstheme="minorHAnsi"/>
                <w:sz w:val="20"/>
                <w:szCs w:val="20"/>
              </w:rPr>
            </w:pPr>
            <w:r w:rsidRPr="004D3338">
              <w:rPr>
                <w:rFonts w:asciiTheme="minorHAnsi" w:hAnsiTheme="minorHAnsi" w:cstheme="minorHAnsi"/>
                <w:sz w:val="20"/>
                <w:szCs w:val="20"/>
              </w:rPr>
              <w:t>0,001%</w:t>
            </w:r>
          </w:p>
        </w:tc>
      </w:tr>
      <w:tr w:rsidR="00895871" w:rsidRPr="004D3338" w14:paraId="4D706B47" w14:textId="77777777" w:rsidTr="00895871">
        <w:tc>
          <w:tcPr>
            <w:tcW w:w="3085" w:type="dxa"/>
            <w:vAlign w:val="center"/>
          </w:tcPr>
          <w:p w14:paraId="1DE9A249" w14:textId="77777777" w:rsidR="00895871" w:rsidRPr="004D3338" w:rsidRDefault="00895871" w:rsidP="00655C49">
            <w:pPr>
              <w:spacing w:line="240" w:lineRule="auto"/>
              <w:ind w:firstLine="0"/>
              <w:jc w:val="center"/>
              <w:textAlignment w:val="baseline"/>
              <w:rPr>
                <w:rFonts w:cs="Arial"/>
                <w:sz w:val="20"/>
                <w:szCs w:val="20"/>
              </w:rPr>
            </w:pPr>
            <w:r w:rsidRPr="004D3338">
              <w:rPr>
                <w:rFonts w:cs="Arial"/>
                <w:sz w:val="20"/>
                <w:szCs w:val="20"/>
              </w:rPr>
              <w:t>Reserva Particular do Patrimônio Natural</w:t>
            </w:r>
          </w:p>
        </w:tc>
        <w:tc>
          <w:tcPr>
            <w:tcW w:w="1446" w:type="dxa"/>
            <w:vAlign w:val="center"/>
          </w:tcPr>
          <w:p w14:paraId="27039646" w14:textId="77777777" w:rsidR="00895871" w:rsidRPr="004D3338" w:rsidRDefault="00895871" w:rsidP="00655C49">
            <w:pPr>
              <w:spacing w:line="240" w:lineRule="auto"/>
              <w:ind w:firstLine="0"/>
              <w:jc w:val="center"/>
              <w:textAlignment w:val="baseline"/>
              <w:rPr>
                <w:rFonts w:cs="Arial"/>
                <w:sz w:val="20"/>
                <w:szCs w:val="20"/>
              </w:rPr>
            </w:pPr>
            <w:r w:rsidRPr="004D3338">
              <w:rPr>
                <w:rFonts w:cs="Arial"/>
                <w:sz w:val="20"/>
                <w:szCs w:val="20"/>
              </w:rPr>
              <w:t>0</w:t>
            </w:r>
          </w:p>
        </w:tc>
        <w:tc>
          <w:tcPr>
            <w:tcW w:w="1843" w:type="dxa"/>
            <w:vAlign w:val="center"/>
          </w:tcPr>
          <w:p w14:paraId="4FA8C768" w14:textId="77777777" w:rsidR="00895871" w:rsidRPr="004D3338" w:rsidRDefault="00895871" w:rsidP="00655C49">
            <w:pPr>
              <w:spacing w:line="240" w:lineRule="auto"/>
              <w:ind w:firstLine="0"/>
              <w:jc w:val="center"/>
              <w:textAlignment w:val="baseline"/>
              <w:rPr>
                <w:rFonts w:cs="Arial"/>
                <w:sz w:val="20"/>
                <w:szCs w:val="20"/>
              </w:rPr>
            </w:pPr>
            <w:r w:rsidRPr="004D3338">
              <w:rPr>
                <w:rFonts w:cs="Arial"/>
                <w:sz w:val="20"/>
                <w:szCs w:val="20"/>
              </w:rPr>
              <w:t>0</w:t>
            </w:r>
          </w:p>
        </w:tc>
        <w:tc>
          <w:tcPr>
            <w:tcW w:w="2552" w:type="dxa"/>
            <w:vAlign w:val="center"/>
          </w:tcPr>
          <w:p w14:paraId="18F6C1AB" w14:textId="77777777" w:rsidR="00895871" w:rsidRPr="004D3338" w:rsidRDefault="00895871" w:rsidP="00655C49">
            <w:pPr>
              <w:spacing w:line="240" w:lineRule="auto"/>
              <w:ind w:firstLine="0"/>
              <w:jc w:val="center"/>
              <w:textAlignment w:val="baseline"/>
              <w:rPr>
                <w:rFonts w:cs="Arial"/>
                <w:sz w:val="20"/>
                <w:szCs w:val="20"/>
              </w:rPr>
            </w:pPr>
            <w:r w:rsidRPr="004D3338">
              <w:rPr>
                <w:rFonts w:cs="Arial"/>
                <w:sz w:val="20"/>
                <w:szCs w:val="20"/>
              </w:rPr>
              <w:t>0%</w:t>
            </w:r>
          </w:p>
        </w:tc>
      </w:tr>
      <w:tr w:rsidR="00895871" w:rsidRPr="004D3338" w14:paraId="4A52D413" w14:textId="77777777" w:rsidTr="00895871">
        <w:tc>
          <w:tcPr>
            <w:tcW w:w="3085" w:type="dxa"/>
            <w:vAlign w:val="center"/>
          </w:tcPr>
          <w:p w14:paraId="6CD0586F"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Total Parcial</w:t>
            </w:r>
          </w:p>
        </w:tc>
        <w:tc>
          <w:tcPr>
            <w:tcW w:w="1446" w:type="dxa"/>
            <w:vAlign w:val="center"/>
          </w:tcPr>
          <w:p w14:paraId="0FDD8BC5"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64</w:t>
            </w:r>
          </w:p>
        </w:tc>
        <w:tc>
          <w:tcPr>
            <w:tcW w:w="1843" w:type="dxa"/>
            <w:vAlign w:val="center"/>
          </w:tcPr>
          <w:p w14:paraId="4147B858"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50.739</w:t>
            </w:r>
          </w:p>
        </w:tc>
        <w:tc>
          <w:tcPr>
            <w:tcW w:w="2552" w:type="dxa"/>
            <w:vAlign w:val="center"/>
          </w:tcPr>
          <w:p w14:paraId="7777CF26"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1,43%</w:t>
            </w:r>
          </w:p>
        </w:tc>
      </w:tr>
      <w:tr w:rsidR="00895871" w:rsidRPr="004D3338" w14:paraId="5200163D" w14:textId="77777777" w:rsidTr="00895871">
        <w:tc>
          <w:tcPr>
            <w:tcW w:w="3085" w:type="dxa"/>
            <w:shd w:val="clear" w:color="auto" w:fill="C2D69B" w:themeFill="accent3" w:themeFillTint="99"/>
            <w:vAlign w:val="center"/>
          </w:tcPr>
          <w:p w14:paraId="669EACB3"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Total</w:t>
            </w:r>
          </w:p>
        </w:tc>
        <w:tc>
          <w:tcPr>
            <w:tcW w:w="1446" w:type="dxa"/>
            <w:shd w:val="clear" w:color="auto" w:fill="C2D69B" w:themeFill="accent3" w:themeFillTint="99"/>
            <w:vAlign w:val="center"/>
          </w:tcPr>
          <w:p w14:paraId="70543A06"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102</w:t>
            </w:r>
          </w:p>
        </w:tc>
        <w:tc>
          <w:tcPr>
            <w:tcW w:w="1843" w:type="dxa"/>
            <w:shd w:val="clear" w:color="auto" w:fill="C2D69B" w:themeFill="accent3" w:themeFillTint="99"/>
            <w:vAlign w:val="center"/>
          </w:tcPr>
          <w:p w14:paraId="6A42E0B4"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55.716</w:t>
            </w:r>
          </w:p>
        </w:tc>
        <w:tc>
          <w:tcPr>
            <w:tcW w:w="2552" w:type="dxa"/>
            <w:shd w:val="clear" w:color="auto" w:fill="C2D69B" w:themeFill="accent3" w:themeFillTint="99"/>
            <w:vAlign w:val="center"/>
          </w:tcPr>
          <w:p w14:paraId="22B34238" w14:textId="77777777" w:rsidR="00895871" w:rsidRPr="004D3338" w:rsidRDefault="00895871" w:rsidP="00655C49">
            <w:pPr>
              <w:spacing w:line="240" w:lineRule="auto"/>
              <w:ind w:firstLine="0"/>
              <w:jc w:val="center"/>
              <w:textAlignment w:val="baseline"/>
              <w:rPr>
                <w:rFonts w:asciiTheme="minorHAnsi" w:hAnsiTheme="minorHAnsi" w:cstheme="minorHAnsi"/>
                <w:b/>
                <w:sz w:val="20"/>
                <w:szCs w:val="20"/>
              </w:rPr>
            </w:pPr>
            <w:r w:rsidRPr="004D3338">
              <w:rPr>
                <w:rFonts w:asciiTheme="minorHAnsi" w:hAnsiTheme="minorHAnsi" w:cstheme="minorHAnsi"/>
                <w:b/>
                <w:sz w:val="20"/>
                <w:szCs w:val="20"/>
              </w:rPr>
              <w:t>1,57%</w:t>
            </w:r>
          </w:p>
        </w:tc>
      </w:tr>
      <w:bookmarkEnd w:id="21"/>
    </w:tbl>
    <w:p w14:paraId="68620F54" w14:textId="77777777" w:rsidR="00895871" w:rsidRPr="004D3338" w:rsidRDefault="00895871" w:rsidP="00895871"/>
    <w:p w14:paraId="14F2FC4F" w14:textId="457418DF" w:rsidR="00C477E8" w:rsidRPr="004D3338" w:rsidRDefault="00C477E8" w:rsidP="00895871">
      <w:r w:rsidRPr="004D3338">
        <w:t>De acordo</w:t>
      </w:r>
      <w:r w:rsidR="002D145E" w:rsidRPr="004D3338">
        <w:t xml:space="preserve"> Wood (2007)</w:t>
      </w:r>
      <w:r w:rsidR="00680878" w:rsidRPr="004D3338">
        <w:t>, o Brasil possui 81 AMP reconhecidas sendo a maior concentração</w:t>
      </w:r>
      <w:r w:rsidR="00885F46">
        <w:t xml:space="preserve"> </w:t>
      </w:r>
      <w:r w:rsidR="00673B67">
        <w:t xml:space="preserve">dessas áreas </w:t>
      </w:r>
      <w:r w:rsidR="00680878" w:rsidRPr="004D3338">
        <w:t>na região sul-sudeste e nordeste do país.</w:t>
      </w:r>
    </w:p>
    <w:p w14:paraId="48C620AA" w14:textId="77777777" w:rsidR="00C477E8" w:rsidRPr="004D3338" w:rsidRDefault="00C477E8">
      <w:pPr>
        <w:spacing w:line="240" w:lineRule="auto"/>
        <w:ind w:firstLine="0"/>
        <w:jc w:val="left"/>
      </w:pPr>
      <w:r w:rsidRPr="004D3338">
        <w:br w:type="page"/>
      </w:r>
    </w:p>
    <w:p w14:paraId="73DFFBE9" w14:textId="70324829" w:rsidR="001657D6" w:rsidRPr="004D3338" w:rsidRDefault="004C5A09" w:rsidP="001657D6">
      <w:pPr>
        <w:pStyle w:val="Ttulo2"/>
      </w:pPr>
      <w:bookmarkStart w:id="32" w:name="_Toc505001495"/>
      <w:r>
        <w:lastRenderedPageBreak/>
        <w:t>4</w:t>
      </w:r>
      <w:r w:rsidR="001657D6" w:rsidRPr="004D3338">
        <w:t>.2. Áreas de Proteção Ambiental</w:t>
      </w:r>
      <w:bookmarkEnd w:id="32"/>
    </w:p>
    <w:p w14:paraId="72D017E5" w14:textId="77777777" w:rsidR="001657D6" w:rsidRPr="004D3338" w:rsidRDefault="001657D6" w:rsidP="001657D6">
      <w:r w:rsidRPr="004D3338">
        <w:t xml:space="preserve">A PNMA, Lei Federal nº 6.938, de 31 de agosto de 1981, dispõe em seu artigo 9º, como instrumento de sua política o Zoneamento Ambiental e a criação de APA (VIANA; GANEM, 2005). </w:t>
      </w:r>
    </w:p>
    <w:p w14:paraId="3431AEF1" w14:textId="77777777" w:rsidR="001657D6" w:rsidRPr="004D3338" w:rsidRDefault="001657D6" w:rsidP="001657D6">
      <w:r w:rsidRPr="004D3338">
        <w:t>A APA, enquanto instrumento legal no Brasil, instituiu-se pela Lei n. 6.902, de 27 de abril de 1981, que em seu artigo 8º dispõe:</w:t>
      </w:r>
    </w:p>
    <w:p w14:paraId="71112C0A" w14:textId="77777777" w:rsidR="001657D6" w:rsidRPr="004D3338" w:rsidRDefault="001657D6" w:rsidP="001657D6">
      <w:pPr>
        <w:pStyle w:val="Citao"/>
      </w:pPr>
      <w:r w:rsidRPr="004D3338">
        <w:t>O Poder Executivo, quando houver relevante interesse público, poderá declarar determinadas áreas do Território Nacional como de interesse para a proteção ambiental, a fim de assegurar o bem-estar das populações humanas e conservar ou melhorar as condições ecológicas locais.</w:t>
      </w:r>
    </w:p>
    <w:p w14:paraId="3AD36954" w14:textId="77777777" w:rsidR="001657D6" w:rsidRPr="004D3338" w:rsidRDefault="001657D6" w:rsidP="001657D6">
      <w:r w:rsidRPr="004D3338">
        <w:t xml:space="preserve">A Lei n. 6.902/81, que dispõe da criação de ESEC e </w:t>
      </w:r>
      <w:r w:rsidR="00886A5D" w:rsidRPr="004D3338">
        <w:t>APA</w:t>
      </w:r>
      <w:r w:rsidRPr="004D3338">
        <w:t>, foi regulamentada pelo Decreto nº 88.351 de 01 de junho de 1983, pela Resolução CONAMA nº 10, de 14 e dezembro de 1988 (BRASIL, 1988</w:t>
      </w:r>
      <w:r w:rsidR="0056796A">
        <w:t>a</w:t>
      </w:r>
      <w:r w:rsidRPr="004D3338">
        <w:t xml:space="preserve">) e, posteriormente, pelo Decreto nº 99.274, de 06 de junho de 1990 (BIDEGAIN, 2015). O Decreto n.88.351/83, não só contempla dispositivos específicos sobre as </w:t>
      </w:r>
      <w:r w:rsidR="00886A5D" w:rsidRPr="004D3338">
        <w:t>APA</w:t>
      </w:r>
      <w:r w:rsidRPr="004D3338">
        <w:t>, mas também qualificou infrações e estabeleceu as suas penalidades.</w:t>
      </w:r>
    </w:p>
    <w:p w14:paraId="5B7C925B" w14:textId="77777777" w:rsidR="001657D6" w:rsidRPr="004D3338" w:rsidRDefault="001657D6" w:rsidP="001657D6">
      <w:r w:rsidRPr="004D3338">
        <w:t xml:space="preserve">A Resolução CONAMA nº 10/88 dispõe sobre a necessidade de um ZEE para as </w:t>
      </w:r>
      <w:r w:rsidR="00886A5D" w:rsidRPr="004D3338">
        <w:t>APA</w:t>
      </w:r>
      <w:r w:rsidRPr="004D3338">
        <w:t>, além de citar algumas atividades sujeitas às licenças emitidas pelo órgão gestor da UC. O Decreto 99.274/90 revoga o decreto 88.351/83 atualizando as mudanças institucionais do SISNAMA, CONAMA, IBAMA entre outros órgãos (CÔRTE, 1997; BIDEGAIN, 2015).</w:t>
      </w:r>
    </w:p>
    <w:p w14:paraId="55079AE7" w14:textId="77777777" w:rsidR="001657D6" w:rsidRPr="004D3338" w:rsidRDefault="001657D6" w:rsidP="001657D6">
      <w:r w:rsidRPr="004D3338">
        <w:t xml:space="preserve">Diante das bases legais supracitadas, reconhece-se as </w:t>
      </w:r>
      <w:r w:rsidR="00886A5D" w:rsidRPr="004D3338">
        <w:t>APA</w:t>
      </w:r>
      <w:r w:rsidRPr="004D3338">
        <w:t xml:space="preserve"> quanto instrumento de política de meio ambiente.</w:t>
      </w:r>
      <w:r w:rsidR="00902F00">
        <w:t xml:space="preserve"> </w:t>
      </w:r>
      <w:r w:rsidRPr="004D3338">
        <w:t xml:space="preserve">Acredita-se que o termo </w:t>
      </w:r>
      <w:r w:rsidRPr="004D3338">
        <w:rPr>
          <w:i/>
        </w:rPr>
        <w:t xml:space="preserve">área de proteção ambiental </w:t>
      </w:r>
      <w:r w:rsidRPr="004D3338">
        <w:t>tenha sido usado pela primeira vez na Lei de Zoneamento Industrial (Lei n. 6.803/80) (VIANA</w:t>
      </w:r>
      <w:r w:rsidR="00107BC4" w:rsidRPr="004D3338">
        <w:t>;</w:t>
      </w:r>
      <w:r w:rsidRPr="004D3338">
        <w:t xml:space="preserve"> GANEM, 2005). </w:t>
      </w:r>
    </w:p>
    <w:p w14:paraId="1FCE74B3" w14:textId="77777777" w:rsidR="001657D6" w:rsidRPr="004D3338" w:rsidRDefault="001657D6" w:rsidP="001657D6">
      <w:r w:rsidRPr="004D3338">
        <w:t>A Resolução CONAMA n. 10/88, art. 1º, define APA como UC, cujo objetivo é proteger e conservar a qualidade ambiental e seus sistemas naturais, visando à qualidade de vida da população local, além da proteção dos ecossistemas regionais.</w:t>
      </w:r>
    </w:p>
    <w:p w14:paraId="4E5FB644" w14:textId="77777777" w:rsidR="001657D6" w:rsidRPr="004D3338" w:rsidRDefault="001657D6" w:rsidP="001657D6">
      <w:r w:rsidRPr="004D3338">
        <w:t>Segundo a categorização da IUCN, APA constitui-se por uma UC de Uso Direto dos seus recursos naturais, ou ainda de acordo com o SNUC (BRASIL, 2000) são consideradas UC de Uso Sustentável (CÔRTE, 1997).</w:t>
      </w:r>
    </w:p>
    <w:p w14:paraId="48E0343B" w14:textId="77777777" w:rsidR="001657D6" w:rsidRPr="004D3338" w:rsidRDefault="001657D6" w:rsidP="001657D6">
      <w:r w:rsidRPr="004D3338">
        <w:t>O SNUC (2000), em seu art. 15, define APA como uma área</w:t>
      </w:r>
    </w:p>
    <w:p w14:paraId="5C4099FE" w14:textId="77777777" w:rsidR="001657D6" w:rsidRPr="004D3338" w:rsidRDefault="001657D6" w:rsidP="001657D6">
      <w:pPr>
        <w:pStyle w:val="Citao"/>
      </w:pPr>
      <w:r w:rsidRPr="004D3338">
        <w:lastRenderedPageBreak/>
        <w:t>[...] em geral, extensa, com um certo grau de ocupação humana, dotada de atributos abióticos, bióticos, estéticos ou culturais especialmente importantes para a qualidade de vida e o bem-estar das populações humanas, e tem como objetivos básicos proteger a diversidade biológica, disciplinar o processo de ocupação, assegurar a sustentabilidade do uso dos recursos naturais (BRASIL, 2000).</w:t>
      </w:r>
    </w:p>
    <w:p w14:paraId="356087F4" w14:textId="77777777" w:rsidR="001657D6" w:rsidRPr="004D3338" w:rsidRDefault="001657D6" w:rsidP="001657D6">
      <w:r w:rsidRPr="004D3338">
        <w:t xml:space="preserve">Pensando em um conceito mais abrangente, pode-se dizer que as </w:t>
      </w:r>
      <w:r w:rsidR="00886A5D" w:rsidRPr="004D3338">
        <w:t>APA</w:t>
      </w:r>
      <w:r w:rsidRPr="004D3338">
        <w:t xml:space="preserve"> buscam conciliar o desenvolvimento de atividades humanas, juntamente com a conservação ambiental. No entanto, essa relação entre o uso da terra pela sociedade e a preservação do meio ambiente traz à tona inúmeros conflitos, sejam esses econômicos, políticos, sociais ou ambientais (CÔRTE, 1997; RECH, 2003).</w:t>
      </w:r>
    </w:p>
    <w:p w14:paraId="534C7DF2" w14:textId="77777777" w:rsidR="001657D6" w:rsidRPr="004D3338" w:rsidRDefault="001657D6" w:rsidP="001657D6">
      <w:r w:rsidRPr="004D3338">
        <w:t xml:space="preserve">No Brasil, até 1981 existiam apenas três categorias de manejo legalmente instituídas e com unidades criadas e implantadas: PARNA, REBIO e FLONA (MILANO, 1998 </w:t>
      </w:r>
      <w:r w:rsidRPr="004D3338">
        <w:rPr>
          <w:i/>
        </w:rPr>
        <w:t xml:space="preserve">apud </w:t>
      </w:r>
      <w:r w:rsidRPr="004D3338">
        <w:t xml:space="preserve">MELLO, 2008). Por meio da PNMA torna-se possível a criação de ESEC, </w:t>
      </w:r>
      <w:r w:rsidR="00886A5D" w:rsidRPr="004D3338">
        <w:t>APA</w:t>
      </w:r>
      <w:r w:rsidRPr="004D3338">
        <w:t xml:space="preserve"> e </w:t>
      </w:r>
      <w:r w:rsidR="00886A5D" w:rsidRPr="004D3338">
        <w:t>ARIE</w:t>
      </w:r>
      <w:r w:rsidRPr="004D3338">
        <w:t>.</w:t>
      </w:r>
    </w:p>
    <w:p w14:paraId="388892BE" w14:textId="77777777" w:rsidR="001657D6" w:rsidRPr="004D3338" w:rsidRDefault="001657D6" w:rsidP="001657D6">
      <w:r w:rsidRPr="004D3338">
        <w:t xml:space="preserve">A primeira APA federal a ser criada foi a APA Petrópolis, em 1982 (MELLO,2008). Em relação à criação das </w:t>
      </w:r>
      <w:r w:rsidR="00886A5D" w:rsidRPr="004D3338">
        <w:t>APA</w:t>
      </w:r>
      <w:r w:rsidRPr="004D3338">
        <w:t>, essas podem ser criadas pelos Governos Federal, Estadual e Municipal, com o objetivo de proteger um ou mais atributos ambientais que diferencie a área das demais (CÔRTE, 1997; BIDEGAIN, 2015).</w:t>
      </w:r>
    </w:p>
    <w:p w14:paraId="6A725717" w14:textId="77777777" w:rsidR="001657D6" w:rsidRPr="004D3338" w:rsidRDefault="00902F00" w:rsidP="001657D6">
      <w:r>
        <w:t xml:space="preserve">Prates; </w:t>
      </w:r>
      <w:r w:rsidR="001657D6" w:rsidRPr="004D3338">
        <w:t xml:space="preserve">Sousa (2014) afirmam que as </w:t>
      </w:r>
      <w:r w:rsidR="00886A5D" w:rsidRPr="004D3338">
        <w:t>APA</w:t>
      </w:r>
      <w:r w:rsidR="001657D6" w:rsidRPr="004D3338">
        <w:t xml:space="preserve"> desempenham o papel de instrumento de ordenamento territorial, planejamento e gestão participativa. Seus territórios estão submetidos ao planejamento e à gestão ambiental, sendo áreas de uso múltiplo e manejadas por meio de zoneamento, fiscalização e Educação Ambiental. Ressalta-se ainda, como já supracitado, que população residente e de entorno sejam integradas às práticas ambientais da UC, assim como também em seu processo de co-gestão entre os órgãos governamentais, não governamentais e demais setores da sociedade, permitindo assim maior integração entre sociedade-UC (CÔRTE, 1997; REICH, 2003).</w:t>
      </w:r>
    </w:p>
    <w:p w14:paraId="3F8405EA" w14:textId="77777777" w:rsidR="001657D6" w:rsidRPr="004D3338" w:rsidRDefault="001657D6" w:rsidP="001657D6">
      <w:r w:rsidRPr="004D3338">
        <w:t>As autoras supracitadas ainda afirmam que para ambientes marinhos, a categoria APA tende a desempenhar uma efetividade maior. Como não há área privada no ambiente marinho, o estado possui melhores condições para desenvolver um zoneamento pautado no uso sustentável dos recursos pesqueiros. Ao contrário do que ocorre em</w:t>
      </w:r>
      <w:r w:rsidR="006E6AC5">
        <w:t xml:space="preserve"> ambientes terrestres, as APAMC</w:t>
      </w:r>
      <w:r w:rsidRPr="004D3338">
        <w:t xml:space="preserve"> podem ser consideradas valiosas oportunidades de conservação e uso sustentável do ambiente marinho.</w:t>
      </w:r>
    </w:p>
    <w:p w14:paraId="46E3C5D0" w14:textId="77777777" w:rsidR="001657D6" w:rsidRPr="004D3338" w:rsidRDefault="001657D6" w:rsidP="001657D6">
      <w:r w:rsidRPr="004D3338">
        <w:lastRenderedPageBreak/>
        <w:t xml:space="preserve">Côrte (1997) aponta no </w:t>
      </w:r>
      <w:r w:rsidRPr="004D3338">
        <w:rPr>
          <w:i/>
        </w:rPr>
        <w:t>“Roteiro Metodológico para Zoneamento de Áreas de Proteção Ambiental”</w:t>
      </w:r>
      <w:r w:rsidRPr="004D3338">
        <w:t xml:space="preserve"> que a principal proposta para elaboração de um zoneamento em APA é o princípio da participação social e dos demais interessados na gestão da unidade. No entanto a crítica que se faz a este documento é em relação à elaboração do zoneamento isoladamente, ou seja, sem alinhamento com o Plano de Gestão </w:t>
      </w:r>
    </w:p>
    <w:p w14:paraId="2B28944E" w14:textId="77777777" w:rsidR="001657D6" w:rsidRPr="004D3338" w:rsidRDefault="001657D6" w:rsidP="001657D6">
      <w:r w:rsidRPr="004D3338">
        <w:t xml:space="preserve">O SNUC consolida a relevância da participação social na gestão de </w:t>
      </w:r>
      <w:r w:rsidR="009839EA" w:rsidRPr="004D3338">
        <w:t>UC</w:t>
      </w:r>
      <w:r w:rsidRPr="004D3338">
        <w:t>, tornando-se obrigatória a consulta popular local no momento de sua criação, assim como a sua participação nos Conselhos. Além disso, o Plano Estratégico Nacional de Áreas Protegidas (PNAP) (Decreto Federal nº 5.758/2006), estabelece uma política nacional de gestão integrada dos espaços territoriais protegidos. Afirma-se então, como mecanismos de gestão a participação e a concordância entre poder público e sociedade civil, articulação e integração de políticas públicas setoriais visando sincronizar à dinâmica da região, e ainda, a inclusão da comunidade local ao desenvolvimento (VIANNA, 2008).</w:t>
      </w:r>
    </w:p>
    <w:p w14:paraId="4ECE42B6" w14:textId="77777777" w:rsidR="001657D6" w:rsidRPr="004D3338" w:rsidRDefault="001657D6" w:rsidP="001657D6">
      <w:r w:rsidRPr="004D3338">
        <w:t xml:space="preserve">Logo, quando se trata em gestão de APA, ressalta-se a importância de mediações de conflito e do processo de gestão participativa garantindo assim a proteção do meio ambiente aliado à sustentabilidade do desenvolvimento econômico (CÔRTE, 1997; PRATES; SOUSA, 2014; BIDEGAIN, 2015). </w:t>
      </w:r>
    </w:p>
    <w:p w14:paraId="59E219CE" w14:textId="77777777" w:rsidR="001657D6" w:rsidRPr="004D3338" w:rsidRDefault="001657D6" w:rsidP="001657D6">
      <w:r w:rsidRPr="004D3338">
        <w:t xml:space="preserve">A gestão e o entendimento do papel de uma APA têm evoluído desde a sua criação legal (BIDEGAIN, 2015). A princípio, o instrumento de planejamento das </w:t>
      </w:r>
      <w:r w:rsidR="00886A5D" w:rsidRPr="004D3338">
        <w:t>APA</w:t>
      </w:r>
      <w:r w:rsidRPr="004D3338">
        <w:t xml:space="preserve"> era chamado de Plano de Gestão e, em alguns casos, o Plano Diretor (MELLO, 2008). </w:t>
      </w:r>
    </w:p>
    <w:p w14:paraId="5204DDEF" w14:textId="77777777" w:rsidR="001657D6" w:rsidRPr="004D3338" w:rsidRDefault="001657D6" w:rsidP="001657D6">
      <w:r w:rsidRPr="004D3338">
        <w:t xml:space="preserve">Os regramentos de uma APA eram bastante rígidos, tanto quanto seu zoneamento (BIDEGAIN, 2015). A partir de 1996, com o </w:t>
      </w:r>
      <w:r w:rsidRPr="004D3338">
        <w:rPr>
          <w:i/>
        </w:rPr>
        <w:t>Roteiro Metodológico para Gestão de Áreas de Proteção Ambiental</w:t>
      </w:r>
      <w:r w:rsidRPr="004D3338">
        <w:t>, houve uma busca de um enfoque de planejamento biorregional, além de centralizar esforços na missão da UC, assim como as medidas a serem tomadas visando atingir os objetivos de criação da unidade (MELLO, 2008).</w:t>
      </w:r>
    </w:p>
    <w:p w14:paraId="1FC2FB75" w14:textId="77777777" w:rsidR="001657D6" w:rsidRPr="004D3338" w:rsidRDefault="001657D6" w:rsidP="001657D6">
      <w:r w:rsidRPr="004D3338">
        <w:t xml:space="preserve">O documento foi elaborado em paralelo com o Roteiro de </w:t>
      </w:r>
      <w:r w:rsidR="009839EA" w:rsidRPr="004D3338">
        <w:t>UC</w:t>
      </w:r>
      <w:r w:rsidRPr="004D3338">
        <w:t xml:space="preserve"> de Uso Indireto, e também contou com ampla colaboração de consultores, técnicos do IBAMA e demais instituições. Foi finalizado em 1999 e somente em 2001 foi publicado. Nota-se que sua publicação é posterior ao SNUC e, com isso, sua terminologia já aparece desatualizada, visto que o SNUC determina o instrumento de planejamento das </w:t>
      </w:r>
      <w:r w:rsidR="009839EA" w:rsidRPr="004D3338">
        <w:t>UC</w:t>
      </w:r>
      <w:r w:rsidRPr="004D3338">
        <w:t xml:space="preserve"> como Plano de Manejo (MELLO, 2008).</w:t>
      </w:r>
    </w:p>
    <w:p w14:paraId="163584FC" w14:textId="77777777" w:rsidR="001657D6" w:rsidRPr="004D3338" w:rsidRDefault="001657D6" w:rsidP="001657D6">
      <w:r w:rsidRPr="004D3338">
        <w:lastRenderedPageBreak/>
        <w:t xml:space="preserve">De acordo com Brito; Câmara (1998), para realizar o zoneamento de uma APA é necessário levar em consideração as relações físico-bióticas da área, dos conflitos existentes e aspectos sociais. Moreira e Sene (2002) discorrem que é fundamental utilizar o Plano Diretor como base para o zoneamento da APA. </w:t>
      </w:r>
    </w:p>
    <w:p w14:paraId="1E3B63FB" w14:textId="7D25CC7F" w:rsidR="001657D6" w:rsidRPr="004D3338" w:rsidRDefault="001657D6" w:rsidP="001657D6">
      <w:r w:rsidRPr="004D3338">
        <w:t xml:space="preserve">Destaca-se que há três instrumentos de disciplinamento do uso dos recursos naturais e do ordenamento territorial das </w:t>
      </w:r>
      <w:r w:rsidR="00886A5D" w:rsidRPr="004D3338">
        <w:t>APA</w:t>
      </w:r>
      <w:r w:rsidRPr="004D3338">
        <w:t>, de acordo com a legislação e demais instrumentos legais: Plano de Gestão (Plano de Manejo</w:t>
      </w:r>
      <w:r w:rsidR="00A3265B">
        <w:t>, Plano de Gerenciamento Costeiro</w:t>
      </w:r>
      <w:r w:rsidRPr="004D3338">
        <w:t xml:space="preserve">), Zoneamento Ambiental e o Zoneamento Ecológico-Econômico (BASTITELA, 2007). Além desses instrumentos, soma-se os Planos Diretores, Planos de Bacias, Código Florestal e outras leis que podem orientar as tomadas de decisões em </w:t>
      </w:r>
      <w:r w:rsidR="00886A5D" w:rsidRPr="004D3338">
        <w:t>APA</w:t>
      </w:r>
      <w:r w:rsidRPr="004D3338">
        <w:t>.</w:t>
      </w:r>
    </w:p>
    <w:p w14:paraId="67776302" w14:textId="77777777" w:rsidR="00655C49" w:rsidRPr="004D3338" w:rsidRDefault="00655C49" w:rsidP="00655C49">
      <w:pPr>
        <w:rPr>
          <w:rFonts w:eastAsiaTheme="majorEastAsia" w:cstheme="majorBidi"/>
          <w:b/>
          <w:szCs w:val="26"/>
        </w:rPr>
      </w:pPr>
    </w:p>
    <w:p w14:paraId="6A1E20DC" w14:textId="2777357F" w:rsidR="00895871" w:rsidRPr="004D3338" w:rsidRDefault="00B10F53" w:rsidP="00E8731C">
      <w:pPr>
        <w:pStyle w:val="Ttulo2"/>
      </w:pPr>
      <w:bookmarkStart w:id="33" w:name="_Toc505001496"/>
      <w:r>
        <w:t>4</w:t>
      </w:r>
      <w:r w:rsidR="001657D6" w:rsidRPr="004D3338">
        <w:t>.3.</w:t>
      </w:r>
      <w:r w:rsidR="00895871" w:rsidRPr="004D3338">
        <w:t xml:space="preserve"> </w:t>
      </w:r>
      <w:r w:rsidR="00331185" w:rsidRPr="004D3338">
        <w:t>P</w:t>
      </w:r>
      <w:r w:rsidR="00895871" w:rsidRPr="004D3338">
        <w:t xml:space="preserve">lanejamento </w:t>
      </w:r>
      <w:r w:rsidR="00331185" w:rsidRPr="004D3338">
        <w:t>Espacial M</w:t>
      </w:r>
      <w:r w:rsidR="00895871" w:rsidRPr="004D3338">
        <w:t>arinho</w:t>
      </w:r>
      <w:r w:rsidR="007051B4" w:rsidRPr="004D3338">
        <w:t xml:space="preserve"> (PEM)</w:t>
      </w:r>
      <w:bookmarkEnd w:id="33"/>
    </w:p>
    <w:p w14:paraId="20DF8FA9" w14:textId="4426403D" w:rsidR="007051B4" w:rsidRPr="004D3338" w:rsidRDefault="00B10F53" w:rsidP="007051B4">
      <w:pPr>
        <w:pStyle w:val="Ttulo3"/>
      </w:pPr>
      <w:bookmarkStart w:id="34" w:name="_Toc505001497"/>
      <w:r>
        <w:t>4</w:t>
      </w:r>
      <w:r w:rsidR="007545E0" w:rsidRPr="004D3338">
        <w:t>.3</w:t>
      </w:r>
      <w:r w:rsidR="007051B4" w:rsidRPr="004D3338">
        <w:t>.1. Planejamento</w:t>
      </w:r>
      <w:bookmarkEnd w:id="34"/>
      <w:r w:rsidR="007051B4" w:rsidRPr="004D3338">
        <w:t xml:space="preserve"> </w:t>
      </w:r>
    </w:p>
    <w:p w14:paraId="3B9703E9" w14:textId="77777777" w:rsidR="007051B4" w:rsidRPr="004D3338" w:rsidRDefault="007051B4" w:rsidP="007051B4">
      <w:r w:rsidRPr="004D3338">
        <w:t>A organização do espaço mostra-se como questão fundamental para sociedades que se propõem a viver em um estado gregário, dotada de regras e normas em comum. Nota-se essa premissa desde a Antiguidade, quando já existiam conceitos de planejamento (PARTIDÁRIO, 1999; SANTOS, 2004). De acordo com SILVA; SANTOS (2011) as origens do planejamento datam de 4.000 AC, na Mesopotâmia.</w:t>
      </w:r>
    </w:p>
    <w:p w14:paraId="2B7DE05B" w14:textId="77777777" w:rsidR="007051B4" w:rsidRPr="004D3338" w:rsidRDefault="007051B4" w:rsidP="007051B4">
      <w:r w:rsidRPr="004D3338">
        <w:t xml:space="preserve">A definição de Gomez Orea (1994 </w:t>
      </w:r>
      <w:r w:rsidRPr="004D3338">
        <w:rPr>
          <w:i/>
        </w:rPr>
        <w:t xml:space="preserve">apud </w:t>
      </w:r>
      <w:r w:rsidRPr="004D3338">
        <w:t xml:space="preserve">RECALDE; ZAPATA, 2007) a respeito de planejamento discorre que: </w:t>
      </w:r>
    </w:p>
    <w:p w14:paraId="1714CD51" w14:textId="77777777" w:rsidR="007051B4" w:rsidRPr="004D3338" w:rsidRDefault="007051B4" w:rsidP="007051B4">
      <w:pPr>
        <w:pStyle w:val="Citao"/>
      </w:pPr>
      <w:r w:rsidRPr="004D3338">
        <w:t>“...é um processo racional de tomada de decisão para a definição de uma imagem objetiva coerente e de um rumo de ação e previsão orientada a consegui-la, que pretende resolver os problemas atuais, prevenir os potenciais, satisfazer as necessidades e aspirações futuras e aproveitar as oportunidades do sistema sócio-físico”.</w:t>
      </w:r>
    </w:p>
    <w:p w14:paraId="14155021" w14:textId="77777777" w:rsidR="007051B4" w:rsidRPr="004D3338" w:rsidRDefault="007051B4" w:rsidP="007051B4">
      <w:r w:rsidRPr="004D3338">
        <w:t xml:space="preserve">Santos (2004) aborda o planejamento como um meio sistemático de definir qual estágio se está, onde quer chegar e por quais meios se chegará em seu objetivo. A autora entende planejamento como um processo contínuo que consiste em coleta, organização e análise sistematizada das informações, baseando-se em </w:t>
      </w:r>
      <w:r w:rsidRPr="004D3338">
        <w:lastRenderedPageBreak/>
        <w:t>procedimentos e métodos, a fim de resultar em decisões ou escolhas que melhor apresentará alternativas para o aproveitamento dos recursos disponíveis.</w:t>
      </w:r>
    </w:p>
    <w:p w14:paraId="10AFC234" w14:textId="77777777" w:rsidR="007051B4" w:rsidRPr="004D3338" w:rsidRDefault="007051B4" w:rsidP="007051B4">
      <w:r w:rsidRPr="004D3338">
        <w:t>Para Floriano (2004), planejamento é uma ferramenta de gestão, sendo um processo de organização de tarefas visando chegar ao fim. Define ainda as características e sequências deste processo na ordem de: identificar o objeto de planejamento, elaborar uma visão, estipular seu objetivo, definir uma missão para atingir o objetivo do planejamento, delinear políticas e critérios de trabalho, traçar metas aliadas ao plano de ação, estabelecer sistema de monitoramento, controle e análise das ações, e ainda, estabelecer medidas de prevenção em relação ao plano.</w:t>
      </w:r>
    </w:p>
    <w:p w14:paraId="41BA11EB" w14:textId="77777777" w:rsidR="007051B4" w:rsidRPr="004D3338" w:rsidRDefault="007051B4" w:rsidP="007051B4">
      <w:r w:rsidRPr="004D3338">
        <w:t>Há inúmeras definições de planejamento, que diferem quanto ao objeto, nível de detalhamento, prazos, território analisado e quanto ao número de critérios. O objeto do planejamento influencia as demais características (MELLO, 2008). O planejamento pode ser estratégico, tático ou operacional e ainda, de curto, médio ou longo prazo, assim como a área de abrangência do planejamento pode ser de nível global ou local (MELLO, 2008).</w:t>
      </w:r>
    </w:p>
    <w:p w14:paraId="1A4E33B9" w14:textId="4DF0DEBC" w:rsidR="007051B4" w:rsidRPr="004D3338" w:rsidRDefault="007051B4" w:rsidP="007051B4">
      <w:r w:rsidRPr="004D3338">
        <w:t xml:space="preserve">Ao desenvolver um plano, primeiramente identifica-se o objetivo e posteriormente todas as suas informações. Assim, se preveem as quatro </w:t>
      </w:r>
      <w:r w:rsidR="00F12CE7">
        <w:t xml:space="preserve">etapas </w:t>
      </w:r>
      <w:r w:rsidRPr="004D3338">
        <w:t xml:space="preserve">do ciclo de Deming (MIRSHAWKA, 1990 </w:t>
      </w:r>
      <w:r w:rsidRPr="004D3338">
        <w:rPr>
          <w:i/>
        </w:rPr>
        <w:t xml:space="preserve">apud </w:t>
      </w:r>
      <w:r w:rsidRPr="004D3338">
        <w:t>MELLO, 2008), conhecido como PDCA (Plan, Do,</w:t>
      </w:r>
      <w:r w:rsidR="008938E5">
        <w:t xml:space="preserve"> </w:t>
      </w:r>
      <w:r w:rsidRPr="004D3338">
        <w:t xml:space="preserve">Check, Act). Sendo necessário também seguir as fases do processo decisório: Análise de Situação (AS); Análise de Problema (AP); Análise de Decisão (AD) e Análise de Problemas Potenciais (APP). O resultado de ambas as metodologias resulta no procedimento básico para a elaboração de um plano. </w:t>
      </w:r>
      <w:r w:rsidR="00030AF2">
        <w:t xml:space="preserve"> O Quadro 5 </w:t>
      </w:r>
      <w:r w:rsidRPr="004D3338">
        <w:t>ilustra o processo descrito acima.</w:t>
      </w:r>
    </w:p>
    <w:p w14:paraId="45230165" w14:textId="77777777" w:rsidR="007051B4" w:rsidRPr="004D3338" w:rsidRDefault="007051B4" w:rsidP="007051B4">
      <w:pPr>
        <w:rPr>
          <w:b/>
          <w:sz w:val="20"/>
          <w:szCs w:val="20"/>
        </w:rPr>
      </w:pPr>
    </w:p>
    <w:p w14:paraId="6AF95A94" w14:textId="7DAE377A" w:rsidR="00D929FA" w:rsidRDefault="008E1A38" w:rsidP="00D929FA">
      <w:pPr>
        <w:pStyle w:val="Legenda"/>
        <w:keepNext/>
      </w:pPr>
      <w:bookmarkStart w:id="35" w:name="_Toc504834817"/>
      <w:r>
        <w:rPr>
          <w:noProof/>
        </w:rPr>
        <w:t>Quadro 5</w:t>
      </w:r>
      <w:r w:rsidR="00D929FA">
        <w:t xml:space="preserve">: </w:t>
      </w:r>
      <w:r w:rsidR="00D929FA" w:rsidRPr="00760A88">
        <w:t>Fases de Planejamento segundo metodologia PDCA e Processo Decisório (adaptado de FLORIANO, 2004).</w:t>
      </w:r>
      <w:bookmarkEnd w:id="35"/>
    </w:p>
    <w:tbl>
      <w:tblPr>
        <w:tblStyle w:val="TabeladeGrade4-nfase31"/>
        <w:tblW w:w="0" w:type="auto"/>
        <w:jc w:val="center"/>
        <w:shd w:val="clear" w:color="auto" w:fill="EAF1DD" w:themeFill="accent3" w:themeFillTint="33"/>
        <w:tblLayout w:type="fixed"/>
        <w:tblLook w:val="04A0" w:firstRow="1" w:lastRow="0" w:firstColumn="1" w:lastColumn="0" w:noHBand="0" w:noVBand="1"/>
      </w:tblPr>
      <w:tblGrid>
        <w:gridCol w:w="3114"/>
        <w:gridCol w:w="567"/>
        <w:gridCol w:w="567"/>
        <w:gridCol w:w="567"/>
        <w:gridCol w:w="709"/>
      </w:tblGrid>
      <w:tr w:rsidR="007051B4" w:rsidRPr="004D3338" w14:paraId="14429E2C" w14:textId="77777777" w:rsidTr="00655C4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C2D69B" w:themeFill="accent3" w:themeFillTint="99"/>
            <w:vAlign w:val="center"/>
          </w:tcPr>
          <w:p w14:paraId="7B14C644" w14:textId="77777777" w:rsidR="007051B4" w:rsidRPr="00655C49" w:rsidRDefault="007051B4" w:rsidP="00655C49">
            <w:pPr>
              <w:spacing w:line="240" w:lineRule="auto"/>
              <w:ind w:firstLine="0"/>
              <w:jc w:val="center"/>
              <w:rPr>
                <w:rFonts w:cs="Arial"/>
                <w:color w:val="auto"/>
                <w:sz w:val="20"/>
                <w:szCs w:val="20"/>
              </w:rPr>
            </w:pPr>
            <w:r w:rsidRPr="00655C49">
              <w:rPr>
                <w:rFonts w:cs="Arial"/>
                <w:color w:val="auto"/>
                <w:sz w:val="20"/>
                <w:szCs w:val="20"/>
              </w:rPr>
              <w:t>ET</w:t>
            </w:r>
            <w:r w:rsidR="00886A5D" w:rsidRPr="00655C49">
              <w:rPr>
                <w:rFonts w:cs="Arial"/>
                <w:color w:val="auto"/>
                <w:sz w:val="20"/>
                <w:szCs w:val="20"/>
              </w:rPr>
              <w:t>APA</w:t>
            </w:r>
          </w:p>
        </w:tc>
        <w:tc>
          <w:tcPr>
            <w:tcW w:w="2410" w:type="dxa"/>
            <w:gridSpan w:val="4"/>
            <w:shd w:val="clear" w:color="auto" w:fill="C2D69B" w:themeFill="accent3" w:themeFillTint="99"/>
            <w:vAlign w:val="center"/>
          </w:tcPr>
          <w:p w14:paraId="67070B1F" w14:textId="77777777" w:rsidR="007051B4" w:rsidRPr="00655C49" w:rsidRDefault="007051B4" w:rsidP="00655C49">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Arial"/>
                <w:color w:val="auto"/>
                <w:sz w:val="20"/>
                <w:szCs w:val="20"/>
              </w:rPr>
            </w:pPr>
            <w:r w:rsidRPr="00655C49">
              <w:rPr>
                <w:rFonts w:cs="Arial"/>
                <w:color w:val="auto"/>
                <w:sz w:val="20"/>
                <w:szCs w:val="20"/>
              </w:rPr>
              <w:t>FASES DO PROCESSO DECISÓRIO</w:t>
            </w:r>
          </w:p>
        </w:tc>
      </w:tr>
      <w:tr w:rsidR="007051B4" w:rsidRPr="004D3338" w14:paraId="2EF9BAE5" w14:textId="77777777" w:rsidTr="00655C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5ABAC5C4" w14:textId="77777777" w:rsidR="007051B4" w:rsidRPr="004D3338" w:rsidRDefault="007051B4" w:rsidP="00655C49">
            <w:pPr>
              <w:spacing w:line="240" w:lineRule="auto"/>
              <w:ind w:firstLine="0"/>
              <w:jc w:val="center"/>
              <w:rPr>
                <w:rFonts w:cs="Arial"/>
                <w:sz w:val="20"/>
                <w:szCs w:val="20"/>
              </w:rPr>
            </w:pPr>
          </w:p>
        </w:tc>
        <w:tc>
          <w:tcPr>
            <w:tcW w:w="567" w:type="dxa"/>
            <w:shd w:val="clear" w:color="auto" w:fill="D6E3BC" w:themeFill="accent3" w:themeFillTint="66"/>
            <w:vAlign w:val="center"/>
          </w:tcPr>
          <w:p w14:paraId="4A41CA7E"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20"/>
                <w:szCs w:val="20"/>
              </w:rPr>
            </w:pPr>
            <w:r w:rsidRPr="004D3338">
              <w:rPr>
                <w:rFonts w:cs="Arial"/>
                <w:b/>
                <w:sz w:val="20"/>
                <w:szCs w:val="20"/>
              </w:rPr>
              <w:t>AS</w:t>
            </w:r>
          </w:p>
        </w:tc>
        <w:tc>
          <w:tcPr>
            <w:tcW w:w="567" w:type="dxa"/>
            <w:shd w:val="clear" w:color="auto" w:fill="D6E3BC" w:themeFill="accent3" w:themeFillTint="66"/>
            <w:vAlign w:val="center"/>
          </w:tcPr>
          <w:p w14:paraId="590218E4"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20"/>
                <w:szCs w:val="20"/>
              </w:rPr>
            </w:pPr>
            <w:r w:rsidRPr="004D3338">
              <w:rPr>
                <w:rFonts w:cs="Arial"/>
                <w:b/>
                <w:sz w:val="20"/>
                <w:szCs w:val="20"/>
              </w:rPr>
              <w:t>AP</w:t>
            </w:r>
          </w:p>
        </w:tc>
        <w:tc>
          <w:tcPr>
            <w:tcW w:w="567" w:type="dxa"/>
            <w:shd w:val="clear" w:color="auto" w:fill="D6E3BC" w:themeFill="accent3" w:themeFillTint="66"/>
            <w:vAlign w:val="center"/>
          </w:tcPr>
          <w:p w14:paraId="4081C9DB"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20"/>
                <w:szCs w:val="20"/>
              </w:rPr>
            </w:pPr>
            <w:r w:rsidRPr="004D3338">
              <w:rPr>
                <w:rFonts w:cs="Arial"/>
                <w:b/>
                <w:sz w:val="20"/>
                <w:szCs w:val="20"/>
              </w:rPr>
              <w:t>AD</w:t>
            </w:r>
          </w:p>
        </w:tc>
        <w:tc>
          <w:tcPr>
            <w:tcW w:w="709" w:type="dxa"/>
            <w:shd w:val="clear" w:color="auto" w:fill="D6E3BC" w:themeFill="accent3" w:themeFillTint="66"/>
            <w:vAlign w:val="center"/>
          </w:tcPr>
          <w:p w14:paraId="4E29A708"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b/>
                <w:sz w:val="20"/>
                <w:szCs w:val="20"/>
              </w:rPr>
            </w:pPr>
            <w:r w:rsidRPr="004D3338">
              <w:rPr>
                <w:rFonts w:cs="Arial"/>
                <w:b/>
                <w:sz w:val="20"/>
                <w:szCs w:val="20"/>
              </w:rPr>
              <w:t>APP</w:t>
            </w:r>
          </w:p>
        </w:tc>
      </w:tr>
      <w:tr w:rsidR="007051B4" w:rsidRPr="004D3338" w14:paraId="5FB0842A" w14:textId="77777777" w:rsidTr="00655C49">
        <w:trPr>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3D83A6A1" w14:textId="77777777" w:rsidR="007051B4" w:rsidRPr="004D3338" w:rsidRDefault="007051B4" w:rsidP="00655C49">
            <w:pPr>
              <w:spacing w:line="240" w:lineRule="auto"/>
              <w:ind w:firstLine="0"/>
              <w:jc w:val="center"/>
              <w:rPr>
                <w:rFonts w:cs="Arial"/>
                <w:sz w:val="20"/>
                <w:szCs w:val="20"/>
              </w:rPr>
            </w:pPr>
            <w:r w:rsidRPr="004D3338">
              <w:rPr>
                <w:rFonts w:cs="Arial"/>
                <w:sz w:val="20"/>
                <w:szCs w:val="20"/>
              </w:rPr>
              <w:t>Identificação e Levantamento de Informações</w:t>
            </w:r>
          </w:p>
        </w:tc>
        <w:tc>
          <w:tcPr>
            <w:tcW w:w="567" w:type="dxa"/>
            <w:shd w:val="clear" w:color="auto" w:fill="FFFFFF" w:themeFill="background1"/>
            <w:vAlign w:val="center"/>
          </w:tcPr>
          <w:p w14:paraId="7E9C343E"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X</w:t>
            </w:r>
          </w:p>
        </w:tc>
        <w:tc>
          <w:tcPr>
            <w:tcW w:w="567" w:type="dxa"/>
            <w:shd w:val="clear" w:color="auto" w:fill="FFFFFF" w:themeFill="background1"/>
            <w:vAlign w:val="center"/>
          </w:tcPr>
          <w:p w14:paraId="498D32D9"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X</w:t>
            </w:r>
          </w:p>
        </w:tc>
        <w:tc>
          <w:tcPr>
            <w:tcW w:w="567" w:type="dxa"/>
            <w:shd w:val="clear" w:color="auto" w:fill="FFFFFF" w:themeFill="background1"/>
            <w:vAlign w:val="center"/>
          </w:tcPr>
          <w:p w14:paraId="48E48047"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709" w:type="dxa"/>
            <w:shd w:val="clear" w:color="auto" w:fill="FFFFFF" w:themeFill="background1"/>
            <w:vAlign w:val="center"/>
          </w:tcPr>
          <w:p w14:paraId="011A0EA5"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r>
      <w:tr w:rsidR="007051B4" w:rsidRPr="004D3338" w14:paraId="3E5E06B2" w14:textId="77777777" w:rsidTr="00655C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11CB3041" w14:textId="77777777" w:rsidR="007051B4" w:rsidRPr="004D3338" w:rsidRDefault="007051B4" w:rsidP="00655C49">
            <w:pPr>
              <w:spacing w:line="240" w:lineRule="auto"/>
              <w:ind w:firstLine="0"/>
              <w:jc w:val="center"/>
              <w:rPr>
                <w:rFonts w:cs="Arial"/>
                <w:sz w:val="20"/>
                <w:szCs w:val="20"/>
              </w:rPr>
            </w:pPr>
            <w:r w:rsidRPr="004D3338">
              <w:rPr>
                <w:rFonts w:cs="Arial"/>
                <w:sz w:val="20"/>
                <w:szCs w:val="20"/>
              </w:rPr>
              <w:t>P – Planejar</w:t>
            </w:r>
          </w:p>
        </w:tc>
        <w:tc>
          <w:tcPr>
            <w:tcW w:w="567" w:type="dxa"/>
            <w:shd w:val="clear" w:color="auto" w:fill="FFFFFF" w:themeFill="background1"/>
            <w:vAlign w:val="center"/>
          </w:tcPr>
          <w:p w14:paraId="3B06E942"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132F52EF"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198D5904"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X</w:t>
            </w:r>
          </w:p>
        </w:tc>
        <w:tc>
          <w:tcPr>
            <w:tcW w:w="709" w:type="dxa"/>
            <w:shd w:val="clear" w:color="auto" w:fill="FFFFFF" w:themeFill="background1"/>
            <w:vAlign w:val="center"/>
          </w:tcPr>
          <w:p w14:paraId="5E9CBF26"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X</w:t>
            </w:r>
          </w:p>
        </w:tc>
      </w:tr>
      <w:tr w:rsidR="007051B4" w:rsidRPr="004D3338" w14:paraId="61A36367" w14:textId="77777777" w:rsidTr="00655C49">
        <w:trPr>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3833B81A" w14:textId="77777777" w:rsidR="007051B4" w:rsidRPr="004D3338" w:rsidRDefault="007051B4" w:rsidP="00655C49">
            <w:pPr>
              <w:spacing w:line="240" w:lineRule="auto"/>
              <w:ind w:firstLine="0"/>
              <w:jc w:val="center"/>
              <w:rPr>
                <w:rFonts w:cs="Arial"/>
                <w:sz w:val="20"/>
                <w:szCs w:val="20"/>
              </w:rPr>
            </w:pPr>
            <w:r w:rsidRPr="004D3338">
              <w:rPr>
                <w:rFonts w:cs="Arial"/>
                <w:sz w:val="20"/>
                <w:szCs w:val="20"/>
              </w:rPr>
              <w:t>D – Executar</w:t>
            </w:r>
          </w:p>
        </w:tc>
        <w:tc>
          <w:tcPr>
            <w:tcW w:w="567" w:type="dxa"/>
            <w:shd w:val="clear" w:color="auto" w:fill="FFFFFF" w:themeFill="background1"/>
            <w:vAlign w:val="center"/>
          </w:tcPr>
          <w:p w14:paraId="332A8454"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01235DEA"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44D693DA"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X</w:t>
            </w:r>
          </w:p>
        </w:tc>
        <w:tc>
          <w:tcPr>
            <w:tcW w:w="709" w:type="dxa"/>
            <w:shd w:val="clear" w:color="auto" w:fill="FFFFFF" w:themeFill="background1"/>
            <w:vAlign w:val="center"/>
          </w:tcPr>
          <w:p w14:paraId="76F2F4B9"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r>
      <w:tr w:rsidR="007051B4" w:rsidRPr="004D3338" w14:paraId="631BC6C3" w14:textId="77777777" w:rsidTr="00655C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54294C8B" w14:textId="77777777" w:rsidR="007051B4" w:rsidRPr="004D3338" w:rsidRDefault="007051B4" w:rsidP="00655C49">
            <w:pPr>
              <w:spacing w:line="240" w:lineRule="auto"/>
              <w:ind w:firstLine="0"/>
              <w:jc w:val="center"/>
              <w:rPr>
                <w:rFonts w:cs="Arial"/>
                <w:sz w:val="20"/>
                <w:szCs w:val="20"/>
              </w:rPr>
            </w:pPr>
            <w:r w:rsidRPr="004D3338">
              <w:rPr>
                <w:rFonts w:cs="Arial"/>
                <w:sz w:val="20"/>
                <w:szCs w:val="20"/>
              </w:rPr>
              <w:t>C – Avaliar</w:t>
            </w:r>
          </w:p>
        </w:tc>
        <w:tc>
          <w:tcPr>
            <w:tcW w:w="567" w:type="dxa"/>
            <w:shd w:val="clear" w:color="auto" w:fill="FFFFFF" w:themeFill="background1"/>
            <w:vAlign w:val="center"/>
          </w:tcPr>
          <w:p w14:paraId="4F6A6070"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X</w:t>
            </w:r>
          </w:p>
        </w:tc>
        <w:tc>
          <w:tcPr>
            <w:tcW w:w="567" w:type="dxa"/>
            <w:shd w:val="clear" w:color="auto" w:fill="FFFFFF" w:themeFill="background1"/>
            <w:vAlign w:val="center"/>
          </w:tcPr>
          <w:p w14:paraId="3F0290C3"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X</w:t>
            </w:r>
          </w:p>
        </w:tc>
        <w:tc>
          <w:tcPr>
            <w:tcW w:w="567" w:type="dxa"/>
            <w:shd w:val="clear" w:color="auto" w:fill="FFFFFF" w:themeFill="background1"/>
            <w:vAlign w:val="center"/>
          </w:tcPr>
          <w:p w14:paraId="60786E24"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p>
        </w:tc>
        <w:tc>
          <w:tcPr>
            <w:tcW w:w="709" w:type="dxa"/>
            <w:shd w:val="clear" w:color="auto" w:fill="FFFFFF" w:themeFill="background1"/>
            <w:vAlign w:val="center"/>
          </w:tcPr>
          <w:p w14:paraId="07264B1A" w14:textId="77777777" w:rsidR="007051B4" w:rsidRPr="004D3338" w:rsidRDefault="007051B4" w:rsidP="00655C4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p>
        </w:tc>
      </w:tr>
      <w:tr w:rsidR="007051B4" w:rsidRPr="004D3338" w14:paraId="1D06FAED" w14:textId="77777777" w:rsidTr="00655C49">
        <w:trPr>
          <w:jc w:val="center"/>
        </w:trPr>
        <w:tc>
          <w:tcPr>
            <w:cnfStyle w:val="001000000000" w:firstRow="0" w:lastRow="0" w:firstColumn="1" w:lastColumn="0" w:oddVBand="0" w:evenVBand="0" w:oddHBand="0" w:evenHBand="0" w:firstRowFirstColumn="0" w:firstRowLastColumn="0" w:lastRowFirstColumn="0" w:lastRowLastColumn="0"/>
            <w:tcW w:w="3114" w:type="dxa"/>
            <w:shd w:val="clear" w:color="auto" w:fill="D6E3BC" w:themeFill="accent3" w:themeFillTint="66"/>
            <w:vAlign w:val="center"/>
          </w:tcPr>
          <w:p w14:paraId="3BA50806" w14:textId="77777777" w:rsidR="007051B4" w:rsidRPr="004D3338" w:rsidRDefault="007051B4" w:rsidP="00655C49">
            <w:pPr>
              <w:pStyle w:val="PargrafodaLista"/>
              <w:spacing w:line="240" w:lineRule="auto"/>
              <w:ind w:left="0" w:firstLine="0"/>
              <w:jc w:val="center"/>
              <w:rPr>
                <w:rFonts w:ascii="Arial" w:hAnsi="Arial" w:cs="Arial"/>
                <w:sz w:val="20"/>
                <w:szCs w:val="20"/>
              </w:rPr>
            </w:pPr>
            <w:r w:rsidRPr="004D3338">
              <w:rPr>
                <w:rFonts w:ascii="Arial" w:hAnsi="Arial" w:cs="Arial"/>
                <w:sz w:val="20"/>
                <w:szCs w:val="20"/>
              </w:rPr>
              <w:t>A – Corrigir</w:t>
            </w:r>
          </w:p>
        </w:tc>
        <w:tc>
          <w:tcPr>
            <w:tcW w:w="567" w:type="dxa"/>
            <w:shd w:val="clear" w:color="auto" w:fill="FFFFFF" w:themeFill="background1"/>
            <w:vAlign w:val="center"/>
          </w:tcPr>
          <w:p w14:paraId="45319835"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1AA914C7"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p>
        </w:tc>
        <w:tc>
          <w:tcPr>
            <w:tcW w:w="567" w:type="dxa"/>
            <w:shd w:val="clear" w:color="auto" w:fill="FFFFFF" w:themeFill="background1"/>
            <w:vAlign w:val="center"/>
          </w:tcPr>
          <w:p w14:paraId="638EE2DE"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X</w:t>
            </w:r>
          </w:p>
        </w:tc>
        <w:tc>
          <w:tcPr>
            <w:tcW w:w="709" w:type="dxa"/>
            <w:shd w:val="clear" w:color="auto" w:fill="FFFFFF" w:themeFill="background1"/>
            <w:vAlign w:val="center"/>
          </w:tcPr>
          <w:p w14:paraId="7BA250E9" w14:textId="77777777" w:rsidR="007051B4" w:rsidRPr="004D3338" w:rsidRDefault="007051B4" w:rsidP="00655C4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X</w:t>
            </w:r>
          </w:p>
        </w:tc>
      </w:tr>
    </w:tbl>
    <w:p w14:paraId="2FD50860" w14:textId="77777777" w:rsidR="003A5666" w:rsidRDefault="003A5666" w:rsidP="007051B4"/>
    <w:p w14:paraId="1AAF2025" w14:textId="77777777" w:rsidR="007051B4" w:rsidRPr="004D3338" w:rsidRDefault="007051B4" w:rsidP="007051B4">
      <w:r w:rsidRPr="004D3338">
        <w:lastRenderedPageBreak/>
        <w:t xml:space="preserve">De acordo com o Roteiro Metodológico para </w:t>
      </w:r>
      <w:r w:rsidR="009839EA" w:rsidRPr="004D3338">
        <w:t>UC</w:t>
      </w:r>
      <w:r w:rsidRPr="004D3338">
        <w:t xml:space="preserve"> de Uso Indireto (CÔRTE, 1997), o planejamento possui quatro características, sendo um planejamento contínuo, gradativo, flexível e participativo.</w:t>
      </w:r>
    </w:p>
    <w:p w14:paraId="4B70FA0A" w14:textId="77777777" w:rsidR="007051B4" w:rsidRPr="004D3338" w:rsidRDefault="007051B4" w:rsidP="007051B4">
      <w:r w:rsidRPr="004D3338">
        <w:t xml:space="preserve">O planejamento contínuo consiste na sucessiva busca por informações e novos conhecimentos desde a implementação do PM até a sua atualização buscando-se a revisão do plano. O caráter gradativo implica na relação entre o crescente conhecimento e as ações de manejo, sendo impelidas pela motivação e os meios para a execução. O planejamento flexível permite que um novo aporte de conhecimento seja inserido ou reavaliado no plano de manejo sem a necessidade de revisão do documento como um todo. Por último, o planejamento participativo tem como finalidade a participação da sociedade no planejamento e em ações da UC e do seu entorno. </w:t>
      </w:r>
    </w:p>
    <w:p w14:paraId="4835403A" w14:textId="77777777" w:rsidR="007051B4" w:rsidRPr="004D3338" w:rsidRDefault="007051B4" w:rsidP="007051B4">
      <w:r w:rsidRPr="004D3338">
        <w:t>Neste âmbito do planejamento, é necessário que a Instituição esteja comprometida à eventuais alterações em relação à UC, principalmente no que diz respeito à conscientização ambiental da sociedade, pois é a oportunidade que a UC tem de aproximar a gestão de seus usuários.</w:t>
      </w:r>
    </w:p>
    <w:p w14:paraId="3DEDCECE" w14:textId="77777777" w:rsidR="007051B4" w:rsidRPr="004D3338" w:rsidRDefault="007051B4" w:rsidP="007051B4">
      <w:r w:rsidRPr="004D3338">
        <w:t>A expressão “planejamento ambiental” é uma expressão difundida após a Conferência das Nações Unidas sobre Meio Ambiente, no Rio de Janeiro, com a criação da Agenda 21. Porém o planejamento, desde a década de 1980 estava presente em diversos órgãos governamentais e demais instituições, sendo na década de 1990 que o planejamento ambiental se consolidou nos Planos Diretores municipais (SANTOS,</w:t>
      </w:r>
      <w:r w:rsidR="003D009C" w:rsidRPr="004D3338">
        <w:t xml:space="preserve"> </w:t>
      </w:r>
      <w:r w:rsidRPr="004D3338">
        <w:t>2004).</w:t>
      </w:r>
    </w:p>
    <w:p w14:paraId="67239797" w14:textId="77777777" w:rsidR="007051B4" w:rsidRPr="004D3338" w:rsidRDefault="007051B4" w:rsidP="007051B4">
      <w:r w:rsidRPr="004D3338">
        <w:t xml:space="preserve">O planejamento ambiental, destacando-se o </w:t>
      </w:r>
      <w:r w:rsidRPr="004D3338">
        <w:rPr>
          <w:i/>
        </w:rPr>
        <w:t xml:space="preserve">“ambiental” </w:t>
      </w:r>
      <w:r w:rsidRPr="004D3338">
        <w:t>é um adjetivo que atualmente vem se estabelecendo no setor técnico e acadêmico, mas ainda apresenta uma fragilidade em seu conceito (PARTIDÁRIO, 1999; SILVA;</w:t>
      </w:r>
      <w:r w:rsidR="00C152F2" w:rsidRPr="004D3338">
        <w:t xml:space="preserve"> </w:t>
      </w:r>
      <w:r w:rsidRPr="004D3338">
        <w:t>SANTOS, 2011).</w:t>
      </w:r>
    </w:p>
    <w:p w14:paraId="5B7B6521" w14:textId="77777777" w:rsidR="007051B4" w:rsidRPr="004D3338" w:rsidRDefault="007051B4" w:rsidP="007051B4">
      <w:r w:rsidRPr="004D3338">
        <w:t xml:space="preserve">Gomez Orea (1992 </w:t>
      </w:r>
      <w:r w:rsidRPr="004D3338">
        <w:rPr>
          <w:i/>
        </w:rPr>
        <w:t xml:space="preserve">apud </w:t>
      </w:r>
      <w:r w:rsidRPr="004D3338">
        <w:t>RECALDE; ZAPATA, 2007) afirma que o planejamento ambiental</w:t>
      </w:r>
    </w:p>
    <w:p w14:paraId="27E384B2" w14:textId="77777777" w:rsidR="007051B4" w:rsidRPr="004D3338" w:rsidRDefault="007051B4" w:rsidP="007051B4">
      <w:pPr>
        <w:pStyle w:val="Citao"/>
      </w:pPr>
      <w:r w:rsidRPr="004D3338">
        <w:t>[...] inclui uma grande diversidade temática em torno de três eixos: a) planos dirigidos à prevenção e/ou contaminação do ar ou da água, erosão do solo, desmatamento, etc.; b) planos orientados a gestão de recursos ambientais: água, solo, ecossistemas, etc. que se confundem na prática como planejamento de recursos naturais; e c) prevenção e/ou conservação ambiental em seu conjunto.</w:t>
      </w:r>
    </w:p>
    <w:p w14:paraId="5E66751B" w14:textId="77777777" w:rsidR="007051B4" w:rsidRPr="004D3338" w:rsidRDefault="007051B4" w:rsidP="007051B4">
      <w:r w:rsidRPr="004D3338">
        <w:lastRenderedPageBreak/>
        <w:t>O planejamento ambiental está pautado na interação dos sistemas ambientais, visando integrar ao máximo os elementos que compõem os sistemas ecológicos e os processos da sociedade (SANTOS, 2004).</w:t>
      </w:r>
    </w:p>
    <w:p w14:paraId="1BA781D9" w14:textId="77777777" w:rsidR="007051B4" w:rsidRPr="004D3338" w:rsidRDefault="007051B4" w:rsidP="007051B4">
      <w:r w:rsidRPr="004D3338">
        <w:t xml:space="preserve">De acordo com Almeida </w:t>
      </w:r>
      <w:r w:rsidR="00E40FFE" w:rsidRPr="004D3338">
        <w:t>et al</w:t>
      </w:r>
      <w:r w:rsidRPr="004D3338">
        <w:t>. (2004) há divergências quanto a definição de planejamento ambiental, podendo ser entendido como planejamento territorial ou como outras adjetivações de consideração ambiental.</w:t>
      </w:r>
    </w:p>
    <w:p w14:paraId="042D3109" w14:textId="77777777" w:rsidR="007051B4" w:rsidRPr="004D3338" w:rsidRDefault="007051B4" w:rsidP="007051B4">
      <w:r w:rsidRPr="004D3338">
        <w:t>Em suma, entende-se o planejamento ambiental como um processo contínuo que envolve a coleta, a organização e a análise sistematizada dos dados obtidos por determinada metodologia, objetivando elucidar alternativas para o aproveitamento dos recursos considerando suas potencialidades. Ressaltando que a finalidade do planejamento é atingir metas específicas no futuro, ou seja, em determinado intervalo de tempo (SANTOS, 2004; SILVA; SANTOS, 2011).</w:t>
      </w:r>
    </w:p>
    <w:p w14:paraId="54BED985" w14:textId="77777777" w:rsidR="007051B4" w:rsidRPr="004D3338" w:rsidRDefault="007051B4" w:rsidP="007051B4">
      <w:pPr>
        <w:spacing w:line="240" w:lineRule="auto"/>
        <w:ind w:firstLine="0"/>
        <w:jc w:val="left"/>
      </w:pPr>
    </w:p>
    <w:p w14:paraId="38ABA673" w14:textId="3F37D5BD" w:rsidR="001A4CF2" w:rsidRPr="004D3338" w:rsidRDefault="00B10F53" w:rsidP="000C3492">
      <w:pPr>
        <w:pStyle w:val="Ttulo3"/>
      </w:pPr>
      <w:bookmarkStart w:id="36" w:name="_Toc505001498"/>
      <w:r>
        <w:t>4</w:t>
      </w:r>
      <w:r w:rsidR="007545E0" w:rsidRPr="004D3338">
        <w:t>.3.2</w:t>
      </w:r>
      <w:r w:rsidR="007051B4" w:rsidRPr="004D3338">
        <w:t>.</w:t>
      </w:r>
      <w:r w:rsidR="00C152F2" w:rsidRPr="004D3338">
        <w:t xml:space="preserve"> </w:t>
      </w:r>
      <w:r w:rsidR="007051B4" w:rsidRPr="004D3338">
        <w:t>O que é Planejamento Espacial Marinho (PEM)?</w:t>
      </w:r>
      <w:bookmarkEnd w:id="36"/>
    </w:p>
    <w:p w14:paraId="2C1D492B" w14:textId="322EB3B2" w:rsidR="007051B4" w:rsidRPr="004C53EF" w:rsidRDefault="00B10F53" w:rsidP="004C53EF">
      <w:pPr>
        <w:pStyle w:val="Ttulo4"/>
        <w:rPr>
          <w:i w:val="0"/>
        </w:rPr>
      </w:pPr>
      <w:r w:rsidRPr="004C53EF">
        <w:rPr>
          <w:i w:val="0"/>
        </w:rPr>
        <w:t>4</w:t>
      </w:r>
      <w:r w:rsidR="007545E0" w:rsidRPr="004C53EF">
        <w:rPr>
          <w:i w:val="0"/>
        </w:rPr>
        <w:t>.3.2</w:t>
      </w:r>
      <w:r w:rsidR="007051B4" w:rsidRPr="004C53EF">
        <w:rPr>
          <w:i w:val="0"/>
        </w:rPr>
        <w:t>.1. Histórico</w:t>
      </w:r>
    </w:p>
    <w:p w14:paraId="7A8CC3B8" w14:textId="77777777" w:rsidR="007051B4" w:rsidRPr="004D3338" w:rsidRDefault="007051B4" w:rsidP="007051B4">
      <w:pPr>
        <w:rPr>
          <w:shd w:val="clear" w:color="auto" w:fill="FFFFFF"/>
        </w:rPr>
      </w:pPr>
      <w:r w:rsidRPr="004D3338">
        <w:rPr>
          <w:shd w:val="clear" w:color="auto" w:fill="FFFFFF"/>
        </w:rPr>
        <w:t>A Comissão Oceanográfica Intergovernamental (COI) é uma comissão da UNESCO, instituída em 1961 na XI Assembleia Geral da UNESCO e, nesta ocasião, valida que:</w:t>
      </w:r>
    </w:p>
    <w:p w14:paraId="053D6687" w14:textId="77777777" w:rsidR="007051B4" w:rsidRPr="004D3338" w:rsidRDefault="007051B4" w:rsidP="007051B4">
      <w:pPr>
        <w:pStyle w:val="Citao"/>
      </w:pPr>
      <w:r w:rsidRPr="004D3338">
        <w:t>[...] os oceanos cobrem cerca de 70% da superfície da terra, exercem uma profunda influência no ser humano e em todas as formas de vida da Terra... Para compreender tudo o que o oceano representa para a humanidade, diversos aspectos devem ser estudados sob muitos pontos de vista (COI, s.d.).</w:t>
      </w:r>
    </w:p>
    <w:p w14:paraId="1F93061D" w14:textId="77777777" w:rsidR="007051B4" w:rsidRPr="004D3338" w:rsidRDefault="007051B4" w:rsidP="007051B4">
      <w:r w:rsidRPr="004D3338">
        <w:rPr>
          <w:shd w:val="clear" w:color="auto" w:fill="FFFFFF"/>
        </w:rPr>
        <w:t xml:space="preserve">A Comissão é composta por 129 Estados-Membros, uma Assembleia, um Conselho Executivo e uma Secretaria Executiva, sediada em Paris. O Brasil é participante desde 1961, sendo membro do Conselho Executivo (UNESCO, 2016). </w:t>
      </w:r>
      <w:r w:rsidRPr="004D3338">
        <w:t>A COI apresenta como missão promover a investigação científica marinha nos oceanos, por meio de ações coordenadas e integradas. Os principais temas que a COI vem desenvolvendo são:</w:t>
      </w:r>
    </w:p>
    <w:p w14:paraId="665E3B6F" w14:textId="77777777" w:rsidR="007051B4" w:rsidRPr="004D3338" w:rsidRDefault="007051B4" w:rsidP="007051B4">
      <w:pPr>
        <w:ind w:firstLine="0"/>
        <w:rPr>
          <w:rFonts w:cs="Arial"/>
        </w:rPr>
      </w:pPr>
      <w:r w:rsidRPr="004D3338">
        <w:rPr>
          <w:rFonts w:cs="Arial"/>
        </w:rPr>
        <w:t>a)</w:t>
      </w:r>
      <w:r w:rsidRPr="004D3338">
        <w:rPr>
          <w:rFonts w:cs="Arial"/>
        </w:rPr>
        <w:tab/>
      </w:r>
      <w:r w:rsidRPr="004D3338">
        <w:rPr>
          <w:rFonts w:cs="Arial"/>
          <w:color w:val="000000"/>
        </w:rPr>
        <w:t>gerar, fomentar e facilitar programas de pesquisa visando à sustentabilidade dos recursos oceânicos;</w:t>
      </w:r>
    </w:p>
    <w:p w14:paraId="481AF44E" w14:textId="77777777" w:rsidR="007051B4" w:rsidRPr="004D3338" w:rsidRDefault="007051B4" w:rsidP="007051B4">
      <w:pPr>
        <w:ind w:firstLine="0"/>
        <w:rPr>
          <w:rFonts w:cs="Arial"/>
        </w:rPr>
      </w:pPr>
      <w:r w:rsidRPr="004D3338">
        <w:rPr>
          <w:rFonts w:cs="Arial"/>
        </w:rPr>
        <w:lastRenderedPageBreak/>
        <w:t>b)</w:t>
      </w:r>
      <w:r w:rsidRPr="004D3338">
        <w:rPr>
          <w:rFonts w:cs="Arial"/>
        </w:rPr>
        <w:tab/>
      </w:r>
      <w:r w:rsidRPr="004D3338">
        <w:rPr>
          <w:rFonts w:cs="Arial"/>
          <w:color w:val="000000"/>
        </w:rPr>
        <w:t>garantir ações de planejamento e coordenação do sistema global de observação dos oceanos promovendo, assim, informações relevantes para o gerenciamento de zonas litorâneas e pesquisas sobre mudanças climáticas;</w:t>
      </w:r>
    </w:p>
    <w:p w14:paraId="4D1B2C27" w14:textId="77777777" w:rsidR="007051B4" w:rsidRPr="004D3338" w:rsidRDefault="007051B4" w:rsidP="007051B4">
      <w:pPr>
        <w:ind w:firstLine="0"/>
        <w:rPr>
          <w:rFonts w:cs="Arial"/>
        </w:rPr>
      </w:pPr>
      <w:r w:rsidRPr="004D3338">
        <w:rPr>
          <w:rFonts w:cs="Arial"/>
        </w:rPr>
        <w:t>c)</w:t>
      </w:r>
      <w:r w:rsidRPr="004D3338">
        <w:rPr>
          <w:rFonts w:cs="Arial"/>
        </w:rPr>
        <w:tab/>
      </w:r>
      <w:r w:rsidRPr="004D3338">
        <w:rPr>
          <w:rFonts w:cs="Arial"/>
          <w:color w:val="000000"/>
        </w:rPr>
        <w:t>prover orientação internacional para a elaboração de programas de educação, treinamento e assistência técnica para as observações oceânicas e zonas costeiras;</w:t>
      </w:r>
    </w:p>
    <w:p w14:paraId="2679A983" w14:textId="77777777" w:rsidR="007051B4" w:rsidRPr="004D3338" w:rsidRDefault="007051B4" w:rsidP="007051B4">
      <w:pPr>
        <w:ind w:firstLine="0"/>
        <w:rPr>
          <w:rFonts w:cs="Arial"/>
        </w:rPr>
      </w:pPr>
      <w:r w:rsidRPr="004D3338">
        <w:rPr>
          <w:rFonts w:cs="Arial"/>
        </w:rPr>
        <w:t>d)</w:t>
      </w:r>
      <w:r w:rsidRPr="004D3338">
        <w:rPr>
          <w:rFonts w:cs="Arial"/>
        </w:rPr>
        <w:tab/>
      </w:r>
      <w:r w:rsidRPr="004D3338">
        <w:rPr>
          <w:rFonts w:cs="Arial"/>
          <w:color w:val="000000"/>
        </w:rPr>
        <w:t>garantir que todos os dados oceanográficos e demais informações advindas das pesquisas estejam devidamente arquivadas e disponíveis sem restrições de acesso e divulgação.</w:t>
      </w:r>
    </w:p>
    <w:p w14:paraId="2468DC29" w14:textId="77777777" w:rsidR="007051B4" w:rsidRPr="004D3338" w:rsidRDefault="007051B4" w:rsidP="007051B4">
      <w:r w:rsidRPr="004D3338">
        <w:t xml:space="preserve">O PEM teve início há mais de 30 anos, como uma abordagem de gestão de conservação para o </w:t>
      </w:r>
      <w:r w:rsidRPr="004D3338">
        <w:rPr>
          <w:i/>
        </w:rPr>
        <w:t xml:space="preserve">Great Barrier Reef Marine Park. </w:t>
      </w:r>
      <w:r w:rsidRPr="004D3338">
        <w:t>Sua aplicação deu-se primeiramente no Reino Unido, Bélgica, Holanda, Alemanha, Estados Unidos e Vietnã. Além desses, outros 40 países europeus têm adotado o PEM visando atingir objetivos de cunho econômico e ambiental (EHLER; DOUVERE, 2009; UNESCO, 2016).</w:t>
      </w:r>
    </w:p>
    <w:p w14:paraId="65D2D501" w14:textId="77777777" w:rsidR="007051B4" w:rsidRPr="004D3338" w:rsidRDefault="007051B4" w:rsidP="007051B4">
      <w:r w:rsidRPr="004D3338">
        <w:t>A COI e o Programa do Homem e Biosfera (MAB), ambos coordenados pela Divisão Ecológica e Ciências da Terra e do Homem, destacam-se em sua posição internacional exclusiva para auxiliar os países a implementar o PEM. Neste âmbito, a COI desenvolve procedimentos e políticas visando a sustentabilidade da gestão do ambiente marinho. Já o MAB atua em uma agenda de pesquisa interdisciplinar referente às questões ecológicas, sociais e econômicas, utilizando-se da Rede Mundial de Reservas da Biosfera para suas pesquisas sobre a biodiversidade e sustentabilidade.</w:t>
      </w:r>
    </w:p>
    <w:p w14:paraId="64426579" w14:textId="77777777" w:rsidR="007051B4" w:rsidRPr="004D3338" w:rsidRDefault="007051B4" w:rsidP="007051B4">
      <w:r w:rsidRPr="004D3338">
        <w:t xml:space="preserve">Em 2006, a UNESCO promoveu o primeiro Workshop Internacional sobre </w:t>
      </w:r>
      <w:r w:rsidRPr="004D3338">
        <w:rPr>
          <w:i/>
        </w:rPr>
        <w:t>Planejamento Espacial Marinho</w:t>
      </w:r>
      <w:r w:rsidRPr="004D3338">
        <w:t xml:space="preserve"> e desde então, este campo de pesquisa vem crescendo. </w:t>
      </w:r>
      <w:r w:rsidRPr="004D3338">
        <w:rPr>
          <w:lang w:val="en-US"/>
        </w:rPr>
        <w:t xml:space="preserve">Em 2009, publica-se então o </w:t>
      </w:r>
      <w:r w:rsidRPr="004D3338">
        <w:rPr>
          <w:i/>
          <w:lang w:val="en-US"/>
        </w:rPr>
        <w:t xml:space="preserve">“Marine Spatial Planning. A Step-by-Step Approach toward Ecosytem-base Management” </w:t>
      </w:r>
      <w:r w:rsidRPr="004D3338">
        <w:rPr>
          <w:lang w:val="en-US"/>
        </w:rPr>
        <w:t xml:space="preserve">(EHLER; DOUVERE, 2009). </w:t>
      </w:r>
      <w:r w:rsidRPr="004D3338">
        <w:t>Esse guia é o primeiro esforço de compilar os conceitos e diretrizes sobre o PEM.</w:t>
      </w:r>
    </w:p>
    <w:p w14:paraId="623BB230" w14:textId="37864B27" w:rsidR="007051B4" w:rsidRDefault="007051B4" w:rsidP="007051B4">
      <w:r w:rsidRPr="004D3338">
        <w:t xml:space="preserve">Em 2014, publica-se o segundo guia: </w:t>
      </w:r>
      <w:r w:rsidRPr="004D3338">
        <w:rPr>
          <w:i/>
        </w:rPr>
        <w:t>A Guide to Evaluating Marine Spatial Plan</w:t>
      </w:r>
      <w:r w:rsidRPr="004D3338">
        <w:t xml:space="preserve"> (EHLER, 2014) abordando questões sobre o monitoramento, desempenho e avaliação do PEM. </w:t>
      </w:r>
    </w:p>
    <w:p w14:paraId="35FDFAAC" w14:textId="7CD28B40" w:rsidR="00226095" w:rsidRDefault="00226095" w:rsidP="007051B4"/>
    <w:p w14:paraId="34350D16" w14:textId="3ECBDCFF" w:rsidR="00226095" w:rsidRDefault="00226095" w:rsidP="007051B4"/>
    <w:p w14:paraId="2DEA0B17" w14:textId="77777777" w:rsidR="00226095" w:rsidRDefault="00226095" w:rsidP="007051B4"/>
    <w:p w14:paraId="272FD679" w14:textId="77777777" w:rsidR="007B3D9B" w:rsidRDefault="007B3D9B" w:rsidP="007051B4"/>
    <w:p w14:paraId="71439D2C" w14:textId="2318AAA5" w:rsidR="007051B4" w:rsidRPr="004C53EF" w:rsidRDefault="00F41435" w:rsidP="007051B4">
      <w:pPr>
        <w:pStyle w:val="Ttulo4"/>
        <w:rPr>
          <w:i w:val="0"/>
        </w:rPr>
      </w:pPr>
      <w:r w:rsidRPr="004C53EF">
        <w:rPr>
          <w:i w:val="0"/>
        </w:rPr>
        <w:lastRenderedPageBreak/>
        <w:t>4</w:t>
      </w:r>
      <w:r w:rsidR="007051B4" w:rsidRPr="004C53EF">
        <w:rPr>
          <w:i w:val="0"/>
        </w:rPr>
        <w:t>.</w:t>
      </w:r>
      <w:r w:rsidRPr="004C53EF">
        <w:rPr>
          <w:i w:val="0"/>
        </w:rPr>
        <w:t>3.2</w:t>
      </w:r>
      <w:r w:rsidR="007051B4" w:rsidRPr="004C53EF">
        <w:rPr>
          <w:i w:val="0"/>
        </w:rPr>
        <w:t>.2. Introdução ao PEM</w:t>
      </w:r>
    </w:p>
    <w:p w14:paraId="49F18A2F" w14:textId="77777777" w:rsidR="007051B4" w:rsidRPr="004D3338" w:rsidRDefault="007051B4" w:rsidP="007051B4">
      <w:r w:rsidRPr="004D3338">
        <w:t>Na Europa, o planejamento ganha a adjetivação de “planejamento espacial”. Neste contexto, tenta-se alinhar os fatores ecológicos aos socioambientais do espaço, sendo premissa para a sustentabilidade (ALEMANHA, 2001), e ainda, aplicam o conceito de desenvolvimento espacial como diretriz para os planos nacionais da União Europeia (SCHOLL; ELGENDY; NOLLERT, 2007).</w:t>
      </w:r>
    </w:p>
    <w:p w14:paraId="524F07D0" w14:textId="77777777" w:rsidR="007051B4" w:rsidRPr="004D3338" w:rsidRDefault="007051B4" w:rsidP="007051B4">
      <w:r w:rsidRPr="004D3338">
        <w:t xml:space="preserve">Atualmente a visão que se tem de planejamento é de um processo abrangente que visa ações de gestão à longo prazo, sendo que este modelo se tornou um padrão para o planejamento de territórios. Por outro lado, salvo algumas exceções, o planejamento do espaço marinho ainda carece de uma visão abrangente (DOUVERE, 2008) e que reflita os anseios sociais e políticos sobre o futuro de determinada região </w:t>
      </w:r>
      <w:r w:rsidR="00AB4952" w:rsidRPr="004D3338">
        <w:t xml:space="preserve">em </w:t>
      </w:r>
      <w:r w:rsidRPr="004D3338">
        <w:t>longo prazo.</w:t>
      </w:r>
    </w:p>
    <w:p w14:paraId="3CEB8F21" w14:textId="77777777" w:rsidR="007051B4" w:rsidRPr="004D3338" w:rsidRDefault="007051B4" w:rsidP="007051B4">
      <w:r w:rsidRPr="004D3338">
        <w:t xml:space="preserve">Defra (2007) cita que atualmente são escassas as diretrizes que facilitam o planejamento estratégico, integrado e abrangente que contemple todas as atividades que ocorrem em áreas marinhas. Essa </w:t>
      </w:r>
      <w:r w:rsidR="001F7331">
        <w:t>falta de diretrizes acarreta em:</w:t>
      </w:r>
    </w:p>
    <w:p w14:paraId="33DEB34A" w14:textId="77777777" w:rsidR="007051B4" w:rsidRPr="004D3338" w:rsidRDefault="007051B4" w:rsidP="007051B4">
      <w:pPr>
        <w:ind w:firstLine="0"/>
        <w:rPr>
          <w:rFonts w:cs="Arial"/>
        </w:rPr>
      </w:pPr>
      <w:r w:rsidRPr="004D3338">
        <w:rPr>
          <w:rFonts w:cs="Arial"/>
        </w:rPr>
        <w:t>a)</w:t>
      </w:r>
      <w:r w:rsidRPr="004D3338">
        <w:rPr>
          <w:rFonts w:cs="Arial"/>
        </w:rPr>
        <w:tab/>
        <w:t>Sobreposição espacial e temporal das atividades antrópicas gerando conflitos no ambiente costeiro e marinho;</w:t>
      </w:r>
    </w:p>
    <w:p w14:paraId="0190F09C" w14:textId="77777777" w:rsidR="007051B4" w:rsidRPr="004D3338" w:rsidRDefault="007051B4" w:rsidP="007051B4">
      <w:pPr>
        <w:ind w:firstLine="0"/>
        <w:rPr>
          <w:rFonts w:cs="Arial"/>
        </w:rPr>
      </w:pPr>
      <w:r w:rsidRPr="004D3338">
        <w:rPr>
          <w:rFonts w:cs="Arial"/>
        </w:rPr>
        <w:t>b)</w:t>
      </w:r>
      <w:r w:rsidRPr="004D3338">
        <w:rPr>
          <w:rFonts w:cs="Arial"/>
        </w:rPr>
        <w:tab/>
        <w:t>Falta de diálogo entre as diferentes autoridades responsáveis pelas atividades ou pela proteção e gestão do meio ambiente como um todo;</w:t>
      </w:r>
    </w:p>
    <w:p w14:paraId="306B322B" w14:textId="77777777" w:rsidR="007051B4" w:rsidRPr="004D3338" w:rsidRDefault="007051B4" w:rsidP="007051B4">
      <w:pPr>
        <w:ind w:firstLine="0"/>
        <w:rPr>
          <w:rFonts w:cs="Arial"/>
        </w:rPr>
      </w:pPr>
      <w:r w:rsidRPr="004D3338">
        <w:rPr>
          <w:rFonts w:cs="Arial"/>
        </w:rPr>
        <w:t>c)</w:t>
      </w:r>
      <w:r w:rsidRPr="004D3338">
        <w:rPr>
          <w:rFonts w:cs="Arial"/>
        </w:rPr>
        <w:tab/>
        <w:t xml:space="preserve">Interação política e social insuficiente entre as atividades </w:t>
      </w:r>
      <w:r w:rsidRPr="004D3338">
        <w:rPr>
          <w:rFonts w:cs="Arial"/>
          <w:i/>
        </w:rPr>
        <w:t>offshore</w:t>
      </w:r>
      <w:r w:rsidRPr="004D3338">
        <w:rPr>
          <w:rFonts w:cs="Arial"/>
        </w:rPr>
        <w:t xml:space="preserve"> e utilização de recursos para com as comunidades que dependem deles;</w:t>
      </w:r>
    </w:p>
    <w:p w14:paraId="1B705685" w14:textId="77777777" w:rsidR="007051B4" w:rsidRPr="004D3338" w:rsidRDefault="007051B4" w:rsidP="007051B4">
      <w:pPr>
        <w:ind w:firstLine="0"/>
        <w:rPr>
          <w:rFonts w:cs="Arial"/>
        </w:rPr>
      </w:pPr>
      <w:r w:rsidRPr="004D3338">
        <w:rPr>
          <w:rFonts w:cs="Arial"/>
        </w:rPr>
        <w:t>d)</w:t>
      </w:r>
      <w:r w:rsidRPr="004D3338">
        <w:rPr>
          <w:rFonts w:cs="Arial"/>
        </w:rPr>
        <w:tab/>
        <w:t>Falta de conservação de áreas marinhas biologicamente e ecologicamente sensíveis;</w:t>
      </w:r>
    </w:p>
    <w:p w14:paraId="3FB3E274" w14:textId="77777777" w:rsidR="007051B4" w:rsidRPr="004D3338" w:rsidRDefault="007051B4" w:rsidP="007051B4">
      <w:pPr>
        <w:ind w:firstLine="0"/>
        <w:rPr>
          <w:rFonts w:cs="Arial"/>
        </w:rPr>
      </w:pPr>
      <w:r w:rsidRPr="004D3338">
        <w:rPr>
          <w:rFonts w:cs="Arial"/>
        </w:rPr>
        <w:t>e)</w:t>
      </w:r>
      <w:r w:rsidRPr="004D3338">
        <w:rPr>
          <w:rFonts w:cs="Arial"/>
        </w:rPr>
        <w:tab/>
        <w:t>Incertezas em investimentos para desenvolvedores e usuários dos recursos marinhos.</w:t>
      </w:r>
    </w:p>
    <w:p w14:paraId="73034BD3" w14:textId="77777777" w:rsidR="007051B4" w:rsidRPr="004D3338" w:rsidRDefault="007051B4" w:rsidP="007051B4">
      <w:pPr>
        <w:rPr>
          <w:lang w:val="pt-PT"/>
        </w:rPr>
      </w:pPr>
      <w:r w:rsidRPr="004D3338">
        <w:rPr>
          <w:lang w:val="pt-PT"/>
        </w:rPr>
        <w:t xml:space="preserve">A </w:t>
      </w:r>
      <w:r w:rsidRPr="004D3338">
        <w:rPr>
          <w:i/>
          <w:lang w:val="pt-PT"/>
        </w:rPr>
        <w:t>United Kingdom Departament for Environment</w:t>
      </w:r>
      <w:r w:rsidR="00C152F2" w:rsidRPr="004D3338">
        <w:rPr>
          <w:lang w:val="pt-PT"/>
        </w:rPr>
        <w:t xml:space="preserve"> </w:t>
      </w:r>
      <w:r w:rsidRPr="004D3338">
        <w:rPr>
          <w:lang w:val="pt-PT"/>
        </w:rPr>
        <w:t>entende o PEM como uma forma prática de organizar, de maneia mais sustentável, os usos que ocorrem no espaço marinho e das relações entre seus usuários, afim de buscar um equilíbrio entre a proteção do meio e o desenvolvimento socioeconômico, de forma transparente e planejada.</w:t>
      </w:r>
    </w:p>
    <w:p w14:paraId="6080D157" w14:textId="77777777" w:rsidR="007051B4" w:rsidRPr="004D3338" w:rsidRDefault="007051B4" w:rsidP="007051B4">
      <w:pPr>
        <w:rPr>
          <w:lang w:val="pt-PT"/>
        </w:rPr>
      </w:pPr>
      <w:r w:rsidRPr="004D3338">
        <w:rPr>
          <w:lang w:val="pt-PT"/>
        </w:rPr>
        <w:t xml:space="preserve">Ehler e Douvere (2009) definem o PEM como um processo público de análise e alocação referente às atividades que ocorrem no território marinho em escala </w:t>
      </w:r>
      <w:r w:rsidRPr="004D3338">
        <w:rPr>
          <w:lang w:val="pt-PT"/>
        </w:rPr>
        <w:lastRenderedPageBreak/>
        <w:t>espacial e temporal, visando atingir objetivos sustentáveis, por meio de processo político.</w:t>
      </w:r>
    </w:p>
    <w:p w14:paraId="48EBE1D4" w14:textId="77777777" w:rsidR="007051B4" w:rsidRDefault="007051B4" w:rsidP="007051B4">
      <w:pPr>
        <w:rPr>
          <w:lang w:val="pt-PT"/>
        </w:rPr>
      </w:pPr>
      <w:r w:rsidRPr="004D3338">
        <w:rPr>
          <w:lang w:val="pt-PT"/>
        </w:rPr>
        <w:t>O grande objetivo de implementar o PEM é criar e estabelecer uma organização mais racional do espaço marinho e das interações entre seus usos, visando equilibrar as demandas do desenvolvimento socioeconômico com a necessidade de proteger o meio ambiente, de maneira aberta e planejada (DOUVERE, 2008).</w:t>
      </w:r>
    </w:p>
    <w:p w14:paraId="1C435916" w14:textId="77777777" w:rsidR="001F7331" w:rsidRPr="004D3338" w:rsidRDefault="001F7331" w:rsidP="007051B4">
      <w:pPr>
        <w:rPr>
          <w:lang w:val="pt-PT"/>
        </w:rPr>
      </w:pPr>
    </w:p>
    <w:p w14:paraId="20C00CDF" w14:textId="4DB7821E" w:rsidR="007051B4" w:rsidRPr="004C53EF" w:rsidRDefault="00E00989" w:rsidP="007051B4">
      <w:pPr>
        <w:pStyle w:val="Ttulo4"/>
        <w:rPr>
          <w:i w:val="0"/>
        </w:rPr>
      </w:pPr>
      <w:r w:rsidRPr="004C53EF">
        <w:rPr>
          <w:i w:val="0"/>
        </w:rPr>
        <w:t>4.3.2.3</w:t>
      </w:r>
      <w:r w:rsidR="007051B4" w:rsidRPr="004C53EF">
        <w:rPr>
          <w:i w:val="0"/>
        </w:rPr>
        <w:t>. Principais características e contexto do PEM</w:t>
      </w:r>
    </w:p>
    <w:p w14:paraId="02BA8761" w14:textId="275DB7A4" w:rsidR="007051B4" w:rsidRPr="004D3338" w:rsidRDefault="007051B4" w:rsidP="007051B4">
      <w:pPr>
        <w:rPr>
          <w:rFonts w:cs="Arial"/>
          <w:color w:val="212121"/>
          <w:lang w:val="pt-PT"/>
        </w:rPr>
      </w:pPr>
      <w:r w:rsidRPr="004D3338">
        <w:rPr>
          <w:rFonts w:cs="Arial"/>
          <w:color w:val="212121"/>
          <w:lang w:val="pt-PT"/>
        </w:rPr>
        <w:t>O PEM não se caracteriza por grandes diferenças em relação à um plan</w:t>
      </w:r>
      <w:r w:rsidR="009B0979">
        <w:rPr>
          <w:rFonts w:cs="Arial"/>
          <w:color w:val="212121"/>
          <w:lang w:val="pt-PT"/>
        </w:rPr>
        <w:t>ejamento terrestre, pois possui</w:t>
      </w:r>
      <w:r w:rsidRPr="004D3338">
        <w:rPr>
          <w:rFonts w:cs="Arial"/>
          <w:color w:val="212121"/>
          <w:lang w:val="pt-PT"/>
        </w:rPr>
        <w:t xml:space="preserve"> contexto semelhante, já que algumas técnicas utilizadas para o planejamento terrestre também podem ser aplicadas ao ambiente marinho (GILLILAND; </w:t>
      </w:r>
      <w:r w:rsidRPr="004D3338">
        <w:rPr>
          <w:rFonts w:eastAsia="Arial" w:cs="Arial"/>
        </w:rPr>
        <w:t>LAFFOLEY,</w:t>
      </w:r>
      <w:r w:rsidRPr="004D3338">
        <w:rPr>
          <w:rFonts w:cs="Arial"/>
          <w:color w:val="212121"/>
          <w:lang w:val="pt-PT"/>
        </w:rPr>
        <w:t xml:space="preserve"> 2008 </w:t>
      </w:r>
      <w:r w:rsidRPr="004D3338">
        <w:rPr>
          <w:rFonts w:cs="Arial"/>
          <w:i/>
          <w:color w:val="212121"/>
          <w:lang w:val="pt-PT"/>
        </w:rPr>
        <w:t>apud</w:t>
      </w:r>
      <w:r w:rsidRPr="004D3338">
        <w:rPr>
          <w:rFonts w:cs="Arial"/>
          <w:color w:val="212121"/>
          <w:lang w:val="pt-PT"/>
        </w:rPr>
        <w:t xml:space="preserve"> DOUVERE, 2008). No entanto, os resultados são diferentes devido a natureza dinâmica e tridimensional dos ambientes marinhos (</w:t>
      </w:r>
      <w:r w:rsidRPr="004D3338">
        <w:rPr>
          <w:rFonts w:cs="Arial"/>
        </w:rPr>
        <w:t xml:space="preserve">SILVA JÚNIOR; SALLIÉS, 2004; </w:t>
      </w:r>
      <w:r w:rsidRPr="004D3338">
        <w:rPr>
          <w:rFonts w:cs="Arial"/>
          <w:color w:val="212121"/>
          <w:lang w:val="pt-PT"/>
        </w:rPr>
        <w:t>CARVALHO, 2007;DOUVERE, 2008;</w:t>
      </w:r>
      <w:r w:rsidRPr="004D3338">
        <w:rPr>
          <w:rFonts w:cs="Arial"/>
        </w:rPr>
        <w:t xml:space="preserve"> WWF</w:t>
      </w:r>
      <w:r w:rsidR="007316C4" w:rsidRPr="004D3338">
        <w:rPr>
          <w:rFonts w:cs="Arial"/>
        </w:rPr>
        <w:t>,</w:t>
      </w:r>
      <w:r w:rsidRPr="004D3338">
        <w:rPr>
          <w:rFonts w:cs="Arial"/>
        </w:rPr>
        <w:t xml:space="preserve"> 2015</w:t>
      </w:r>
      <w:r w:rsidRPr="004D3338">
        <w:rPr>
          <w:rFonts w:cs="Arial"/>
          <w:color w:val="212121"/>
          <w:lang w:val="pt-PT"/>
        </w:rPr>
        <w:t>).</w:t>
      </w:r>
    </w:p>
    <w:p w14:paraId="48E848D6" w14:textId="77777777" w:rsidR="007051B4" w:rsidRPr="004D3338" w:rsidRDefault="008E1009" w:rsidP="007051B4">
      <w:pPr>
        <w:rPr>
          <w:rFonts w:cs="Arial"/>
        </w:rPr>
      </w:pPr>
      <w:r>
        <w:rPr>
          <w:rFonts w:cs="Arial"/>
        </w:rPr>
        <w:t xml:space="preserve">Ehler; </w:t>
      </w:r>
      <w:r w:rsidR="007051B4" w:rsidRPr="004D3338">
        <w:rPr>
          <w:rFonts w:cs="Arial"/>
        </w:rPr>
        <w:t>Douvere (2009) ressaltam que só é possível planejar e manejar as atividades antrópicas em ambientes marinhos, e não o contrário, o ecossistema ou partes do ecossistema. Por isso é importante alocar, ou zonear, as atividades socioeconômicas em áreas específicas de acordo com os objetivos da área: proteção ou preservação ou desenvolver atividades específicas como aquicultura, exploração de minérios, entre outros.</w:t>
      </w:r>
    </w:p>
    <w:p w14:paraId="123F2738" w14:textId="77777777" w:rsidR="007051B4" w:rsidRPr="004D3338" w:rsidRDefault="007051B4" w:rsidP="007051B4">
      <w:pPr>
        <w:rPr>
          <w:rFonts w:cs="Arial"/>
          <w:color w:val="212121"/>
          <w:lang w:val="pt-PT"/>
        </w:rPr>
      </w:pPr>
      <w:r w:rsidRPr="004D3338">
        <w:rPr>
          <w:rFonts w:cs="Arial"/>
        </w:rPr>
        <w:t xml:space="preserve">Muitos países já têm desenvolvido algum tipo de zoneamento em suas áreas marinhas para diversas atividades, como o tráfego de embarcações, exploração de petróleo e gás, aquicultura de pequena e grande escala entre outras. Neste cenário de uso do território e dos recursos marinhos, recomenda-se a implementação do PEM em regiões litorâneas e costeiras em que </w:t>
      </w:r>
      <w:r w:rsidR="005820E2" w:rsidRPr="004D3338">
        <w:rPr>
          <w:rFonts w:cs="Arial"/>
        </w:rPr>
        <w:t>se notam</w:t>
      </w:r>
      <w:r w:rsidRPr="004D3338">
        <w:rPr>
          <w:rFonts w:cs="Arial"/>
        </w:rPr>
        <w:t xml:space="preserve"> alguns dos aspectos abaixo:</w:t>
      </w:r>
    </w:p>
    <w:p w14:paraId="1BD041EC" w14:textId="77777777" w:rsidR="007051B4" w:rsidRPr="004D3338" w:rsidRDefault="007051B4" w:rsidP="001E6583">
      <w:pPr>
        <w:pStyle w:val="PargrafodaLista"/>
        <w:numPr>
          <w:ilvl w:val="0"/>
          <w:numId w:val="11"/>
        </w:numPr>
        <w:ind w:left="357" w:firstLine="0"/>
        <w:rPr>
          <w:rFonts w:cs="Arial"/>
          <w:color w:val="212121"/>
          <w:sz w:val="24"/>
          <w:szCs w:val="24"/>
          <w:lang w:val="pt-PT"/>
        </w:rPr>
      </w:pPr>
      <w:r w:rsidRPr="004D3338">
        <w:rPr>
          <w:rFonts w:cs="Arial"/>
          <w:color w:val="212121"/>
          <w:sz w:val="24"/>
          <w:szCs w:val="24"/>
          <w:lang w:val="pt-PT"/>
        </w:rPr>
        <w:t>empreendimentos ou atividades que geram grandes impactos em área marinha;</w:t>
      </w:r>
    </w:p>
    <w:p w14:paraId="1F7DC584" w14:textId="77777777" w:rsidR="007051B4" w:rsidRPr="004D3338" w:rsidRDefault="007051B4" w:rsidP="001E6583">
      <w:pPr>
        <w:pStyle w:val="PargrafodaLista"/>
        <w:numPr>
          <w:ilvl w:val="0"/>
          <w:numId w:val="11"/>
        </w:numPr>
        <w:ind w:left="357" w:firstLine="0"/>
        <w:rPr>
          <w:rFonts w:cs="Arial"/>
          <w:color w:val="212121"/>
          <w:sz w:val="24"/>
          <w:szCs w:val="24"/>
          <w:lang w:val="pt-PT"/>
        </w:rPr>
      </w:pPr>
      <w:r w:rsidRPr="004D3338">
        <w:rPr>
          <w:rFonts w:cs="Arial"/>
          <w:color w:val="212121"/>
          <w:sz w:val="24"/>
          <w:szCs w:val="24"/>
          <w:lang w:val="pt-PT"/>
        </w:rPr>
        <w:t>presença de atividades antrópicas incompatíveis e conflitantes em uma mesma área;</w:t>
      </w:r>
    </w:p>
    <w:p w14:paraId="370F1712" w14:textId="77777777" w:rsidR="007051B4" w:rsidRPr="004D3338" w:rsidRDefault="007051B4" w:rsidP="001E6583">
      <w:pPr>
        <w:pStyle w:val="PargrafodaLista"/>
        <w:numPr>
          <w:ilvl w:val="0"/>
          <w:numId w:val="11"/>
        </w:numPr>
        <w:ind w:left="357" w:firstLine="0"/>
        <w:rPr>
          <w:rFonts w:cs="Arial"/>
          <w:color w:val="212121"/>
          <w:sz w:val="24"/>
          <w:szCs w:val="24"/>
          <w:lang w:val="pt-PT"/>
        </w:rPr>
      </w:pPr>
      <w:r w:rsidRPr="004D3338">
        <w:rPr>
          <w:rFonts w:cs="Arial"/>
          <w:color w:val="212121"/>
          <w:sz w:val="24"/>
          <w:szCs w:val="24"/>
          <w:lang w:val="pt-PT"/>
        </w:rPr>
        <w:t>necessidade de implementação de políticas públicas e demais procedimentos de licenciamento ambiental visando a proteção do meio marinho;</w:t>
      </w:r>
    </w:p>
    <w:p w14:paraId="58F4D744" w14:textId="77777777" w:rsidR="007051B4" w:rsidRPr="004D3338" w:rsidRDefault="007051B4" w:rsidP="001E6583">
      <w:pPr>
        <w:pStyle w:val="PargrafodaLista"/>
        <w:numPr>
          <w:ilvl w:val="0"/>
          <w:numId w:val="11"/>
        </w:numPr>
        <w:ind w:left="357" w:firstLine="0"/>
        <w:rPr>
          <w:rFonts w:cs="Arial"/>
          <w:color w:val="212121"/>
          <w:sz w:val="24"/>
          <w:szCs w:val="24"/>
          <w:lang w:val="pt-PT"/>
        </w:rPr>
      </w:pPr>
      <w:r w:rsidRPr="004D3338">
        <w:rPr>
          <w:rFonts w:cs="Arial"/>
          <w:color w:val="212121"/>
          <w:sz w:val="24"/>
          <w:szCs w:val="24"/>
          <w:lang w:val="pt-PT"/>
        </w:rPr>
        <w:t>escolha de áreas apropriadas para novas atividades antrópicas;</w:t>
      </w:r>
    </w:p>
    <w:p w14:paraId="43F341B7" w14:textId="77777777" w:rsidR="007051B4" w:rsidRPr="004D3338" w:rsidRDefault="007051B4" w:rsidP="001E6583">
      <w:pPr>
        <w:pStyle w:val="PargrafodaLista"/>
        <w:numPr>
          <w:ilvl w:val="0"/>
          <w:numId w:val="11"/>
        </w:numPr>
        <w:ind w:left="357" w:firstLine="0"/>
        <w:rPr>
          <w:rFonts w:cs="Arial"/>
          <w:color w:val="212121"/>
          <w:sz w:val="24"/>
          <w:szCs w:val="24"/>
          <w:lang w:val="pt-PT"/>
        </w:rPr>
      </w:pPr>
      <w:r w:rsidRPr="004D3338">
        <w:rPr>
          <w:rFonts w:cs="Arial"/>
          <w:color w:val="212121"/>
          <w:sz w:val="24"/>
          <w:szCs w:val="24"/>
          <w:lang w:val="pt-PT"/>
        </w:rPr>
        <w:lastRenderedPageBreak/>
        <w:t>previsão de como será a área marinha dentro de um espaço de tempo de 10 a 30 anos.</w:t>
      </w:r>
    </w:p>
    <w:p w14:paraId="662CE68A" w14:textId="77777777" w:rsidR="007051B4" w:rsidRPr="004D3338" w:rsidRDefault="007051B4" w:rsidP="007051B4">
      <w:r w:rsidRPr="004D3338">
        <w:t>No entanto, o entrave é que o planejamento dessas atividades é feito de maneira isolada, caso a caso, sem analisar e considerar os efeitos que determinada atividade pode influenciar na outra. Essa maneira de planejamento acaba evidenciando conflitos entre os usos antrópicos (conflito usuário-usuário) e entre as atividades desenvolvidas e o meio marinho (conflito usuário-meio ambiente); também há conflitos entre as autoridades responsáveis por cada setor de atividades e entre os órgãos ambientais; conflitos entre empreendimentos que utilizam os recursos naturais e as comunidades locais que dependem dos recursos (DOUVERE, 2008).</w:t>
      </w:r>
    </w:p>
    <w:p w14:paraId="63952CE6" w14:textId="2A386167" w:rsidR="007051B4" w:rsidRPr="004D3338" w:rsidRDefault="007051B4" w:rsidP="007051B4">
      <w:r w:rsidRPr="004D3338">
        <w:t xml:space="preserve">Em situações de conflito, nota-se que os gestores ou tomadores de decisão costumam proceder de maneira corretiva ao invés de maneira preventiva, ou seja, planejando e desenhando ações que possam minimizar danos ao meio ambiente (DOUVERE, 2008; </w:t>
      </w:r>
      <w:r w:rsidR="00FA6933">
        <w:t>EHLEN</w:t>
      </w:r>
      <w:r w:rsidRPr="004D3338">
        <w:t>; DOUVERE, 2009).</w:t>
      </w:r>
    </w:p>
    <w:p w14:paraId="6CE85B8E" w14:textId="77777777" w:rsidR="007051B4" w:rsidRPr="004D3338" w:rsidRDefault="007051B4" w:rsidP="007051B4">
      <w:r w:rsidRPr="004D3338">
        <w:t xml:space="preserve">Como já citado anteriormente, uma das peculiaridades do ambiente marinho é a sua conectividade (NORSE; CROWDER;2005). Isso implica em abordar o planejamento das </w:t>
      </w:r>
      <w:r w:rsidR="00886A5D" w:rsidRPr="004D3338">
        <w:t>AMP</w:t>
      </w:r>
      <w:r w:rsidRPr="004D3338">
        <w:t xml:space="preserve"> de maneira mais integrada às questões de manejo e aos desafios em relação ao uso da paisagem (DOUVERE, 2008; HALPERN </w:t>
      </w:r>
      <w:r w:rsidR="00E40FFE" w:rsidRPr="004D3338">
        <w:t>et al</w:t>
      </w:r>
      <w:r w:rsidRPr="004D3338">
        <w:t xml:space="preserve">., 2010). Neste âmbito, o conceito de manejo com base em ecossistema (EBM, do inglês </w:t>
      </w:r>
      <w:r w:rsidRPr="004D3338">
        <w:rPr>
          <w:i/>
        </w:rPr>
        <w:t>ecosystem-based management</w:t>
      </w:r>
      <w:r w:rsidRPr="004D3338">
        <w:t xml:space="preserve">) aborda características de conectividade e interdependência, sugerindo práticas de manejo integradoras entre sociedade e meio ambiente (MCLEOD </w:t>
      </w:r>
      <w:r w:rsidR="00E40FFE" w:rsidRPr="004D3338">
        <w:t>et al</w:t>
      </w:r>
      <w:r w:rsidRPr="004D3338">
        <w:t xml:space="preserve">, 2013). </w:t>
      </w:r>
    </w:p>
    <w:p w14:paraId="290D34EC" w14:textId="77777777" w:rsidR="007051B4" w:rsidRPr="004D3338" w:rsidRDefault="007051B4" w:rsidP="007051B4">
      <w:r w:rsidRPr="004D3338">
        <w:t xml:space="preserve">As ferramentas de planejamento espacial e sistemático incorporadas às práticas do EBM </w:t>
      </w:r>
      <w:r w:rsidR="00434B9F" w:rsidRPr="004D3338">
        <w:t>consideram</w:t>
      </w:r>
      <w:r w:rsidRPr="004D3338">
        <w:t xml:space="preserve"> os habitats e demais ecossistemas como “espaços”, </w:t>
      </w:r>
      <w:r w:rsidR="006236A4" w:rsidRPr="004D3338">
        <w:t xml:space="preserve">ponderando </w:t>
      </w:r>
      <w:r w:rsidRPr="004D3338">
        <w:t xml:space="preserve">ainda aspectos biofísicos, socioculturais, econômicos e políticos (NORSE; CROWDER; 2005). Ainda em relação ao EBM, o processo tem caráter de planejamento contínuo, gradativo e flexível, garantindo ainda a tomada de decisão compartilhada (GILLILAND; LAFFOLEY, 2008 </w:t>
      </w:r>
      <w:r w:rsidRPr="004D3338">
        <w:rPr>
          <w:i/>
        </w:rPr>
        <w:t>apud</w:t>
      </w:r>
      <w:r w:rsidRPr="004D3338">
        <w:t xml:space="preserve"> DOUVERE, 2008).</w:t>
      </w:r>
      <w:r w:rsidR="00C152F2" w:rsidRPr="004D3338">
        <w:t xml:space="preserve"> </w:t>
      </w:r>
    </w:p>
    <w:p w14:paraId="7AB40F95" w14:textId="4C6A9FC5" w:rsidR="007051B4" w:rsidRPr="004D3338" w:rsidRDefault="007051B4" w:rsidP="007051B4">
      <w:r w:rsidRPr="004D3338">
        <w:t xml:space="preserve">Essa visão de planejamento também se aplica ao PEM, de acordo com </w:t>
      </w:r>
      <w:r w:rsidR="00FA6933">
        <w:t>EHLEN</w:t>
      </w:r>
      <w:r w:rsidR="00E40FFE" w:rsidRPr="004D3338">
        <w:t>;</w:t>
      </w:r>
      <w:r w:rsidRPr="004D3338">
        <w:t xml:space="preserve"> DOUVERE </w:t>
      </w:r>
      <w:r w:rsidR="00C60C83" w:rsidRPr="004D3338">
        <w:t>(2009). A Figura 1</w:t>
      </w:r>
      <w:r w:rsidRPr="004D3338">
        <w:t xml:space="preserve"> abaixo ilustra esse processo.</w:t>
      </w:r>
    </w:p>
    <w:p w14:paraId="68C6BCC4" w14:textId="76C3905E" w:rsidR="007051B4" w:rsidRPr="004D3338" w:rsidRDefault="002B7627" w:rsidP="007051B4">
      <w:r>
        <w:rPr>
          <w:noProof/>
        </w:rPr>
        <w:lastRenderedPageBreak/>
        <mc:AlternateContent>
          <mc:Choice Requires="wps">
            <w:drawing>
              <wp:anchor distT="0" distB="0" distL="114300" distR="114300" simplePos="0" relativeHeight="251658752" behindDoc="0" locked="0" layoutInCell="1" allowOverlap="1" wp14:anchorId="05957A7E" wp14:editId="7371FB53">
                <wp:simplePos x="0" y="0"/>
                <wp:positionH relativeFrom="column">
                  <wp:posOffset>137795</wp:posOffset>
                </wp:positionH>
                <wp:positionV relativeFrom="paragraph">
                  <wp:posOffset>2668905</wp:posOffset>
                </wp:positionV>
                <wp:extent cx="5481955" cy="438150"/>
                <wp:effectExtent l="0" t="0" r="0" b="0"/>
                <wp:wrapTight wrapText="bothSides">
                  <wp:wrapPolygon edited="0">
                    <wp:start x="0" y="0"/>
                    <wp:lineTo x="0" y="20661"/>
                    <wp:lineTo x="21542" y="20661"/>
                    <wp:lineTo x="21542" y="0"/>
                    <wp:lineTo x="0" y="0"/>
                  </wp:wrapPolygon>
                </wp:wrapTight>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1955" cy="438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F2DDF2" w14:textId="19F06870" w:rsidR="004077A9" w:rsidRPr="00B50772" w:rsidRDefault="004077A9" w:rsidP="004658B4">
                            <w:pPr>
                              <w:pStyle w:val="Legenda"/>
                              <w:rPr>
                                <w:rFonts w:cs="Arial"/>
                                <w:noProof/>
                                <w:sz w:val="24"/>
                                <w:szCs w:val="24"/>
                              </w:rPr>
                            </w:pPr>
                            <w:bookmarkStart w:id="37" w:name="_Toc492849606"/>
                            <w:bookmarkStart w:id="38" w:name="_Toc492851704"/>
                            <w:bookmarkStart w:id="39" w:name="_Toc493286750"/>
                            <w:r>
                              <w:t xml:space="preserve">Figura </w:t>
                            </w:r>
                            <w:r w:rsidR="0094516B">
                              <w:fldChar w:fldCharType="begin"/>
                            </w:r>
                            <w:r w:rsidR="0094516B">
                              <w:instrText xml:space="preserve"> SEQ Figura \* ARABIC </w:instrText>
                            </w:r>
                            <w:r w:rsidR="0094516B">
                              <w:fldChar w:fldCharType="separate"/>
                            </w:r>
                            <w:r>
                              <w:rPr>
                                <w:noProof/>
                              </w:rPr>
                              <w:t>1</w:t>
                            </w:r>
                            <w:r w:rsidR="0094516B">
                              <w:rPr>
                                <w:noProof/>
                              </w:rPr>
                              <w:fldChar w:fldCharType="end"/>
                            </w:r>
                            <w:r>
                              <w:t xml:space="preserve">: </w:t>
                            </w:r>
                            <w:r w:rsidRPr="0035279F">
                              <w:t xml:space="preserve">Esquema ilustrando o ciclo do planejamento no âmbito do PEM (Adaptado: </w:t>
                            </w:r>
                            <w:r>
                              <w:t>EHLEN</w:t>
                            </w:r>
                            <w:r w:rsidRPr="0035279F">
                              <w:t>; DOUVERE, 2009).</w:t>
                            </w:r>
                            <w:bookmarkEnd w:id="37"/>
                            <w:bookmarkEnd w:id="38"/>
                            <w:bookmarkEnd w:id="3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5957A7E" id="_x0000_t202" coordsize="21600,21600" o:spt="202" path="m,l,21600r21600,l21600,xe">
                <v:stroke joinstyle="miter"/>
                <v:path gradientshapeok="t" o:connecttype="rect"/>
              </v:shapetype>
              <v:shape id="Text Box 12" o:spid="_x0000_s1026" type="#_x0000_t202" style="position:absolute;left:0;text-align:left;margin-left:10.85pt;margin-top:210.15pt;width:431.65pt;height:3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" stroked="f">
                <v:textbox style="mso-fit-shape-to-text:t" inset="0,0,0,0">
                  <w:txbxContent>
                    <w:p w14:paraId="73F2DDF2" w14:textId="19F06870" w:rsidR="004077A9" w:rsidRPr="00B50772" w:rsidRDefault="004077A9" w:rsidP="004658B4">
                      <w:pPr>
                        <w:pStyle w:val="Legenda"/>
                        <w:rPr>
                          <w:rFonts w:cs="Arial"/>
                          <w:noProof/>
                          <w:sz w:val="24"/>
                          <w:szCs w:val="24"/>
                        </w:rPr>
                      </w:pPr>
                      <w:bookmarkStart w:id="39" w:name="_Toc492849606"/>
                      <w:bookmarkStart w:id="40" w:name="_Toc492851704"/>
                      <w:bookmarkStart w:id="41" w:name="_Toc493286750"/>
                      <w:r>
                        <w:t xml:space="preserve">Figura </w:t>
                      </w:r>
                      <w:fldSimple w:instr=" SEQ Figura \* ARABIC ">
                        <w:r>
                          <w:rPr>
                            <w:noProof/>
                          </w:rPr>
                          <w:t>1</w:t>
                        </w:r>
                      </w:fldSimple>
                      <w:r>
                        <w:t xml:space="preserve">: </w:t>
                      </w:r>
                      <w:r w:rsidRPr="0035279F">
                        <w:t xml:space="preserve">Esquema ilustrando o ciclo do planejamento no âmbito do PEM (Adaptado: </w:t>
                      </w:r>
                      <w:r>
                        <w:t>EHLEN</w:t>
                      </w:r>
                      <w:r w:rsidRPr="0035279F">
                        <w:t>; DOUVERE, 2009).</w:t>
                      </w:r>
                      <w:bookmarkEnd w:id="39"/>
                      <w:bookmarkEnd w:id="40"/>
                      <w:bookmarkEnd w:id="41"/>
                    </w:p>
                  </w:txbxContent>
                </v:textbox>
                <w10:wrap type="tight"/>
              </v:shape>
            </w:pict>
          </mc:Fallback>
        </mc:AlternateContent>
      </w:r>
      <w:r w:rsidR="004658B4" w:rsidRPr="004D3338">
        <w:rPr>
          <w:rFonts w:cs="Arial"/>
          <w:noProof/>
        </w:rPr>
        <w:drawing>
          <wp:anchor distT="0" distB="0" distL="114300" distR="114300" simplePos="0" relativeHeight="251649024" behindDoc="1" locked="0" layoutInCell="1" allowOverlap="1" wp14:anchorId="5288D5F1" wp14:editId="668451CB">
            <wp:simplePos x="0" y="0"/>
            <wp:positionH relativeFrom="column">
              <wp:posOffset>137795</wp:posOffset>
            </wp:positionH>
            <wp:positionV relativeFrom="paragraph">
              <wp:posOffset>330200</wp:posOffset>
            </wp:positionV>
            <wp:extent cx="5481980" cy="2337335"/>
            <wp:effectExtent l="0" t="0" r="0" b="0"/>
            <wp:wrapTight wrapText="bothSides">
              <wp:wrapPolygon edited="0">
                <wp:start x="0" y="0"/>
                <wp:lineTo x="0" y="21483"/>
                <wp:lineTo x="21542" y="21483"/>
                <wp:lineTo x="21542" y="0"/>
                <wp:lineTo x="0" y="0"/>
              </wp:wrapPolygon>
            </wp:wrapTight>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lanej. PEM(2) (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81980" cy="2337335"/>
                    </a:xfrm>
                    <a:prstGeom prst="rect">
                      <a:avLst/>
                    </a:prstGeom>
                  </pic:spPr>
                </pic:pic>
              </a:graphicData>
            </a:graphic>
          </wp:anchor>
        </w:drawing>
      </w:r>
    </w:p>
    <w:p w14:paraId="2B448BF0" w14:textId="77777777" w:rsidR="007051B4" w:rsidRPr="004D3338" w:rsidRDefault="007051B4" w:rsidP="007051B4">
      <w:r w:rsidRPr="004D3338">
        <w:t>As metas e os objetivos, no começo do processo de planejamento, podem sofrer alterações à medida que os custos e os benefícios resultantes de diferentes ações de gestão forem identificados. Assim, as reflexões sobre as condições atuais e futuras serão alteradas enquanto que novos conhecimentos são descobertos e agregados ao processo de planejamento. Ressalta-se ainda que, a participação da sociedade também será um fator de alteração e mudança no processo. O plano gerado pelo PEM não se caracteriza por ser um plano fechado, e sim, um processo contínuo e interativo, no qual os aprendizados possam trazer mudanças ao longo do tempo. Assim, tão menos não substitui os planejamentos setoriais, e sim, facilita a tomada de decisão pelos setores de usuários. O PEM pauta-se em decisões abrangentes, integradas e complementares.</w:t>
      </w:r>
    </w:p>
    <w:p w14:paraId="7FB93CC4" w14:textId="77777777" w:rsidR="007051B4" w:rsidRPr="004D3338" w:rsidRDefault="007051B4" w:rsidP="007051B4">
      <w:r w:rsidRPr="004D3338">
        <w:t>Para o desenvolvimento e a implementação do PEM (Figura</w:t>
      </w:r>
      <w:r w:rsidR="00C60C83" w:rsidRPr="004D3338">
        <w:t xml:space="preserve"> 2</w:t>
      </w:r>
      <w:r w:rsidRPr="004D3338">
        <w:t>) é necessário seguir as seguintes recomendações, também conhecido como os 10 passos para a implementação e desenvolvimento do PEM.</w:t>
      </w:r>
    </w:p>
    <w:p w14:paraId="005D2F75" w14:textId="77777777" w:rsidR="007051B4" w:rsidRPr="004D3338" w:rsidRDefault="007051B4" w:rsidP="007051B4"/>
    <w:p w14:paraId="11F23F8C" w14:textId="77777777" w:rsidR="00274C22" w:rsidRDefault="007051B4" w:rsidP="00274C22">
      <w:pPr>
        <w:keepNext/>
        <w:ind w:firstLine="0"/>
      </w:pPr>
      <w:r w:rsidRPr="004D3338">
        <w:rPr>
          <w:noProof/>
        </w:rPr>
        <w:lastRenderedPageBreak/>
        <w:drawing>
          <wp:inline distT="0" distB="0" distL="0" distR="0" wp14:anchorId="7D42D161" wp14:editId="07676104">
            <wp:extent cx="5800299" cy="4662132"/>
            <wp:effectExtent l="0" t="0" r="0" b="43815"/>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157C9F80" w14:textId="1A5BD0FA" w:rsidR="007051B4" w:rsidRPr="004D3338" w:rsidRDefault="00274C22" w:rsidP="00274C22">
      <w:pPr>
        <w:pStyle w:val="Legenda"/>
      </w:pPr>
      <w:bookmarkStart w:id="40" w:name="_Toc493286751"/>
      <w:r>
        <w:t xml:space="preserve">Figura </w:t>
      </w:r>
      <w:r w:rsidR="0094516B">
        <w:fldChar w:fldCharType="begin"/>
      </w:r>
      <w:r w:rsidR="0094516B">
        <w:instrText xml:space="preserve"> SEQ Figura \* ARABIC </w:instrText>
      </w:r>
      <w:r w:rsidR="0094516B">
        <w:fldChar w:fldCharType="separate"/>
      </w:r>
      <w:r w:rsidR="00461D54">
        <w:rPr>
          <w:noProof/>
        </w:rPr>
        <w:t>2</w:t>
      </w:r>
      <w:r w:rsidR="0094516B">
        <w:rPr>
          <w:noProof/>
        </w:rPr>
        <w:fldChar w:fldCharType="end"/>
      </w:r>
      <w:r>
        <w:t xml:space="preserve">: </w:t>
      </w:r>
      <w:r w:rsidRPr="00752983">
        <w:t xml:space="preserve">Recomendações para o desenvolvimento e implementação do PEM (Adaptado: </w:t>
      </w:r>
      <w:r w:rsidR="00FA6933">
        <w:t>EHLEN</w:t>
      </w:r>
      <w:r w:rsidRPr="00752983">
        <w:t>; DOUVERE, 2009).</w:t>
      </w:r>
      <w:bookmarkEnd w:id="40"/>
    </w:p>
    <w:p w14:paraId="68FFB7D6" w14:textId="77777777" w:rsidR="006602C7" w:rsidRPr="004D3338" w:rsidRDefault="006602C7" w:rsidP="006602C7">
      <w:pPr>
        <w:pStyle w:val="Legenda"/>
        <w:rPr>
          <w:rFonts w:cs="Arial"/>
        </w:rPr>
      </w:pPr>
    </w:p>
    <w:p w14:paraId="353C83EF" w14:textId="77777777" w:rsidR="007051B4" w:rsidRPr="004D3338" w:rsidRDefault="007051B4" w:rsidP="007051B4">
      <w:r w:rsidRPr="004D3338">
        <w:t xml:space="preserve">Essas 10 recomendações supracitadas não precisam necessariamente ser desenvolvidas de forma linear e sequencial, pois poderão surgir novos fatores que retroalimentarão o processo. Para se ter um PEM abrangente é necessário proporcionar um ambiente favorável à gestão integrada e servir de referência para o planejamento de um setor específico, mas sem subestimar as demandas de demais setores para que também tenham planejamentos personalizados. Por exemplo, o PEM pode levantar informações relevantes para a gestão pesqueira, mas não deverá substituir as informações e demandas dos </w:t>
      </w:r>
      <w:r w:rsidR="00C75148">
        <w:t>outros setores, como do turismo ou mergulho.</w:t>
      </w:r>
    </w:p>
    <w:p w14:paraId="6D9E4927" w14:textId="77777777" w:rsidR="007051B4" w:rsidRPr="004D3338" w:rsidRDefault="007051B4" w:rsidP="007051B4">
      <w:r w:rsidRPr="004D3338">
        <w:t>Para que o desenvolvimento e a implementação do PEM gerem resultados efetivos, o processo de planejamento precisa estar sustentado em alguns</w:t>
      </w:r>
      <w:r w:rsidR="00541C96" w:rsidRPr="004D3338">
        <w:t xml:space="preserve"> princípios, ou eixos (Figura 3</w:t>
      </w:r>
      <w:r w:rsidRPr="004D3338">
        <w:t>): Visão Ecossistêmica; Integrado; Adequado à realidade local; Adaptativo; Estratégico e Preventivo e Participativo</w:t>
      </w:r>
      <w:r w:rsidR="00AB4952" w:rsidRPr="004D3338">
        <w:t>.</w:t>
      </w:r>
    </w:p>
    <w:p w14:paraId="6C695B7F" w14:textId="77777777" w:rsidR="00274C22" w:rsidRDefault="007051B4" w:rsidP="00274C22">
      <w:pPr>
        <w:keepNext/>
        <w:ind w:firstLine="0"/>
      </w:pPr>
      <w:r w:rsidRPr="004D3338">
        <w:rPr>
          <w:noProof/>
        </w:rPr>
        <w:lastRenderedPageBreak/>
        <w:drawing>
          <wp:inline distT="0" distB="0" distL="0" distR="0" wp14:anchorId="240183C9" wp14:editId="69298BBC">
            <wp:extent cx="5711588" cy="4271749"/>
            <wp:effectExtent l="0" t="0" r="0" b="14605"/>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0E7FA92" w14:textId="18818F4D" w:rsidR="007051B4" w:rsidRPr="004D3338" w:rsidRDefault="00274C22" w:rsidP="00274C22">
      <w:pPr>
        <w:pStyle w:val="Legenda"/>
      </w:pPr>
      <w:bookmarkStart w:id="41" w:name="_Toc493286752"/>
      <w:r>
        <w:t xml:space="preserve">Figura </w:t>
      </w:r>
      <w:r w:rsidR="0094516B">
        <w:fldChar w:fldCharType="begin"/>
      </w:r>
      <w:r w:rsidR="0094516B">
        <w:instrText xml:space="preserve"> S</w:instrText>
      </w:r>
      <w:r w:rsidR="0094516B">
        <w:instrText xml:space="preserve">EQ Figura \* ARABIC </w:instrText>
      </w:r>
      <w:r w:rsidR="0094516B">
        <w:fldChar w:fldCharType="separate"/>
      </w:r>
      <w:r w:rsidR="00461D54">
        <w:rPr>
          <w:noProof/>
        </w:rPr>
        <w:t>3</w:t>
      </w:r>
      <w:r w:rsidR="0094516B">
        <w:rPr>
          <w:noProof/>
        </w:rPr>
        <w:fldChar w:fldCharType="end"/>
      </w:r>
      <w:r>
        <w:t xml:space="preserve">: </w:t>
      </w:r>
      <w:r w:rsidRPr="0004525C">
        <w:t xml:space="preserve">PEM e os eixos que garantem a sua efetividade (Adaptado: </w:t>
      </w:r>
      <w:r w:rsidR="00FA6933">
        <w:t>EHLEN</w:t>
      </w:r>
      <w:r w:rsidRPr="0004525C">
        <w:t>; DOUVERE, 2009).</w:t>
      </w:r>
      <w:bookmarkEnd w:id="41"/>
    </w:p>
    <w:p w14:paraId="7E846803" w14:textId="77777777" w:rsidR="00274C22" w:rsidRPr="00274C22" w:rsidRDefault="00274C22" w:rsidP="00274C22">
      <w:bookmarkStart w:id="42" w:name="_Toc467017770"/>
      <w:bookmarkStart w:id="43" w:name="_Toc492835686"/>
    </w:p>
    <w:bookmarkEnd w:id="42"/>
    <w:bookmarkEnd w:id="43"/>
    <w:p w14:paraId="3897250A" w14:textId="77777777" w:rsidR="007051B4" w:rsidRPr="004D3338" w:rsidRDefault="007051B4" w:rsidP="007051B4">
      <w:r w:rsidRPr="004D3338">
        <w:t>A efetividade do PEM está baseada em uma visão ecossistêmica, em que o desafio se faz em encontrar um equilíbrio entre as demandas ambientais, econômicas e sociais da região, focando em objetivos que busquem a sustentabilidade. O caráter integrador se faz pela necessidade de unir os diferentes setores e agências governamentais ou não, envolvidos em questões ou em atividades que ocorrem no território marinho. O PEM ainda busca desenvolver um planejamento adequado à realidade local, buscando atender as demandas da região e ser um processo adaptativo, capaz de gerar e acumular conhecimento e experiências, e ainda, acumular conhecimento ao longo do tempo. Este planejamento tem caráter Estratégico e Preventivo, visando traçar metas e objetivos para a região à longo prazo (10-30 anos), e com princípios Participativos, incentivando os envolvimentos dos usuários e demais partes interessadas (</w:t>
      </w:r>
      <w:r w:rsidRPr="004D3338">
        <w:rPr>
          <w:i/>
        </w:rPr>
        <w:t>stakeholders</w:t>
      </w:r>
      <w:r w:rsidRPr="004D3338">
        <w:t xml:space="preserve">) durante o processo de planejamento. </w:t>
      </w:r>
    </w:p>
    <w:p w14:paraId="1974C47B" w14:textId="77777777" w:rsidR="007051B4" w:rsidRPr="004D3338" w:rsidRDefault="007051B4" w:rsidP="007B3D9B">
      <w:pPr>
        <w:ind w:firstLine="708"/>
      </w:pPr>
      <w:r w:rsidRPr="004D3338">
        <w:lastRenderedPageBreak/>
        <w:t xml:space="preserve">O PEM é um processo com vistas ao futuro e oferece ferramentas para solucionar esses tipos de conflitos e, ainda, seleciona estratégias de gestão que contribuam para resguardar os serviços ecossistêmicos necessários. </w:t>
      </w:r>
    </w:p>
    <w:p w14:paraId="2FA25FFA" w14:textId="2500D284" w:rsidR="007051B4" w:rsidRPr="004D3338" w:rsidRDefault="007051B4" w:rsidP="006A28A8">
      <w:pPr>
        <w:ind w:firstLine="708"/>
      </w:pPr>
      <w:r w:rsidRPr="004D3338">
        <w:t>Vale salientar que o planejamento é um processo dinâmico, e os planejadores devem estar abertos a mudanças conforme a evolução do processo (</w:t>
      </w:r>
      <w:r w:rsidR="00FA6933">
        <w:t>EHLEN</w:t>
      </w:r>
      <w:r w:rsidRPr="004D3338">
        <w:t>; DOUVERE, 2009). Se desenvolvido de forma eficaz, o PEM poderá proporcionar resultados positivos aos setores econômi</w:t>
      </w:r>
      <w:r w:rsidR="00541C96" w:rsidRPr="004D3338">
        <w:t>co, social e ambiental (Figura 4)</w:t>
      </w:r>
      <w:r w:rsidRPr="004D3338">
        <w:t>.</w:t>
      </w:r>
    </w:p>
    <w:p w14:paraId="0348C3A1" w14:textId="77777777" w:rsidR="007051B4" w:rsidRPr="004D3338" w:rsidRDefault="007051B4" w:rsidP="007051B4"/>
    <w:p w14:paraId="1985A7BF" w14:textId="77777777" w:rsidR="00026EA1" w:rsidRDefault="007051B4" w:rsidP="00026EA1">
      <w:pPr>
        <w:pStyle w:val="PargrafodaLista"/>
        <w:keepNext/>
        <w:ind w:left="0" w:firstLine="0"/>
      </w:pPr>
      <w:r w:rsidRPr="004D3338">
        <w:rPr>
          <w:noProof/>
          <w:lang w:eastAsia="pt-BR"/>
        </w:rPr>
        <w:drawing>
          <wp:inline distT="0" distB="0" distL="0" distR="0" wp14:anchorId="79E2A3B4" wp14:editId="06AF2CA0">
            <wp:extent cx="5715000" cy="3219450"/>
            <wp:effectExtent l="38100" t="19050" r="19050" b="3810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3780FCF7" w14:textId="20B8092B" w:rsidR="007051B4" w:rsidRPr="004D3338" w:rsidRDefault="00026EA1" w:rsidP="00026EA1">
      <w:pPr>
        <w:pStyle w:val="Legenda"/>
      </w:pPr>
      <w:bookmarkStart w:id="44" w:name="_Toc493286753"/>
      <w:r>
        <w:t xml:space="preserve">Figura </w:t>
      </w:r>
      <w:r w:rsidR="0094516B">
        <w:fldChar w:fldCharType="begin"/>
      </w:r>
      <w:r w:rsidR="0094516B">
        <w:instrText xml:space="preserve"> SEQ Figura \* ARABIC </w:instrText>
      </w:r>
      <w:r w:rsidR="0094516B">
        <w:fldChar w:fldCharType="separate"/>
      </w:r>
      <w:r w:rsidR="00461D54">
        <w:rPr>
          <w:noProof/>
        </w:rPr>
        <w:t>4</w:t>
      </w:r>
      <w:r w:rsidR="0094516B">
        <w:rPr>
          <w:noProof/>
        </w:rPr>
        <w:fldChar w:fldCharType="end"/>
      </w:r>
      <w:r>
        <w:t xml:space="preserve">: </w:t>
      </w:r>
      <w:r w:rsidRPr="00FB2061">
        <w:t xml:space="preserve">Esquema ilustrando os benefícios que o PEM proporciona ao território marinho (Adaptado: </w:t>
      </w:r>
      <w:r w:rsidR="00FA6933">
        <w:t>EHLEN</w:t>
      </w:r>
      <w:r w:rsidRPr="00FB2061">
        <w:t>; DOUVERE, 2009).</w:t>
      </w:r>
      <w:bookmarkEnd w:id="44"/>
    </w:p>
    <w:p w14:paraId="6A757182" w14:textId="77777777" w:rsidR="006A28A8" w:rsidRPr="004D3338" w:rsidRDefault="006A28A8" w:rsidP="006A28A8">
      <w:pPr>
        <w:pStyle w:val="Legenda"/>
        <w:rPr>
          <w:rFonts w:cs="Arial"/>
        </w:rPr>
      </w:pPr>
      <w:bookmarkStart w:id="45" w:name="_Toc467017771"/>
    </w:p>
    <w:bookmarkEnd w:id="45"/>
    <w:p w14:paraId="36908A01" w14:textId="77777777" w:rsidR="006A28A8" w:rsidRDefault="006A28A8" w:rsidP="007051B4"/>
    <w:p w14:paraId="620B12EA" w14:textId="77777777" w:rsidR="007051B4" w:rsidRPr="004D3338" w:rsidRDefault="007051B4" w:rsidP="007051B4">
      <w:r w:rsidRPr="004D3338">
        <w:t>Arocho e Díaz (2008) ainda cita como benefícios do PEM a aproximação de esforços setoriais, até então fragmentados; superação dos desafios referente à pequena escala espacial das áreas protegidas; integração e compatibilização do uso terrestre com o uso costeiro; incentivar a economia local, ressaltando as oportunidades e suas responsabilidades.</w:t>
      </w:r>
    </w:p>
    <w:p w14:paraId="5DE190F2" w14:textId="77777777" w:rsidR="007051B4" w:rsidRPr="004D3338" w:rsidRDefault="007051B4" w:rsidP="007051B4">
      <w:r w:rsidRPr="004D3338">
        <w:t xml:space="preserve">Com o crescente uso de ferramentas espaciais para o manejo e desenho de áreas marinhas (DOUVERE, 2008; AGARDY </w:t>
      </w:r>
      <w:r w:rsidR="00E40FFE" w:rsidRPr="004D3338">
        <w:t>et al</w:t>
      </w:r>
      <w:r w:rsidRPr="004D3338">
        <w:rPr>
          <w:i/>
        </w:rPr>
        <w:t>.</w:t>
      </w:r>
      <w:r w:rsidRPr="004D3338">
        <w:t xml:space="preserve">, 2011), inserir as AMP no âmbito do PEM torna-se uma estratégia relevante. A visão integrada dos instrumentos de gestão é mais pertinente, principalmente em países em desenvolvimento econômico, </w:t>
      </w:r>
      <w:r w:rsidRPr="004D3338">
        <w:lastRenderedPageBreak/>
        <w:t>já q</w:t>
      </w:r>
      <w:r w:rsidR="008B4ED6">
        <w:t>ue muitas vezes as demandas do de</w:t>
      </w:r>
      <w:r w:rsidRPr="004D3338">
        <w:t xml:space="preserve">senvolvimento são conflitantes com medidas sustentáveis. As AMP criadas no âmbito do contexto do PEM ainda são poucas, principalmente se a AMP está considerada de forma isolada, e não em uma rede de AMP (UNEP-WCMC, 2008; HALPERN </w:t>
      </w:r>
      <w:r w:rsidR="00E40FFE" w:rsidRPr="004D3338">
        <w:rPr>
          <w:i/>
        </w:rPr>
        <w:t>et al</w:t>
      </w:r>
      <w:r w:rsidRPr="004D3338">
        <w:rPr>
          <w:i/>
        </w:rPr>
        <w:t>.</w:t>
      </w:r>
      <w:r w:rsidRPr="004D3338">
        <w:t>, 2010).</w:t>
      </w:r>
    </w:p>
    <w:p w14:paraId="31826A02" w14:textId="77777777" w:rsidR="007051B4" w:rsidRPr="004D3338" w:rsidRDefault="007051B4" w:rsidP="007051B4">
      <w:r w:rsidRPr="004D3338">
        <w:t>O resultado que o PEM irá promover será um plano de gestão espacial da área objeto de estudo. Esse plano deverá estabelecer estratégias à longo prazo, pois define prioridades para a área, inclusive no tempo e espaço. Geralmente, o plano de gestão espacial é elaborado para um intervalo de tempo de 10 a 20 anos, sempre considerando as prioridades políticas do local.</w:t>
      </w:r>
    </w:p>
    <w:p w14:paraId="73299D40" w14:textId="0F8D0869" w:rsidR="007051B4" w:rsidRPr="004D3338" w:rsidRDefault="007051B4" w:rsidP="007051B4">
      <w:r w:rsidRPr="004D3338">
        <w:t>Durante a última década, o PEM tem sido reconhecido em muitos países por facilitar o planejamento de múltiplos usos no ambiente marinho, e ainda atender às demandas ambientais e socioeconômicas. Países como Bélgica, Holanda, Alemanha, Noruega, Austrália e China, e de três estados americanos (Massachusett</w:t>
      </w:r>
      <w:r w:rsidR="00F15E0B">
        <w:t>s, Rhode Island</w:t>
      </w:r>
      <w:r w:rsidRPr="004D3338">
        <w:t xml:space="preserve"> e Oregon) implementaram planos espaciais para suas jurisdições marinhas</w:t>
      </w:r>
      <w:r w:rsidR="00F15E0B">
        <w:t xml:space="preserve"> </w:t>
      </w:r>
      <w:r w:rsidR="00F15E0B" w:rsidRPr="004D3338">
        <w:t>(</w:t>
      </w:r>
      <w:r w:rsidR="00FA6933">
        <w:t>EHLEN</w:t>
      </w:r>
      <w:r w:rsidR="00F15E0B" w:rsidRPr="004D3338">
        <w:t>, 2014)</w:t>
      </w:r>
      <w:r w:rsidRPr="004D3338">
        <w:t xml:space="preserve">. </w:t>
      </w:r>
    </w:p>
    <w:p w14:paraId="1E8287E1" w14:textId="7BDAE64E" w:rsidR="007051B4" w:rsidRPr="004D3338" w:rsidRDefault="007051B4" w:rsidP="007051B4">
      <w:r w:rsidRPr="004D3338">
        <w:t>Na Noruega e na Holanda, o processo de PEM encontra-se na sua segunda ou terceira edição. Inglaterra, Portugal e Suécia pretende</w:t>
      </w:r>
      <w:r w:rsidR="00C96CDE">
        <w:t>m</w:t>
      </w:r>
      <w:r w:rsidRPr="004D3338">
        <w:t xml:space="preserve"> implementar os planos ao longo dos próximos anos. Estima-se que durante a próxima década mais de 40 países terão produzido cerca de 60-70 planos do ordenamento marinho em abrangência nacional (ZEE), sub-nacional (mar territorial) e estaduais ou provinciais (</w:t>
      </w:r>
      <w:r w:rsidR="00FA6933">
        <w:t>EHLEN</w:t>
      </w:r>
      <w:r w:rsidRPr="004D3338">
        <w:t xml:space="preserve">, 2014). </w:t>
      </w:r>
    </w:p>
    <w:p w14:paraId="10A37E4F" w14:textId="138F72BE" w:rsidR="001A4CF2" w:rsidRDefault="007051B4" w:rsidP="00DF7667">
      <w:r w:rsidRPr="004D3338">
        <w:t>Como todo processo de planejamento, o PEM também necessita de constante monitoramento e avaliação (</w:t>
      </w:r>
      <w:r w:rsidR="00FA6933">
        <w:t>EHLEN</w:t>
      </w:r>
      <w:r w:rsidRPr="004D3338">
        <w:t>; DOUVERE, 2009). Apesar de ser uma Ciência recente, a literatura já apresenta introduções clássicas sobre o monitoramento e a avaliação do PEM como as obras de Margoluis; Salafsky (1998); Kusek; Rist, (2</w:t>
      </w:r>
      <w:r w:rsidR="00165331" w:rsidRPr="004D3338">
        <w:t xml:space="preserve">004) e Hatry (2006). </w:t>
      </w:r>
      <w:r w:rsidR="002B4142">
        <w:t>O Quadro 6</w:t>
      </w:r>
      <w:r w:rsidRPr="004D3338">
        <w:t xml:space="preserve"> demonstra os países que adotaram o PEM e o status que o planejamento se encontra.</w:t>
      </w:r>
    </w:p>
    <w:p w14:paraId="6B315FAF" w14:textId="77777777" w:rsidR="00A77C14" w:rsidRDefault="00A77C14" w:rsidP="00DF7667"/>
    <w:p w14:paraId="6030A53F" w14:textId="77777777" w:rsidR="00A77C14" w:rsidRDefault="00A77C14" w:rsidP="00DF7667"/>
    <w:p w14:paraId="454058A6" w14:textId="77777777" w:rsidR="00A77C14" w:rsidRDefault="00A77C14" w:rsidP="00DF7667"/>
    <w:p w14:paraId="5095AE52" w14:textId="77777777" w:rsidR="00A77C14" w:rsidRDefault="00A77C14" w:rsidP="00DF7667"/>
    <w:p w14:paraId="194D6DB6" w14:textId="77777777" w:rsidR="00A77C14" w:rsidRDefault="00A77C14" w:rsidP="00DF7667"/>
    <w:p w14:paraId="4A76A480" w14:textId="77777777" w:rsidR="00A77C14" w:rsidRDefault="00A77C14" w:rsidP="00DF7667"/>
    <w:p w14:paraId="4491A3FB" w14:textId="77777777" w:rsidR="00A77C14" w:rsidRPr="004D3338" w:rsidRDefault="00A77C14" w:rsidP="00DF7667"/>
    <w:p w14:paraId="748BB907" w14:textId="67F70C32" w:rsidR="00E25783" w:rsidRDefault="00CD3C3C" w:rsidP="00E25783">
      <w:pPr>
        <w:pStyle w:val="Legenda"/>
        <w:keepNext/>
      </w:pPr>
      <w:bookmarkStart w:id="46" w:name="_Toc504834818"/>
      <w:r>
        <w:rPr>
          <w:noProof/>
        </w:rPr>
        <w:lastRenderedPageBreak/>
        <w:t>Quadro 6</w:t>
      </w:r>
      <w:r w:rsidR="00E25783">
        <w:t xml:space="preserve">: </w:t>
      </w:r>
      <w:r w:rsidR="00E25783" w:rsidRPr="00656D15">
        <w:t xml:space="preserve">Status do PEM em determinados países no ano de 2013 (Fonte: </w:t>
      </w:r>
      <w:r w:rsidR="00FA6933">
        <w:t>EHLEN</w:t>
      </w:r>
      <w:r w:rsidR="00E25783" w:rsidRPr="00656D15">
        <w:t>, 2014).</w:t>
      </w:r>
      <w:bookmarkEnd w:id="46"/>
    </w:p>
    <w:tbl>
      <w:tblPr>
        <w:tblStyle w:val="TabeladeGrade41"/>
        <w:tblpPr w:leftFromText="141" w:rightFromText="141" w:vertAnchor="text" w:tblpXSpec="center" w:tblpY="1"/>
        <w:tblW w:w="0" w:type="auto"/>
        <w:tblLook w:val="04A0" w:firstRow="1" w:lastRow="0" w:firstColumn="1" w:lastColumn="0" w:noHBand="0" w:noVBand="1"/>
      </w:tblPr>
      <w:tblGrid>
        <w:gridCol w:w="1980"/>
        <w:gridCol w:w="2831"/>
        <w:gridCol w:w="2832"/>
      </w:tblGrid>
      <w:tr w:rsidR="007051B4" w:rsidRPr="004D3338" w14:paraId="21166048" w14:textId="77777777" w:rsidTr="007051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B8CCE4" w:themeFill="accent1" w:themeFillTint="66"/>
            <w:vAlign w:val="center"/>
          </w:tcPr>
          <w:p w14:paraId="2F4635FC" w14:textId="77777777" w:rsidR="007051B4" w:rsidRPr="004D3338" w:rsidRDefault="007051B4" w:rsidP="008D49E9">
            <w:pPr>
              <w:pStyle w:val="PargrafodaLista"/>
              <w:spacing w:line="240" w:lineRule="auto"/>
              <w:ind w:left="0" w:firstLine="0"/>
              <w:jc w:val="center"/>
              <w:rPr>
                <w:rFonts w:ascii="Arial" w:hAnsi="Arial" w:cs="Arial"/>
                <w:color w:val="auto"/>
                <w:sz w:val="20"/>
                <w:szCs w:val="20"/>
              </w:rPr>
            </w:pPr>
            <w:r w:rsidRPr="004D3338">
              <w:rPr>
                <w:rFonts w:ascii="Arial" w:hAnsi="Arial" w:cs="Arial"/>
                <w:color w:val="auto"/>
                <w:sz w:val="20"/>
                <w:szCs w:val="20"/>
              </w:rPr>
              <w:t>PAÍS</w:t>
            </w:r>
          </w:p>
        </w:tc>
        <w:tc>
          <w:tcPr>
            <w:tcW w:w="2831" w:type="dxa"/>
            <w:shd w:val="clear" w:color="auto" w:fill="B8CCE4" w:themeFill="accent1" w:themeFillTint="66"/>
            <w:vAlign w:val="center"/>
          </w:tcPr>
          <w:p w14:paraId="3391C283" w14:textId="77777777" w:rsidR="007051B4" w:rsidRPr="004D3338" w:rsidRDefault="007051B4" w:rsidP="008D49E9">
            <w:pPr>
              <w:pStyle w:val="PargrafodaLista"/>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rPr>
            </w:pPr>
            <w:r w:rsidRPr="004D3338">
              <w:rPr>
                <w:rFonts w:ascii="Arial" w:hAnsi="Arial" w:cs="Arial"/>
                <w:color w:val="auto"/>
                <w:sz w:val="20"/>
                <w:szCs w:val="20"/>
              </w:rPr>
              <w:t>REGIÃO</w:t>
            </w:r>
          </w:p>
        </w:tc>
        <w:tc>
          <w:tcPr>
            <w:tcW w:w="2832" w:type="dxa"/>
            <w:shd w:val="clear" w:color="auto" w:fill="B8CCE4" w:themeFill="accent1" w:themeFillTint="66"/>
            <w:vAlign w:val="center"/>
          </w:tcPr>
          <w:p w14:paraId="79DFFDBE" w14:textId="77777777" w:rsidR="007051B4" w:rsidRPr="004D3338" w:rsidRDefault="007051B4" w:rsidP="008D49E9">
            <w:pPr>
              <w:pStyle w:val="PargrafodaLista"/>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20"/>
                <w:szCs w:val="20"/>
              </w:rPr>
            </w:pPr>
            <w:r w:rsidRPr="004D3338">
              <w:rPr>
                <w:rFonts w:ascii="Arial" w:hAnsi="Arial" w:cs="Arial"/>
                <w:color w:val="auto"/>
                <w:sz w:val="20"/>
                <w:szCs w:val="20"/>
              </w:rPr>
              <w:t>STATUS DO PLANEJAMENTO</w:t>
            </w:r>
          </w:p>
        </w:tc>
      </w:tr>
      <w:tr w:rsidR="007051B4" w:rsidRPr="004D3338" w14:paraId="505646A8"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7278602D"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Bélgica</w:t>
            </w:r>
          </w:p>
        </w:tc>
        <w:tc>
          <w:tcPr>
            <w:tcW w:w="2831" w:type="dxa"/>
            <w:vAlign w:val="center"/>
          </w:tcPr>
          <w:p w14:paraId="0F0E9D21"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do Norte- EEZ</w:t>
            </w:r>
          </w:p>
        </w:tc>
        <w:tc>
          <w:tcPr>
            <w:tcW w:w="2832" w:type="dxa"/>
            <w:vAlign w:val="center"/>
          </w:tcPr>
          <w:p w14:paraId="3EAEBB5A"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1DC9D115"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18E18881"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Países Baixos</w:t>
            </w:r>
          </w:p>
        </w:tc>
        <w:tc>
          <w:tcPr>
            <w:tcW w:w="2831" w:type="dxa"/>
            <w:vAlign w:val="center"/>
          </w:tcPr>
          <w:p w14:paraId="1F3E7ECD"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do Norte- EEZ</w:t>
            </w:r>
          </w:p>
        </w:tc>
        <w:tc>
          <w:tcPr>
            <w:tcW w:w="2832" w:type="dxa"/>
            <w:vAlign w:val="center"/>
          </w:tcPr>
          <w:p w14:paraId="3B935251"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700A8E8D"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266DC6E"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Alemanha</w:t>
            </w:r>
          </w:p>
        </w:tc>
        <w:tc>
          <w:tcPr>
            <w:tcW w:w="2831" w:type="dxa"/>
            <w:vAlign w:val="center"/>
          </w:tcPr>
          <w:p w14:paraId="1F2364F2"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do Norte- EEZ</w:t>
            </w:r>
          </w:p>
        </w:tc>
        <w:tc>
          <w:tcPr>
            <w:tcW w:w="2832" w:type="dxa"/>
            <w:vAlign w:val="center"/>
          </w:tcPr>
          <w:p w14:paraId="2BE44A7E"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52867798"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600B9BB3"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Alemanha</w:t>
            </w:r>
          </w:p>
        </w:tc>
        <w:tc>
          <w:tcPr>
            <w:tcW w:w="2831" w:type="dxa"/>
            <w:vAlign w:val="center"/>
          </w:tcPr>
          <w:p w14:paraId="38611232"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 - EEZ</w:t>
            </w:r>
          </w:p>
        </w:tc>
        <w:tc>
          <w:tcPr>
            <w:tcW w:w="2832" w:type="dxa"/>
            <w:vAlign w:val="center"/>
          </w:tcPr>
          <w:p w14:paraId="7F03DEC7"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05B9FF29"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BA6F370"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Alemanha</w:t>
            </w:r>
          </w:p>
        </w:tc>
        <w:tc>
          <w:tcPr>
            <w:tcW w:w="2831" w:type="dxa"/>
            <w:vAlign w:val="center"/>
          </w:tcPr>
          <w:p w14:paraId="1ED5D4C6"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Mecklenburg-Vorpommern Länd</w:t>
            </w:r>
          </w:p>
        </w:tc>
        <w:tc>
          <w:tcPr>
            <w:tcW w:w="2832" w:type="dxa"/>
            <w:vAlign w:val="center"/>
          </w:tcPr>
          <w:p w14:paraId="0C50758B"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36239BA5"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4B7E7B12"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Alemanha</w:t>
            </w:r>
          </w:p>
        </w:tc>
        <w:tc>
          <w:tcPr>
            <w:tcW w:w="2831" w:type="dxa"/>
            <w:vAlign w:val="center"/>
          </w:tcPr>
          <w:p w14:paraId="4E443DB3"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Schleswig-Holstein Länd</w:t>
            </w:r>
          </w:p>
        </w:tc>
        <w:tc>
          <w:tcPr>
            <w:tcW w:w="2832" w:type="dxa"/>
            <w:vAlign w:val="center"/>
          </w:tcPr>
          <w:p w14:paraId="2AFFE5E7"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4DA3E995"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F16E2C9"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Alemanha</w:t>
            </w:r>
          </w:p>
        </w:tc>
        <w:tc>
          <w:tcPr>
            <w:tcW w:w="2831" w:type="dxa"/>
            <w:vAlign w:val="center"/>
          </w:tcPr>
          <w:p w14:paraId="7C06E453"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Lower Saxony Länd</w:t>
            </w:r>
          </w:p>
        </w:tc>
        <w:tc>
          <w:tcPr>
            <w:tcW w:w="2832" w:type="dxa"/>
            <w:vAlign w:val="center"/>
          </w:tcPr>
          <w:p w14:paraId="2F7243E8"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196D5755"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2444CBDA" w14:textId="77777777" w:rsidR="007051B4" w:rsidRPr="004D3338" w:rsidRDefault="007051B4" w:rsidP="008D49E9">
            <w:pPr>
              <w:spacing w:line="240" w:lineRule="auto"/>
              <w:ind w:firstLine="0"/>
              <w:rPr>
                <w:rFonts w:cs="Arial"/>
                <w:b w:val="0"/>
                <w:sz w:val="20"/>
                <w:szCs w:val="20"/>
              </w:rPr>
            </w:pPr>
            <w:r w:rsidRPr="004D3338">
              <w:rPr>
                <w:rFonts w:cs="Arial"/>
                <w:b w:val="0"/>
                <w:sz w:val="20"/>
                <w:szCs w:val="20"/>
              </w:rPr>
              <w:t>Inglaterra</w:t>
            </w:r>
          </w:p>
        </w:tc>
        <w:tc>
          <w:tcPr>
            <w:tcW w:w="2831" w:type="dxa"/>
            <w:vAlign w:val="center"/>
          </w:tcPr>
          <w:p w14:paraId="7E4D320C"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Região Leste</w:t>
            </w:r>
          </w:p>
        </w:tc>
        <w:tc>
          <w:tcPr>
            <w:tcW w:w="2832" w:type="dxa"/>
            <w:vAlign w:val="center"/>
          </w:tcPr>
          <w:p w14:paraId="7285FDFA"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7A6CD6FE"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2BC26EE"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Inglaterra</w:t>
            </w:r>
          </w:p>
        </w:tc>
        <w:tc>
          <w:tcPr>
            <w:tcW w:w="2831" w:type="dxa"/>
            <w:vAlign w:val="center"/>
          </w:tcPr>
          <w:p w14:paraId="572E4423"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Região Sul</w:t>
            </w:r>
          </w:p>
        </w:tc>
        <w:tc>
          <w:tcPr>
            <w:tcW w:w="2832" w:type="dxa"/>
            <w:vAlign w:val="center"/>
          </w:tcPr>
          <w:p w14:paraId="24F8DE17" w14:textId="77777777" w:rsidR="007051B4" w:rsidRPr="004D3338" w:rsidRDefault="007051B4" w:rsidP="008D49E9">
            <w:pPr>
              <w:spacing w:line="240" w:lineRule="auto"/>
              <w:ind w:firstLine="0"/>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Em discussão</w:t>
            </w:r>
          </w:p>
        </w:tc>
      </w:tr>
      <w:tr w:rsidR="007051B4" w:rsidRPr="004D3338" w14:paraId="002D2E78"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C80C8C8" w14:textId="77777777" w:rsidR="007051B4" w:rsidRPr="004D3338" w:rsidRDefault="007051B4" w:rsidP="008D49E9">
            <w:pPr>
              <w:spacing w:line="240" w:lineRule="auto"/>
              <w:ind w:firstLine="0"/>
              <w:rPr>
                <w:rFonts w:cs="Arial"/>
                <w:b w:val="0"/>
                <w:sz w:val="20"/>
                <w:szCs w:val="20"/>
              </w:rPr>
            </w:pPr>
            <w:r w:rsidRPr="004D3338">
              <w:rPr>
                <w:rFonts w:cs="Arial"/>
                <w:b w:val="0"/>
                <w:sz w:val="20"/>
                <w:szCs w:val="20"/>
              </w:rPr>
              <w:t>Escócia</w:t>
            </w:r>
          </w:p>
        </w:tc>
        <w:tc>
          <w:tcPr>
            <w:tcW w:w="2831" w:type="dxa"/>
            <w:vAlign w:val="center"/>
          </w:tcPr>
          <w:p w14:paraId="33A379E6"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21882CD8"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Plano Nacional Lavrado</w:t>
            </w:r>
          </w:p>
        </w:tc>
      </w:tr>
      <w:tr w:rsidR="007051B4" w:rsidRPr="004D3338" w14:paraId="0BCE1496"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05C5675"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Escócia</w:t>
            </w:r>
          </w:p>
        </w:tc>
        <w:tc>
          <w:tcPr>
            <w:tcW w:w="2831" w:type="dxa"/>
            <w:vAlign w:val="center"/>
          </w:tcPr>
          <w:p w14:paraId="516DAE6E"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Pentland Firth</w:t>
            </w:r>
            <w:r w:rsidR="00107BC4" w:rsidRPr="004D3338">
              <w:rPr>
                <w:rFonts w:ascii="Arial" w:hAnsi="Arial" w:cs="Arial"/>
                <w:sz w:val="20"/>
                <w:szCs w:val="20"/>
              </w:rPr>
              <w:t>;</w:t>
            </w:r>
            <w:r w:rsidRPr="004D3338">
              <w:rPr>
                <w:rFonts w:ascii="Arial" w:hAnsi="Arial" w:cs="Arial"/>
                <w:sz w:val="20"/>
                <w:szCs w:val="20"/>
              </w:rPr>
              <w:t xml:space="preserve"> Orkney Waters</w:t>
            </w:r>
          </w:p>
        </w:tc>
        <w:tc>
          <w:tcPr>
            <w:tcW w:w="2832" w:type="dxa"/>
            <w:vAlign w:val="center"/>
          </w:tcPr>
          <w:p w14:paraId="77C997B6"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Plano piloto concluído</w:t>
            </w:r>
          </w:p>
        </w:tc>
      </w:tr>
      <w:tr w:rsidR="007051B4" w:rsidRPr="004D3338" w14:paraId="52C2CC1E"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7BF86E85"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País de Gales</w:t>
            </w:r>
          </w:p>
        </w:tc>
        <w:tc>
          <w:tcPr>
            <w:tcW w:w="2831" w:type="dxa"/>
            <w:vAlign w:val="center"/>
          </w:tcPr>
          <w:p w14:paraId="04B4CEB8" w14:textId="77777777" w:rsidR="007051B4" w:rsidRPr="004D3338" w:rsidRDefault="007051B4" w:rsidP="008D49E9">
            <w:pPr>
              <w:spacing w:line="240" w:lineRule="auto"/>
              <w:ind w:firstLine="0"/>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EEZ</w:t>
            </w:r>
          </w:p>
        </w:tc>
        <w:tc>
          <w:tcPr>
            <w:tcW w:w="2832" w:type="dxa"/>
            <w:vAlign w:val="center"/>
          </w:tcPr>
          <w:p w14:paraId="276B19A0"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67ABFC49"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61D6F32"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Irlanda do Norte</w:t>
            </w:r>
          </w:p>
        </w:tc>
        <w:tc>
          <w:tcPr>
            <w:tcW w:w="2831" w:type="dxa"/>
            <w:vAlign w:val="center"/>
          </w:tcPr>
          <w:p w14:paraId="023F91E8"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5BCD225C"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26DD45DA"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4BFA7DB2"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Irlanda</w:t>
            </w:r>
          </w:p>
        </w:tc>
        <w:tc>
          <w:tcPr>
            <w:tcW w:w="2831" w:type="dxa"/>
            <w:vAlign w:val="center"/>
          </w:tcPr>
          <w:p w14:paraId="63B4F532"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302F6FB5"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2F454795"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1CD8088"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Polônia</w:t>
            </w:r>
          </w:p>
        </w:tc>
        <w:tc>
          <w:tcPr>
            <w:tcW w:w="2831" w:type="dxa"/>
            <w:vAlign w:val="center"/>
          </w:tcPr>
          <w:p w14:paraId="13C8AE10"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w:t>
            </w:r>
          </w:p>
        </w:tc>
        <w:tc>
          <w:tcPr>
            <w:tcW w:w="2832" w:type="dxa"/>
            <w:vAlign w:val="center"/>
          </w:tcPr>
          <w:p w14:paraId="14CA4853"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1007665E"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FD7F826"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Lituânia</w:t>
            </w:r>
          </w:p>
        </w:tc>
        <w:tc>
          <w:tcPr>
            <w:tcW w:w="2831" w:type="dxa"/>
            <w:vAlign w:val="center"/>
          </w:tcPr>
          <w:p w14:paraId="6B577530"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w:t>
            </w:r>
          </w:p>
        </w:tc>
        <w:tc>
          <w:tcPr>
            <w:tcW w:w="2832" w:type="dxa"/>
            <w:vAlign w:val="center"/>
          </w:tcPr>
          <w:p w14:paraId="153792CC"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w:t>
            </w:r>
          </w:p>
        </w:tc>
      </w:tr>
      <w:tr w:rsidR="007051B4" w:rsidRPr="004D3338" w14:paraId="54116255"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6EED7DA"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Estônia</w:t>
            </w:r>
          </w:p>
        </w:tc>
        <w:tc>
          <w:tcPr>
            <w:tcW w:w="2831" w:type="dxa"/>
            <w:vAlign w:val="center"/>
          </w:tcPr>
          <w:p w14:paraId="13DB8669"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w:t>
            </w:r>
          </w:p>
        </w:tc>
        <w:tc>
          <w:tcPr>
            <w:tcW w:w="2832" w:type="dxa"/>
            <w:vAlign w:val="center"/>
          </w:tcPr>
          <w:p w14:paraId="67C0372B"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7141444C"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9F63E6E"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Letônia</w:t>
            </w:r>
          </w:p>
        </w:tc>
        <w:tc>
          <w:tcPr>
            <w:tcW w:w="2831" w:type="dxa"/>
            <w:vAlign w:val="center"/>
          </w:tcPr>
          <w:p w14:paraId="36C5DCDA" w14:textId="77777777" w:rsidR="007051B4" w:rsidRPr="004D3338" w:rsidRDefault="007051B4" w:rsidP="008D49E9">
            <w:pPr>
              <w:spacing w:line="240" w:lineRule="auto"/>
              <w:ind w:firstLine="0"/>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Mar Báltico</w:t>
            </w:r>
          </w:p>
        </w:tc>
        <w:tc>
          <w:tcPr>
            <w:tcW w:w="2832" w:type="dxa"/>
            <w:vAlign w:val="center"/>
          </w:tcPr>
          <w:p w14:paraId="5FB65755"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Plano Piloto PEM concluído</w:t>
            </w:r>
          </w:p>
        </w:tc>
      </w:tr>
      <w:tr w:rsidR="007051B4" w:rsidRPr="004D3338" w14:paraId="6CEF4514"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FE61171"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Finlândia</w:t>
            </w:r>
          </w:p>
        </w:tc>
        <w:tc>
          <w:tcPr>
            <w:tcW w:w="2831" w:type="dxa"/>
            <w:vAlign w:val="center"/>
          </w:tcPr>
          <w:p w14:paraId="68380360"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w:t>
            </w:r>
          </w:p>
        </w:tc>
        <w:tc>
          <w:tcPr>
            <w:tcW w:w="2832" w:type="dxa"/>
            <w:vAlign w:val="center"/>
          </w:tcPr>
          <w:p w14:paraId="47E6664C"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01CB141D"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239F771"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Suécia</w:t>
            </w:r>
          </w:p>
        </w:tc>
        <w:tc>
          <w:tcPr>
            <w:tcW w:w="2831" w:type="dxa"/>
            <w:vAlign w:val="center"/>
          </w:tcPr>
          <w:p w14:paraId="74D68888"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Báltico/Mar do Norte</w:t>
            </w:r>
          </w:p>
        </w:tc>
        <w:tc>
          <w:tcPr>
            <w:tcW w:w="2832" w:type="dxa"/>
            <w:vAlign w:val="center"/>
          </w:tcPr>
          <w:p w14:paraId="6540CB7B"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67DC2B62"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6CF5B9F" w14:textId="77777777" w:rsidR="007051B4" w:rsidRPr="004D3338" w:rsidRDefault="007051B4" w:rsidP="008D49E9">
            <w:pPr>
              <w:spacing w:line="240" w:lineRule="auto"/>
              <w:ind w:firstLine="0"/>
              <w:rPr>
                <w:rFonts w:cs="Arial"/>
                <w:b w:val="0"/>
                <w:sz w:val="20"/>
                <w:szCs w:val="20"/>
              </w:rPr>
            </w:pPr>
            <w:r w:rsidRPr="004D3338">
              <w:rPr>
                <w:rFonts w:cs="Arial"/>
                <w:b w:val="0"/>
                <w:sz w:val="20"/>
                <w:szCs w:val="20"/>
              </w:rPr>
              <w:t>Noruega</w:t>
            </w:r>
          </w:p>
        </w:tc>
        <w:tc>
          <w:tcPr>
            <w:tcW w:w="2831" w:type="dxa"/>
            <w:vAlign w:val="center"/>
          </w:tcPr>
          <w:p w14:paraId="3BFAE0B8" w14:textId="77777777" w:rsidR="007051B4" w:rsidRPr="004D3338" w:rsidRDefault="007051B4" w:rsidP="008D49E9">
            <w:pPr>
              <w:pStyle w:val="PargrafodaLista"/>
              <w:spacing w:line="240" w:lineRule="auto"/>
              <w:ind w:left="0" w:firstLine="708"/>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de Barents</w:t>
            </w:r>
          </w:p>
        </w:tc>
        <w:tc>
          <w:tcPr>
            <w:tcW w:w="2832" w:type="dxa"/>
            <w:vAlign w:val="center"/>
          </w:tcPr>
          <w:p w14:paraId="228BCA4A"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04429A04"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47938C7"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Noruega</w:t>
            </w:r>
          </w:p>
        </w:tc>
        <w:tc>
          <w:tcPr>
            <w:tcW w:w="2831" w:type="dxa"/>
            <w:vAlign w:val="center"/>
          </w:tcPr>
          <w:p w14:paraId="3983EC88"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da Noruega</w:t>
            </w:r>
          </w:p>
        </w:tc>
        <w:tc>
          <w:tcPr>
            <w:tcW w:w="2832" w:type="dxa"/>
            <w:vAlign w:val="center"/>
          </w:tcPr>
          <w:p w14:paraId="1515E6C4"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58349EE9"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A1B3065"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Noruega</w:t>
            </w:r>
          </w:p>
        </w:tc>
        <w:tc>
          <w:tcPr>
            <w:tcW w:w="2831" w:type="dxa"/>
            <w:vAlign w:val="center"/>
          </w:tcPr>
          <w:p w14:paraId="501C5B39"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do Norte</w:t>
            </w:r>
          </w:p>
        </w:tc>
        <w:tc>
          <w:tcPr>
            <w:tcW w:w="2832" w:type="dxa"/>
            <w:vAlign w:val="center"/>
          </w:tcPr>
          <w:p w14:paraId="6AE46CF3"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50551DFE"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75C13B90"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Dinamarca</w:t>
            </w:r>
          </w:p>
        </w:tc>
        <w:tc>
          <w:tcPr>
            <w:tcW w:w="2831" w:type="dxa"/>
            <w:vAlign w:val="center"/>
          </w:tcPr>
          <w:p w14:paraId="11170B3C"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Báltico/Mar do Norte</w:t>
            </w:r>
          </w:p>
        </w:tc>
        <w:tc>
          <w:tcPr>
            <w:tcW w:w="2832" w:type="dxa"/>
            <w:vAlign w:val="center"/>
          </w:tcPr>
          <w:p w14:paraId="3C16C374"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23A775DC"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C6C85D8"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Portugal</w:t>
            </w:r>
          </w:p>
        </w:tc>
        <w:tc>
          <w:tcPr>
            <w:tcW w:w="2831" w:type="dxa"/>
            <w:vAlign w:val="center"/>
          </w:tcPr>
          <w:p w14:paraId="1A5790E1"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EEZ Continental</w:t>
            </w:r>
          </w:p>
        </w:tc>
        <w:tc>
          <w:tcPr>
            <w:tcW w:w="2832" w:type="dxa"/>
            <w:vAlign w:val="center"/>
          </w:tcPr>
          <w:p w14:paraId="2C5DC050"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372A7090"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6A61469F"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Israel</w:t>
            </w:r>
          </w:p>
        </w:tc>
        <w:tc>
          <w:tcPr>
            <w:tcW w:w="2831" w:type="dxa"/>
            <w:vAlign w:val="center"/>
          </w:tcPr>
          <w:p w14:paraId="30DF2977"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EEZ- Mar Teritorial</w:t>
            </w:r>
          </w:p>
        </w:tc>
        <w:tc>
          <w:tcPr>
            <w:tcW w:w="2832" w:type="dxa"/>
            <w:vAlign w:val="center"/>
          </w:tcPr>
          <w:p w14:paraId="7C467CB0"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3FA91702"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722D0B44"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Emirados Árabes</w:t>
            </w:r>
          </w:p>
        </w:tc>
        <w:tc>
          <w:tcPr>
            <w:tcW w:w="2831" w:type="dxa"/>
            <w:vAlign w:val="center"/>
          </w:tcPr>
          <w:p w14:paraId="4516306E"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Abu Dubhai Emirate Waters</w:t>
            </w:r>
          </w:p>
        </w:tc>
        <w:tc>
          <w:tcPr>
            <w:tcW w:w="2832" w:type="dxa"/>
            <w:vAlign w:val="center"/>
          </w:tcPr>
          <w:p w14:paraId="7F4CC832"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2A689D34"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54E4707B"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5ABC06D5"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Bioregião Sudeste</w:t>
            </w:r>
          </w:p>
        </w:tc>
        <w:tc>
          <w:tcPr>
            <w:tcW w:w="2832" w:type="dxa"/>
            <w:vAlign w:val="center"/>
          </w:tcPr>
          <w:p w14:paraId="7A5F05A6"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 sob revisão</w:t>
            </w:r>
          </w:p>
        </w:tc>
      </w:tr>
      <w:tr w:rsidR="007051B4" w:rsidRPr="004D3338" w14:paraId="7C348AD4"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A639CF3"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2A88CD93"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Bioregião Sudoeste</w:t>
            </w:r>
          </w:p>
        </w:tc>
        <w:tc>
          <w:tcPr>
            <w:tcW w:w="2832" w:type="dxa"/>
            <w:vAlign w:val="center"/>
          </w:tcPr>
          <w:p w14:paraId="5D435C30"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07C93DDD"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6BEEEB7"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65D89428"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Bioregião Norte</w:t>
            </w:r>
          </w:p>
        </w:tc>
        <w:tc>
          <w:tcPr>
            <w:tcW w:w="2832" w:type="dxa"/>
            <w:vAlign w:val="center"/>
          </w:tcPr>
          <w:p w14:paraId="40B8ACC8"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3227B99E"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4E570C85"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7C881DDC"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Bioregião Leste</w:t>
            </w:r>
          </w:p>
        </w:tc>
        <w:tc>
          <w:tcPr>
            <w:tcW w:w="2832" w:type="dxa"/>
            <w:vAlign w:val="center"/>
          </w:tcPr>
          <w:p w14:paraId="0CEE6F12"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45B9B1EA"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9089F17"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1ACC1424"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da Reserva de Coral</w:t>
            </w:r>
          </w:p>
        </w:tc>
        <w:tc>
          <w:tcPr>
            <w:tcW w:w="2832" w:type="dxa"/>
            <w:vAlign w:val="center"/>
          </w:tcPr>
          <w:p w14:paraId="222D7A4D"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0E6F8E46"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7FEB44F5"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Austrália</w:t>
            </w:r>
          </w:p>
        </w:tc>
        <w:tc>
          <w:tcPr>
            <w:tcW w:w="2831" w:type="dxa"/>
            <w:vAlign w:val="center"/>
          </w:tcPr>
          <w:p w14:paraId="7FC15ADE"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Grande Barreia de Recife</w:t>
            </w:r>
          </w:p>
        </w:tc>
        <w:tc>
          <w:tcPr>
            <w:tcW w:w="2832" w:type="dxa"/>
            <w:vAlign w:val="center"/>
          </w:tcPr>
          <w:p w14:paraId="37C7FE32"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3AB60907"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68B1B931"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Nova Zelândia</w:t>
            </w:r>
          </w:p>
        </w:tc>
        <w:tc>
          <w:tcPr>
            <w:tcW w:w="2831" w:type="dxa"/>
            <w:vAlign w:val="center"/>
          </w:tcPr>
          <w:p w14:paraId="051A7BA0" w14:textId="77777777" w:rsidR="007051B4" w:rsidRPr="004D3338" w:rsidRDefault="007051B4" w:rsidP="008D49E9">
            <w:pPr>
              <w:pStyle w:val="PargrafodaLista"/>
              <w:spacing w:line="240" w:lineRule="auto"/>
              <w:ind w:left="0" w:firstLine="708"/>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Hauraki Gulf</w:t>
            </w:r>
          </w:p>
        </w:tc>
        <w:tc>
          <w:tcPr>
            <w:tcW w:w="2832" w:type="dxa"/>
            <w:vAlign w:val="center"/>
          </w:tcPr>
          <w:p w14:paraId="64054F09"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7051B4" w:rsidRPr="004D3338" w14:paraId="40B55961"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74851593"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3099A5E9"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Lisoning</w:t>
            </w:r>
          </w:p>
        </w:tc>
        <w:tc>
          <w:tcPr>
            <w:tcW w:w="2832" w:type="dxa"/>
            <w:vAlign w:val="center"/>
          </w:tcPr>
          <w:p w14:paraId="117E98B7"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59D4ACBA"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832C139"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1E2B5929"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Hebei</w:t>
            </w:r>
          </w:p>
        </w:tc>
        <w:tc>
          <w:tcPr>
            <w:tcW w:w="2832" w:type="dxa"/>
            <w:vAlign w:val="center"/>
          </w:tcPr>
          <w:p w14:paraId="00084F3E"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166F23C5"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4EF3460B"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65D2FFBE"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Shandong</w:t>
            </w:r>
          </w:p>
        </w:tc>
        <w:tc>
          <w:tcPr>
            <w:tcW w:w="2832" w:type="dxa"/>
            <w:vAlign w:val="center"/>
          </w:tcPr>
          <w:p w14:paraId="6AA9FD81"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7F37870E"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40BBF13E"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0522A59A"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Município de Shanghai</w:t>
            </w:r>
          </w:p>
        </w:tc>
        <w:tc>
          <w:tcPr>
            <w:tcW w:w="2832" w:type="dxa"/>
            <w:vAlign w:val="center"/>
          </w:tcPr>
          <w:p w14:paraId="1D37C2C3"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Concluído/Aprovado</w:t>
            </w:r>
          </w:p>
        </w:tc>
      </w:tr>
      <w:tr w:rsidR="007051B4" w:rsidRPr="004D3338" w14:paraId="102F7BF9"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0452A96" w14:textId="77777777" w:rsidR="007051B4" w:rsidRPr="004D3338" w:rsidRDefault="007051B4" w:rsidP="008D49E9">
            <w:pPr>
              <w:spacing w:line="240" w:lineRule="auto"/>
              <w:ind w:firstLine="0"/>
              <w:rPr>
                <w:rFonts w:cs="Arial"/>
                <w:b w:val="0"/>
                <w:sz w:val="20"/>
                <w:szCs w:val="20"/>
              </w:rPr>
            </w:pPr>
            <w:r w:rsidRPr="004D3338">
              <w:rPr>
                <w:rFonts w:cs="Arial"/>
                <w:b w:val="0"/>
                <w:sz w:val="20"/>
                <w:szCs w:val="20"/>
              </w:rPr>
              <w:t>China</w:t>
            </w:r>
          </w:p>
        </w:tc>
        <w:tc>
          <w:tcPr>
            <w:tcW w:w="2831" w:type="dxa"/>
            <w:vAlign w:val="center"/>
          </w:tcPr>
          <w:p w14:paraId="487F71C4"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Zhejiang</w:t>
            </w:r>
          </w:p>
        </w:tc>
        <w:tc>
          <w:tcPr>
            <w:tcW w:w="2832" w:type="dxa"/>
            <w:vAlign w:val="center"/>
          </w:tcPr>
          <w:p w14:paraId="5C3C4BA9"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21087B53"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8B3B050"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707FB105"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Fujian</w:t>
            </w:r>
          </w:p>
        </w:tc>
        <w:tc>
          <w:tcPr>
            <w:tcW w:w="2832" w:type="dxa"/>
            <w:vAlign w:val="center"/>
          </w:tcPr>
          <w:p w14:paraId="6DB7035A"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10CEF6A6"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5D6FDAB8"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2726AE32"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Guandong</w:t>
            </w:r>
          </w:p>
        </w:tc>
        <w:tc>
          <w:tcPr>
            <w:tcW w:w="2832" w:type="dxa"/>
            <w:vAlign w:val="center"/>
          </w:tcPr>
          <w:p w14:paraId="11F5767B"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4A3ED70D"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6ED8E6FD"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China</w:t>
            </w:r>
          </w:p>
        </w:tc>
        <w:tc>
          <w:tcPr>
            <w:tcW w:w="2831" w:type="dxa"/>
            <w:vAlign w:val="center"/>
          </w:tcPr>
          <w:p w14:paraId="122269F4"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Província de Guangxi</w:t>
            </w:r>
          </w:p>
        </w:tc>
        <w:tc>
          <w:tcPr>
            <w:tcW w:w="2832" w:type="dxa"/>
            <w:vAlign w:val="center"/>
          </w:tcPr>
          <w:p w14:paraId="4D477ACD" w14:textId="77777777" w:rsidR="007051B4" w:rsidRPr="004D3338" w:rsidRDefault="007051B4" w:rsidP="008D49E9">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7051B4" w:rsidRPr="004D3338" w14:paraId="2853FBB3"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7CCD99F" w14:textId="77777777" w:rsidR="007051B4" w:rsidRPr="004D3338" w:rsidRDefault="007051B4" w:rsidP="008D49E9">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Vietnam</w:t>
            </w:r>
          </w:p>
        </w:tc>
        <w:tc>
          <w:tcPr>
            <w:tcW w:w="2831" w:type="dxa"/>
            <w:vAlign w:val="center"/>
          </w:tcPr>
          <w:p w14:paraId="38C5A90A"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Territorial</w:t>
            </w:r>
          </w:p>
        </w:tc>
        <w:tc>
          <w:tcPr>
            <w:tcW w:w="2832" w:type="dxa"/>
            <w:vAlign w:val="center"/>
          </w:tcPr>
          <w:p w14:paraId="11F2BD47" w14:textId="77777777" w:rsidR="007051B4" w:rsidRPr="004D3338" w:rsidRDefault="007051B4" w:rsidP="008D49E9">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67D0F885"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8EBD0A1"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Tailândia</w:t>
            </w:r>
          </w:p>
        </w:tc>
        <w:tc>
          <w:tcPr>
            <w:tcW w:w="2831" w:type="dxa"/>
            <w:vAlign w:val="center"/>
          </w:tcPr>
          <w:p w14:paraId="49AF78B8"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Territorial</w:t>
            </w:r>
          </w:p>
        </w:tc>
        <w:tc>
          <w:tcPr>
            <w:tcW w:w="2832" w:type="dxa"/>
            <w:vAlign w:val="center"/>
          </w:tcPr>
          <w:p w14:paraId="6BB70894"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568C068E"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56DAEFBD"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Cambodia</w:t>
            </w:r>
          </w:p>
        </w:tc>
        <w:tc>
          <w:tcPr>
            <w:tcW w:w="2831" w:type="dxa"/>
            <w:vAlign w:val="center"/>
          </w:tcPr>
          <w:p w14:paraId="282C154E"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Territorial</w:t>
            </w:r>
          </w:p>
        </w:tc>
        <w:tc>
          <w:tcPr>
            <w:tcW w:w="2832" w:type="dxa"/>
            <w:vAlign w:val="center"/>
          </w:tcPr>
          <w:p w14:paraId="3E3A1D8A"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7DCD68B0"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54E4641B"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58E13693" w14:textId="77777777" w:rsidR="0047139E" w:rsidRPr="004D3338" w:rsidRDefault="0047139E" w:rsidP="0047139E">
            <w:pPr>
              <w:spacing w:line="240" w:lineRule="auto"/>
              <w:ind w:firstLine="0"/>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Massachusetts</w:t>
            </w:r>
          </w:p>
        </w:tc>
        <w:tc>
          <w:tcPr>
            <w:tcW w:w="2832" w:type="dxa"/>
            <w:vAlign w:val="center"/>
          </w:tcPr>
          <w:p w14:paraId="52F78C47"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47139E" w:rsidRPr="004D3338" w14:paraId="4BDA2D04"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4C363387"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5663AB2B" w14:textId="77777777" w:rsidR="0047139E" w:rsidRPr="004D3338" w:rsidRDefault="0047139E" w:rsidP="0047139E">
            <w:pPr>
              <w:spacing w:line="240" w:lineRule="auto"/>
              <w:ind w:firstLine="0"/>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Ilhas de Rhode</w:t>
            </w:r>
          </w:p>
        </w:tc>
        <w:tc>
          <w:tcPr>
            <w:tcW w:w="2832" w:type="dxa"/>
            <w:vAlign w:val="center"/>
          </w:tcPr>
          <w:p w14:paraId="48AA6464"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Aprovado/Implementado</w:t>
            </w:r>
          </w:p>
        </w:tc>
      </w:tr>
      <w:tr w:rsidR="0047139E" w:rsidRPr="004D3338" w14:paraId="332800D4"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BFDC062"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20CA1F7C"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Oregon</w:t>
            </w:r>
          </w:p>
        </w:tc>
        <w:tc>
          <w:tcPr>
            <w:tcW w:w="2832" w:type="dxa"/>
            <w:vAlign w:val="center"/>
          </w:tcPr>
          <w:p w14:paraId="05268E26"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Aprovado</w:t>
            </w:r>
          </w:p>
        </w:tc>
      </w:tr>
      <w:tr w:rsidR="0047139E" w:rsidRPr="004D3338" w14:paraId="3190ADC9"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20B48143"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47CF9C50"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Washington</w:t>
            </w:r>
          </w:p>
        </w:tc>
        <w:tc>
          <w:tcPr>
            <w:tcW w:w="2832" w:type="dxa"/>
            <w:vAlign w:val="center"/>
          </w:tcPr>
          <w:p w14:paraId="02AC9304"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3387F62E"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1667CDBE"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274CB4B6"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Região Nordeste</w:t>
            </w:r>
          </w:p>
        </w:tc>
        <w:tc>
          <w:tcPr>
            <w:tcW w:w="2832" w:type="dxa"/>
            <w:vAlign w:val="center"/>
          </w:tcPr>
          <w:p w14:paraId="44BD76EB"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5DBBA81A"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01FC1044"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USA</w:t>
            </w:r>
          </w:p>
        </w:tc>
        <w:tc>
          <w:tcPr>
            <w:tcW w:w="2831" w:type="dxa"/>
            <w:vAlign w:val="center"/>
          </w:tcPr>
          <w:p w14:paraId="3E08B41B" w14:textId="77777777" w:rsidR="0047139E" w:rsidRPr="004D3338" w:rsidRDefault="0047139E" w:rsidP="0047139E">
            <w:pPr>
              <w:spacing w:line="240" w:lineRule="auto"/>
              <w:ind w:firstLine="0"/>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Médio-Atlântico</w:t>
            </w:r>
          </w:p>
        </w:tc>
        <w:tc>
          <w:tcPr>
            <w:tcW w:w="2832" w:type="dxa"/>
            <w:vAlign w:val="center"/>
          </w:tcPr>
          <w:p w14:paraId="6EF23A83" w14:textId="77777777" w:rsidR="0047139E" w:rsidRPr="004D3338" w:rsidRDefault="0047139E" w:rsidP="0047139E">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47139E" w:rsidRPr="004D3338" w14:paraId="0C11EE13"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032CD8AC" w14:textId="77777777" w:rsidR="0047139E" w:rsidRPr="004D3338" w:rsidRDefault="0047139E" w:rsidP="0047139E">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Canadá</w:t>
            </w:r>
          </w:p>
        </w:tc>
        <w:tc>
          <w:tcPr>
            <w:tcW w:w="2831" w:type="dxa"/>
            <w:vAlign w:val="center"/>
          </w:tcPr>
          <w:p w14:paraId="6A80EF2F" w14:textId="77777777" w:rsidR="0047139E" w:rsidRPr="004D3338" w:rsidRDefault="0047139E"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Costa Leste (ESSIM)</w:t>
            </w:r>
          </w:p>
        </w:tc>
        <w:tc>
          <w:tcPr>
            <w:tcW w:w="2832" w:type="dxa"/>
            <w:vAlign w:val="center"/>
          </w:tcPr>
          <w:p w14:paraId="6F64E0D3" w14:textId="77777777" w:rsidR="0047139E" w:rsidRPr="004D3338" w:rsidRDefault="00A77C14" w:rsidP="0047139E">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w:t>
            </w:r>
            <w:r w:rsidR="0047139E" w:rsidRPr="004D3338">
              <w:rPr>
                <w:rFonts w:ascii="Arial" w:hAnsi="Arial" w:cs="Arial"/>
                <w:sz w:val="20"/>
                <w:szCs w:val="20"/>
              </w:rPr>
              <w:t>oncluído; não aprovado</w:t>
            </w:r>
          </w:p>
        </w:tc>
      </w:tr>
      <w:tr w:rsidR="00A77C14" w:rsidRPr="004D3338" w14:paraId="3FFF5A0A" w14:textId="77777777" w:rsidTr="00A77C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8DB3E2" w:themeFill="text2" w:themeFillTint="66"/>
            <w:vAlign w:val="center"/>
          </w:tcPr>
          <w:p w14:paraId="26E70647" w14:textId="77777777" w:rsidR="00A77C14" w:rsidRPr="00A77C14" w:rsidRDefault="00A77C14" w:rsidP="00A77C14">
            <w:pPr>
              <w:pStyle w:val="PargrafodaLista"/>
              <w:spacing w:line="240" w:lineRule="auto"/>
              <w:ind w:left="0" w:firstLine="0"/>
              <w:jc w:val="center"/>
              <w:rPr>
                <w:rFonts w:ascii="Arial" w:hAnsi="Arial" w:cs="Arial"/>
                <w:sz w:val="20"/>
                <w:szCs w:val="20"/>
              </w:rPr>
            </w:pPr>
            <w:r w:rsidRPr="00A77C14">
              <w:rPr>
                <w:rFonts w:ascii="Arial" w:hAnsi="Arial" w:cs="Arial"/>
                <w:sz w:val="20"/>
                <w:szCs w:val="20"/>
              </w:rPr>
              <w:lastRenderedPageBreak/>
              <w:t>PAÍS</w:t>
            </w:r>
          </w:p>
        </w:tc>
        <w:tc>
          <w:tcPr>
            <w:tcW w:w="2831" w:type="dxa"/>
            <w:shd w:val="clear" w:color="auto" w:fill="8DB3E2" w:themeFill="text2" w:themeFillTint="66"/>
            <w:vAlign w:val="center"/>
          </w:tcPr>
          <w:p w14:paraId="07E88E30" w14:textId="77777777" w:rsidR="00A77C14" w:rsidRPr="00A77C14" w:rsidRDefault="00A77C14" w:rsidP="00A77C14">
            <w:pPr>
              <w:pStyle w:val="PargrafodaLista"/>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A77C14">
              <w:rPr>
                <w:rFonts w:ascii="Arial" w:hAnsi="Arial" w:cs="Arial"/>
                <w:b/>
                <w:sz w:val="20"/>
                <w:szCs w:val="20"/>
              </w:rPr>
              <w:t>REGIÃO</w:t>
            </w:r>
          </w:p>
        </w:tc>
        <w:tc>
          <w:tcPr>
            <w:tcW w:w="2832" w:type="dxa"/>
            <w:shd w:val="clear" w:color="auto" w:fill="8DB3E2" w:themeFill="text2" w:themeFillTint="66"/>
            <w:vAlign w:val="center"/>
          </w:tcPr>
          <w:p w14:paraId="7FA38A58" w14:textId="77777777" w:rsidR="00A77C14" w:rsidRPr="00A77C14" w:rsidRDefault="00A77C14" w:rsidP="00A77C14">
            <w:pPr>
              <w:pStyle w:val="PargrafodaLista"/>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A77C14">
              <w:rPr>
                <w:rFonts w:ascii="Arial" w:hAnsi="Arial" w:cs="Arial"/>
                <w:b/>
                <w:sz w:val="20"/>
                <w:szCs w:val="20"/>
              </w:rPr>
              <w:t>STATUS DO PLANEJAMENTO</w:t>
            </w:r>
          </w:p>
        </w:tc>
      </w:tr>
      <w:tr w:rsidR="00A77C14" w:rsidRPr="004D3338" w14:paraId="4D4E6E70"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422E0614"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Canadá</w:t>
            </w:r>
          </w:p>
        </w:tc>
        <w:tc>
          <w:tcPr>
            <w:tcW w:w="2831" w:type="dxa"/>
            <w:vAlign w:val="center"/>
          </w:tcPr>
          <w:p w14:paraId="7AABFBF0"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de Beaufort</w:t>
            </w:r>
          </w:p>
        </w:tc>
        <w:tc>
          <w:tcPr>
            <w:tcW w:w="2832" w:type="dxa"/>
            <w:vAlign w:val="center"/>
          </w:tcPr>
          <w:p w14:paraId="32ED1BC0"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 e aprovado, mas não implementado</w:t>
            </w:r>
          </w:p>
        </w:tc>
      </w:tr>
      <w:tr w:rsidR="00A77C14" w:rsidRPr="004D3338" w14:paraId="04F9AA3E"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54EFA8C9"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Canadá</w:t>
            </w:r>
          </w:p>
        </w:tc>
        <w:tc>
          <w:tcPr>
            <w:tcW w:w="2831" w:type="dxa"/>
            <w:vAlign w:val="center"/>
          </w:tcPr>
          <w:p w14:paraId="092B08A8"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Costa do Pacífico e EEZ (federal)</w:t>
            </w:r>
          </w:p>
        </w:tc>
        <w:tc>
          <w:tcPr>
            <w:tcW w:w="2832" w:type="dxa"/>
            <w:vAlign w:val="center"/>
          </w:tcPr>
          <w:p w14:paraId="52F7BC25"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Concluído</w:t>
            </w:r>
          </w:p>
        </w:tc>
      </w:tr>
      <w:tr w:rsidR="00A77C14" w:rsidRPr="004D3338" w14:paraId="4475CDAA"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7904B4FB"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Canadá</w:t>
            </w:r>
          </w:p>
        </w:tc>
        <w:tc>
          <w:tcPr>
            <w:tcW w:w="2831" w:type="dxa"/>
            <w:vAlign w:val="center"/>
          </w:tcPr>
          <w:p w14:paraId="44A004AF"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Costa do Pacifico e EEZ (MaPP)</w:t>
            </w:r>
          </w:p>
        </w:tc>
        <w:tc>
          <w:tcPr>
            <w:tcW w:w="2832" w:type="dxa"/>
            <w:vAlign w:val="center"/>
          </w:tcPr>
          <w:p w14:paraId="49E07F05"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A77C14" w:rsidRPr="004D3338" w14:paraId="6CF9E49D"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765FCD58"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México</w:t>
            </w:r>
          </w:p>
        </w:tc>
        <w:tc>
          <w:tcPr>
            <w:tcW w:w="2831" w:type="dxa"/>
            <w:vAlign w:val="center"/>
          </w:tcPr>
          <w:p w14:paraId="545599F6"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EEZ (Pacífico e Golfo do México)</w:t>
            </w:r>
          </w:p>
        </w:tc>
        <w:tc>
          <w:tcPr>
            <w:tcW w:w="2832" w:type="dxa"/>
            <w:vAlign w:val="center"/>
          </w:tcPr>
          <w:p w14:paraId="730048E8"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A77C14" w:rsidRPr="004D3338" w14:paraId="50EAF87C"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49C45073"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Bermudas</w:t>
            </w:r>
          </w:p>
        </w:tc>
        <w:tc>
          <w:tcPr>
            <w:tcW w:w="2831" w:type="dxa"/>
            <w:vAlign w:val="center"/>
          </w:tcPr>
          <w:p w14:paraId="0B4F1789"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74468861"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A77C14" w:rsidRPr="004D3338" w14:paraId="284347D8"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614B81A4"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ST Kitts e Nevis</w:t>
            </w:r>
          </w:p>
        </w:tc>
        <w:tc>
          <w:tcPr>
            <w:tcW w:w="2831" w:type="dxa"/>
            <w:vAlign w:val="center"/>
          </w:tcPr>
          <w:p w14:paraId="28B94D31"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67D317C1"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Plano Piloto Concluído</w:t>
            </w:r>
          </w:p>
        </w:tc>
      </w:tr>
      <w:tr w:rsidR="00A77C14" w:rsidRPr="004D3338" w14:paraId="69F9027B"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3827DF31"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St Vicent e Grenadines</w:t>
            </w:r>
          </w:p>
        </w:tc>
        <w:tc>
          <w:tcPr>
            <w:tcW w:w="2831" w:type="dxa"/>
            <w:vAlign w:val="center"/>
          </w:tcPr>
          <w:p w14:paraId="6CAA3DB4"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EEZ</w:t>
            </w:r>
          </w:p>
        </w:tc>
        <w:tc>
          <w:tcPr>
            <w:tcW w:w="2832" w:type="dxa"/>
            <w:vAlign w:val="center"/>
          </w:tcPr>
          <w:p w14:paraId="5A0E199A"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Em discussão</w:t>
            </w:r>
          </w:p>
        </w:tc>
      </w:tr>
      <w:tr w:rsidR="00A77C14" w:rsidRPr="004D3338" w14:paraId="4FDB1652" w14:textId="77777777" w:rsidTr="007051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vAlign w:val="center"/>
          </w:tcPr>
          <w:p w14:paraId="10E12B36" w14:textId="77777777" w:rsidR="00A77C14" w:rsidRPr="004D3338" w:rsidRDefault="00A77C14" w:rsidP="00A77C14">
            <w:pPr>
              <w:spacing w:line="240" w:lineRule="auto"/>
              <w:ind w:firstLine="0"/>
              <w:rPr>
                <w:rFonts w:cs="Arial"/>
                <w:b w:val="0"/>
                <w:sz w:val="20"/>
                <w:szCs w:val="20"/>
              </w:rPr>
            </w:pPr>
            <w:r w:rsidRPr="004D3338">
              <w:rPr>
                <w:rFonts w:cs="Arial"/>
                <w:b w:val="0"/>
                <w:sz w:val="20"/>
                <w:szCs w:val="20"/>
              </w:rPr>
              <w:t>Belize</w:t>
            </w:r>
          </w:p>
        </w:tc>
        <w:tc>
          <w:tcPr>
            <w:tcW w:w="2831" w:type="dxa"/>
            <w:vAlign w:val="center"/>
          </w:tcPr>
          <w:p w14:paraId="29437A21" w14:textId="77777777" w:rsidR="00A77C14" w:rsidRPr="004D3338" w:rsidRDefault="00A77C14" w:rsidP="00A77C14">
            <w:pPr>
              <w:pStyle w:val="PargrafodaLista"/>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Mar Territorial</w:t>
            </w:r>
          </w:p>
        </w:tc>
        <w:tc>
          <w:tcPr>
            <w:tcW w:w="2832" w:type="dxa"/>
            <w:vAlign w:val="center"/>
          </w:tcPr>
          <w:p w14:paraId="1CB110B8" w14:textId="77777777" w:rsidR="00A77C14" w:rsidRPr="004D3338" w:rsidRDefault="00A77C14" w:rsidP="00A77C14">
            <w:pPr>
              <w:pStyle w:val="PargrafodaLista"/>
              <w:tabs>
                <w:tab w:val="center" w:pos="1308"/>
              </w:tabs>
              <w:spacing w:line="240" w:lineRule="auto"/>
              <w:ind w:left="0"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D3338">
              <w:rPr>
                <w:rFonts w:ascii="Arial" w:hAnsi="Arial" w:cs="Arial"/>
                <w:sz w:val="20"/>
                <w:szCs w:val="20"/>
              </w:rPr>
              <w:t xml:space="preserve">Plano </w:t>
            </w:r>
            <w:r w:rsidRPr="004D3338">
              <w:rPr>
                <w:rFonts w:ascii="Arial" w:hAnsi="Arial" w:cs="Arial"/>
                <w:sz w:val="20"/>
                <w:szCs w:val="20"/>
              </w:rPr>
              <w:tab/>
              <w:t>elaborado</w:t>
            </w:r>
          </w:p>
        </w:tc>
      </w:tr>
      <w:tr w:rsidR="00A77C14" w:rsidRPr="004D3338" w14:paraId="1B6C85A5" w14:textId="77777777" w:rsidTr="007051B4">
        <w:tc>
          <w:tcPr>
            <w:cnfStyle w:val="001000000000" w:firstRow="0" w:lastRow="0" w:firstColumn="1" w:lastColumn="0" w:oddVBand="0" w:evenVBand="0" w:oddHBand="0" w:evenHBand="0" w:firstRowFirstColumn="0" w:firstRowLastColumn="0" w:lastRowFirstColumn="0" w:lastRowLastColumn="0"/>
            <w:tcW w:w="1980" w:type="dxa"/>
            <w:vAlign w:val="center"/>
          </w:tcPr>
          <w:p w14:paraId="22F41977" w14:textId="77777777" w:rsidR="00A77C14" w:rsidRPr="004D3338" w:rsidRDefault="00A77C14" w:rsidP="00A77C14">
            <w:pPr>
              <w:pStyle w:val="PargrafodaLista"/>
              <w:spacing w:line="240" w:lineRule="auto"/>
              <w:ind w:left="0" w:firstLine="0"/>
              <w:rPr>
                <w:rFonts w:ascii="Arial" w:hAnsi="Arial" w:cs="Arial"/>
                <w:b w:val="0"/>
                <w:sz w:val="20"/>
                <w:szCs w:val="20"/>
              </w:rPr>
            </w:pPr>
            <w:r w:rsidRPr="004D3338">
              <w:rPr>
                <w:rFonts w:ascii="Arial" w:hAnsi="Arial" w:cs="Arial"/>
                <w:b w:val="0"/>
                <w:sz w:val="20"/>
                <w:szCs w:val="20"/>
              </w:rPr>
              <w:t>Costa Rica</w:t>
            </w:r>
          </w:p>
        </w:tc>
        <w:tc>
          <w:tcPr>
            <w:tcW w:w="2831" w:type="dxa"/>
            <w:vAlign w:val="center"/>
          </w:tcPr>
          <w:p w14:paraId="09819D43"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Mar Territorial</w:t>
            </w:r>
          </w:p>
        </w:tc>
        <w:tc>
          <w:tcPr>
            <w:tcW w:w="2832" w:type="dxa"/>
            <w:vAlign w:val="center"/>
          </w:tcPr>
          <w:p w14:paraId="4C7ABB34" w14:textId="77777777" w:rsidR="00A77C14" w:rsidRPr="004D3338" w:rsidRDefault="00A77C14" w:rsidP="00A77C14">
            <w:pPr>
              <w:pStyle w:val="PargrafodaLista"/>
              <w:spacing w:line="240" w:lineRule="auto"/>
              <w:ind w:left="0" w:firstLine="0"/>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D3338">
              <w:rPr>
                <w:rFonts w:ascii="Arial" w:hAnsi="Arial" w:cs="Arial"/>
                <w:sz w:val="20"/>
                <w:szCs w:val="20"/>
              </w:rPr>
              <w:t>Projeto Piloto em discussão</w:t>
            </w:r>
          </w:p>
        </w:tc>
      </w:tr>
    </w:tbl>
    <w:p w14:paraId="2D4FD6EC" w14:textId="77777777" w:rsidR="007051B4" w:rsidRPr="004D3338" w:rsidRDefault="007051B4" w:rsidP="007051B4"/>
    <w:p w14:paraId="6AF4D640" w14:textId="6FA8C3BF" w:rsidR="0047139E" w:rsidRDefault="007051B4" w:rsidP="006A28A8">
      <w:r w:rsidRPr="004D3338">
        <w:t xml:space="preserve">Todo processo de planejamento ressalta a importância </w:t>
      </w:r>
      <w:r w:rsidR="008D49E9" w:rsidRPr="004D3338">
        <w:t xml:space="preserve">das etapas </w:t>
      </w:r>
      <w:r w:rsidRPr="004D3338">
        <w:t xml:space="preserve">de Avaliação e Monitoramento. Ambas as </w:t>
      </w:r>
      <w:r w:rsidR="008D49E9" w:rsidRPr="004D3338">
        <w:t xml:space="preserve">etapas </w:t>
      </w:r>
      <w:r w:rsidRPr="004D3338">
        <w:t>são consideradas ferramenta de gestão relevantes para subsidiar as futuras ações de tomada de decisão e geram grande quantidade de conhecimento (</w:t>
      </w:r>
      <w:r w:rsidR="00FA6933">
        <w:t>EHLEN</w:t>
      </w:r>
      <w:r w:rsidRPr="004D3338">
        <w:t xml:space="preserve">, 2014). É também na etapa da avaliação e monitoramento em que se aplicam os princípios da transparência e responsabilização (KUSEK; RIST, 2004). As características que consistem a Avaliação e o Monitoramento no âmbito do PEM podem ser listadas no Quadro </w:t>
      </w:r>
      <w:r w:rsidR="00E34D14">
        <w:t>7</w:t>
      </w:r>
      <w:r w:rsidRPr="004D3338">
        <w:t>.</w:t>
      </w:r>
    </w:p>
    <w:p w14:paraId="4DCC5022" w14:textId="77777777" w:rsidR="0047139E" w:rsidRDefault="0047139E">
      <w:pPr>
        <w:spacing w:line="240" w:lineRule="auto"/>
        <w:ind w:firstLine="0"/>
        <w:jc w:val="left"/>
      </w:pPr>
      <w:r>
        <w:br w:type="page"/>
      </w:r>
    </w:p>
    <w:p w14:paraId="322AFDFF" w14:textId="6565E6D8" w:rsidR="007A2AB7" w:rsidRDefault="007A2AB7" w:rsidP="007A2AB7">
      <w:pPr>
        <w:pStyle w:val="Legenda"/>
        <w:keepNext/>
      </w:pPr>
      <w:bookmarkStart w:id="47" w:name="_Toc493286746"/>
      <w:r>
        <w:lastRenderedPageBreak/>
        <w:t xml:space="preserve">Quadro </w:t>
      </w:r>
      <w:r w:rsidR="00C41AFB">
        <w:t>7</w:t>
      </w:r>
      <w:r>
        <w:t xml:space="preserve">: </w:t>
      </w:r>
      <w:r w:rsidRPr="00AE30CF">
        <w:t xml:space="preserve">Principais características do processo de Monitoramento e Avaliação no âmbito do PEM (Fonte: </w:t>
      </w:r>
      <w:r w:rsidR="00FA6933">
        <w:t>EHLEN</w:t>
      </w:r>
      <w:r w:rsidRPr="00AE30CF">
        <w:t>, 2014).</w:t>
      </w:r>
      <w:bookmarkEnd w:id="47"/>
    </w:p>
    <w:tbl>
      <w:tblPr>
        <w:tblStyle w:val="Tabelacomgrade"/>
        <w:tblW w:w="0" w:type="auto"/>
        <w:jc w:val="center"/>
        <w:tblLook w:val="04A0" w:firstRow="1" w:lastRow="0" w:firstColumn="1" w:lastColumn="0" w:noHBand="0" w:noVBand="1"/>
      </w:tblPr>
      <w:tblGrid>
        <w:gridCol w:w="8494"/>
      </w:tblGrid>
      <w:tr w:rsidR="007051B4" w:rsidRPr="004D3338" w14:paraId="725F4877" w14:textId="77777777" w:rsidTr="007051B4">
        <w:trPr>
          <w:jc w:val="center"/>
        </w:trPr>
        <w:tc>
          <w:tcPr>
            <w:tcW w:w="8494" w:type="dxa"/>
            <w:shd w:val="clear" w:color="auto" w:fill="A6A6A6" w:themeFill="background1" w:themeFillShade="A6"/>
          </w:tcPr>
          <w:p w14:paraId="365EEAB7" w14:textId="77777777" w:rsidR="007051B4" w:rsidRPr="004D3338" w:rsidRDefault="007051B4" w:rsidP="007051B4">
            <w:pPr>
              <w:pStyle w:val="PargrafodaLista"/>
              <w:ind w:left="0" w:firstLine="0"/>
              <w:jc w:val="center"/>
              <w:rPr>
                <w:rFonts w:ascii="Arial" w:hAnsi="Arial" w:cs="Arial"/>
                <w:b/>
                <w:sz w:val="24"/>
                <w:szCs w:val="24"/>
              </w:rPr>
            </w:pPr>
            <w:r w:rsidRPr="004D3338">
              <w:rPr>
                <w:rFonts w:ascii="Arial" w:hAnsi="Arial" w:cs="Arial"/>
                <w:b/>
                <w:sz w:val="24"/>
                <w:szCs w:val="24"/>
              </w:rPr>
              <w:t>Monitoramento</w:t>
            </w:r>
          </w:p>
        </w:tc>
      </w:tr>
      <w:tr w:rsidR="007051B4" w:rsidRPr="004D3338" w14:paraId="72782DDE" w14:textId="77777777" w:rsidTr="007051B4">
        <w:trPr>
          <w:jc w:val="center"/>
        </w:trPr>
        <w:tc>
          <w:tcPr>
            <w:tcW w:w="8494" w:type="dxa"/>
          </w:tcPr>
          <w:p w14:paraId="4C6C0334"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Caráter contínuo</w:t>
            </w:r>
          </w:p>
          <w:p w14:paraId="66C3B309"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Apropria-se do plano e de seus objetivos e indicadores, acompanhando seu progresso;</w:t>
            </w:r>
          </w:p>
          <w:p w14:paraId="7CB8559B"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Controla, analisa e documenta o progresso visando atingir os objetivos estabelecidos no PEM;</w:t>
            </w:r>
          </w:p>
          <w:p w14:paraId="46B90662"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Concentra-se nos insumos: atividades, produtos, processos de implementação, relevância da continuidade;</w:t>
            </w:r>
          </w:p>
          <w:p w14:paraId="4336A6CE"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Questiona quais estratégias foram implementadas e se os resultados foram atingidos;</w:t>
            </w:r>
          </w:p>
          <w:p w14:paraId="22AA186F"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Indica os problemas aos tomadores de decisão e subsidia ações corretivas;</w:t>
            </w:r>
          </w:p>
        </w:tc>
      </w:tr>
      <w:tr w:rsidR="007051B4" w:rsidRPr="004D3338" w14:paraId="02F3C530" w14:textId="77777777" w:rsidTr="007051B4">
        <w:trPr>
          <w:jc w:val="center"/>
        </w:trPr>
        <w:tc>
          <w:tcPr>
            <w:tcW w:w="8494" w:type="dxa"/>
            <w:shd w:val="clear" w:color="auto" w:fill="A6A6A6" w:themeFill="background1" w:themeFillShade="A6"/>
          </w:tcPr>
          <w:p w14:paraId="07848BCC" w14:textId="77777777" w:rsidR="007051B4" w:rsidRPr="004D3338" w:rsidRDefault="007051B4" w:rsidP="006A28A8">
            <w:pPr>
              <w:pStyle w:val="PargrafodaLista"/>
              <w:spacing w:line="240" w:lineRule="auto"/>
              <w:ind w:left="0" w:firstLine="0"/>
              <w:jc w:val="center"/>
              <w:rPr>
                <w:rFonts w:ascii="Arial" w:hAnsi="Arial" w:cs="Arial"/>
                <w:b/>
                <w:sz w:val="24"/>
                <w:szCs w:val="24"/>
              </w:rPr>
            </w:pPr>
            <w:r w:rsidRPr="004D3338">
              <w:rPr>
                <w:rFonts w:ascii="Arial" w:hAnsi="Arial" w:cs="Arial"/>
                <w:b/>
                <w:sz w:val="24"/>
                <w:szCs w:val="24"/>
              </w:rPr>
              <w:t>Avaliação</w:t>
            </w:r>
          </w:p>
        </w:tc>
      </w:tr>
      <w:tr w:rsidR="007051B4" w:rsidRPr="004D3338" w14:paraId="7C7355D7" w14:textId="77777777" w:rsidTr="007051B4">
        <w:trPr>
          <w:jc w:val="center"/>
        </w:trPr>
        <w:tc>
          <w:tcPr>
            <w:tcW w:w="8494" w:type="dxa"/>
          </w:tcPr>
          <w:p w14:paraId="5CE07F21"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Caráter periódico: entre ciclos</w:t>
            </w:r>
          </w:p>
          <w:p w14:paraId="2B79F3C7"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Indagar a pertinência do plano, seus objetivos e indicadores;</w:t>
            </w:r>
          </w:p>
          <w:p w14:paraId="0089DB29"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Identificação dos impactos e efeitos planejados;</w:t>
            </w:r>
          </w:p>
          <w:p w14:paraId="43A95A68"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Comparação entre os produtos planejados e os resultados reais;</w:t>
            </w:r>
          </w:p>
          <w:p w14:paraId="52FE2F8F" w14:textId="77777777" w:rsidR="007051B4" w:rsidRPr="004D3338" w:rsidRDefault="007051B4" w:rsidP="006A28A8">
            <w:pPr>
              <w:pStyle w:val="PargrafodaLista"/>
              <w:numPr>
                <w:ilvl w:val="0"/>
                <w:numId w:val="12"/>
              </w:numPr>
              <w:spacing w:line="240" w:lineRule="auto"/>
              <w:rPr>
                <w:rFonts w:ascii="Arial" w:hAnsi="Arial" w:cs="Arial"/>
                <w:sz w:val="24"/>
                <w:szCs w:val="24"/>
              </w:rPr>
            </w:pPr>
            <w:r w:rsidRPr="004D3338">
              <w:rPr>
                <w:rFonts w:ascii="Arial" w:hAnsi="Arial" w:cs="Arial"/>
                <w:sz w:val="24"/>
                <w:szCs w:val="24"/>
              </w:rPr>
              <w:t xml:space="preserve">Aponta como e por que os resultados foram alcançados, contribui para elaboração de novas estratégicas de gestão, </w:t>
            </w:r>
          </w:p>
        </w:tc>
      </w:tr>
    </w:tbl>
    <w:p w14:paraId="6FB11196" w14:textId="77777777" w:rsidR="007051B4" w:rsidRPr="004D3338" w:rsidRDefault="007051B4" w:rsidP="007051B4"/>
    <w:p w14:paraId="76FCAAB0" w14:textId="265D0B91" w:rsidR="007051B4" w:rsidRPr="004D3338" w:rsidRDefault="007051B4" w:rsidP="007051B4">
      <w:r w:rsidRPr="004D3338">
        <w:t xml:space="preserve">Baseado em </w:t>
      </w:r>
      <w:r w:rsidR="00FA6933">
        <w:t>EHLEN</w:t>
      </w:r>
      <w:r w:rsidRPr="004D3338">
        <w:t xml:space="preserve"> (2014), o autor indica os 08 passos visando o monitoramento e a avaliação do desempenho do PEM (Figura</w:t>
      </w:r>
      <w:r w:rsidR="00541C96" w:rsidRPr="004D3338">
        <w:t xml:space="preserve"> 5</w:t>
      </w:r>
      <w:r w:rsidRPr="004D3338">
        <w:t>).</w:t>
      </w:r>
    </w:p>
    <w:p w14:paraId="562D243D" w14:textId="77777777" w:rsidR="007051B4" w:rsidRPr="004D3338" w:rsidRDefault="007051B4" w:rsidP="007051B4"/>
    <w:p w14:paraId="1CD40D35" w14:textId="77777777" w:rsidR="00FE60C8" w:rsidRDefault="007051B4" w:rsidP="00FE60C8">
      <w:pPr>
        <w:pStyle w:val="PargrafodaLista"/>
        <w:keepNext/>
        <w:ind w:left="0" w:firstLine="0"/>
        <w:jc w:val="center"/>
      </w:pPr>
      <w:r w:rsidRPr="004D3338">
        <w:rPr>
          <w:noProof/>
          <w:lang w:eastAsia="pt-BR"/>
        </w:rPr>
        <w:drawing>
          <wp:inline distT="0" distB="0" distL="0" distR="0" wp14:anchorId="094FAFE6" wp14:editId="511BBFC1">
            <wp:extent cx="5617476" cy="2770496"/>
            <wp:effectExtent l="19050" t="0" r="59690" b="0"/>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0E0B63F4" w14:textId="1A908643" w:rsidR="007051B4" w:rsidRPr="004D3338" w:rsidRDefault="00FE60C8" w:rsidP="00A77C14">
      <w:pPr>
        <w:pStyle w:val="Legenda"/>
      </w:pPr>
      <w:bookmarkStart w:id="48" w:name="_Toc493286754"/>
      <w:r>
        <w:t xml:space="preserve">Figura </w:t>
      </w:r>
      <w:r w:rsidR="0094516B">
        <w:fldChar w:fldCharType="begin"/>
      </w:r>
      <w:r w:rsidR="0094516B">
        <w:instrText xml:space="preserve"> SEQ Figura \* ARABIC </w:instrText>
      </w:r>
      <w:r w:rsidR="0094516B">
        <w:fldChar w:fldCharType="separate"/>
      </w:r>
      <w:r w:rsidR="00461D54">
        <w:rPr>
          <w:noProof/>
        </w:rPr>
        <w:t>5</w:t>
      </w:r>
      <w:r w:rsidR="0094516B">
        <w:rPr>
          <w:noProof/>
        </w:rPr>
        <w:fldChar w:fldCharType="end"/>
      </w:r>
      <w:r>
        <w:t xml:space="preserve">: </w:t>
      </w:r>
      <w:r w:rsidRPr="00FE5808">
        <w:t xml:space="preserve">Esquema ilustrando os 08 passos para o processo de Monitoramento e Avaliação do PEM (Adaptado: </w:t>
      </w:r>
      <w:r w:rsidR="00FA6933">
        <w:t>EHLEN</w:t>
      </w:r>
      <w:r w:rsidRPr="00FE5808">
        <w:t>; DOUVERE, 2009).</w:t>
      </w:r>
      <w:bookmarkEnd w:id="48"/>
    </w:p>
    <w:p w14:paraId="660635DF" w14:textId="77777777" w:rsidR="006A28A8" w:rsidRPr="004D3338" w:rsidRDefault="006A28A8" w:rsidP="006A28A8">
      <w:pPr>
        <w:pStyle w:val="Legenda"/>
        <w:rPr>
          <w:rFonts w:cs="Arial"/>
        </w:rPr>
      </w:pPr>
    </w:p>
    <w:p w14:paraId="174D88A0" w14:textId="77777777" w:rsidR="007051B4" w:rsidRPr="004D3338" w:rsidRDefault="007051B4" w:rsidP="007051B4"/>
    <w:p w14:paraId="147F2916" w14:textId="5C51122C" w:rsidR="007051B4" w:rsidRPr="004D3338" w:rsidRDefault="00FA6933" w:rsidP="007051B4">
      <w:r>
        <w:lastRenderedPageBreak/>
        <w:t>EHLEN</w:t>
      </w:r>
      <w:r w:rsidR="007051B4" w:rsidRPr="004D3338">
        <w:t xml:space="preserve"> (2014) discorre que a função do </w:t>
      </w:r>
      <w:r w:rsidR="00C96CDE" w:rsidRPr="004D3338">
        <w:t>M</w:t>
      </w:r>
      <w:r w:rsidR="00C96CDE">
        <w:t>o</w:t>
      </w:r>
      <w:r w:rsidR="00C96CDE" w:rsidRPr="004D3338">
        <w:t>nitoramento</w:t>
      </w:r>
      <w:r w:rsidR="007051B4" w:rsidRPr="004D3338">
        <w:t xml:space="preserve"> </w:t>
      </w:r>
      <w:r w:rsidR="003B029C" w:rsidRPr="004D3338">
        <w:t>se pauta</w:t>
      </w:r>
      <w:r w:rsidR="007051B4" w:rsidRPr="004D3338">
        <w:t xml:space="preserve"> em esclarecer os objetivos dos programas estabelecidos no plano, relacionando-os com as atividades propostas; traduz objetivos em indicadores de desempenho e em metas estabelecidas reunindo os dados sobre os indicadores e comparando-os aos que realmente se deu; além de subsidiar os tomadores de decisão quanto aos progressos e principais dificuldades. Já a avaliação proporciona a análise por resultados pretendidos e que não foram alcançados. Além disso, também permite a análise de contribuições causais examinando o processo de implementação e ainda, fornece lições e recomendações sobre potenciais melhorias do programa.</w:t>
      </w:r>
    </w:p>
    <w:p w14:paraId="6D57E4FD" w14:textId="77777777" w:rsidR="007051B4" w:rsidRPr="004D3338" w:rsidRDefault="007051B4" w:rsidP="007051B4">
      <w:r w:rsidRPr="004D3338">
        <w:t>Diante do contexto do acelerado e intenso desenvolvimento econômico que atinge as zonas costeiras e marinhas e ainda, a importância, os tratados e metas que visam a conservação e preservação dos ecossistemas marinhos, faz-se necessário um planejamento sustentável para usufruir deste ambiente minimizando os impactos decorrentes das atividades dos usos socioeconômicos.</w:t>
      </w:r>
    </w:p>
    <w:p w14:paraId="5FF8C05C" w14:textId="77777777" w:rsidR="007051B4" w:rsidRPr="004D3338" w:rsidRDefault="007051B4" w:rsidP="007051B4"/>
    <w:p w14:paraId="64F86C66" w14:textId="7DD80881" w:rsidR="00895871" w:rsidRPr="004C53EF" w:rsidRDefault="00B10F53" w:rsidP="004C53EF">
      <w:pPr>
        <w:pStyle w:val="Ttulo4"/>
        <w:rPr>
          <w:i w:val="0"/>
        </w:rPr>
      </w:pPr>
      <w:r w:rsidRPr="004C53EF">
        <w:rPr>
          <w:i w:val="0"/>
        </w:rPr>
        <w:t>4</w:t>
      </w:r>
      <w:r w:rsidR="007545E0" w:rsidRPr="004C53EF">
        <w:rPr>
          <w:i w:val="0"/>
        </w:rPr>
        <w:t>.3</w:t>
      </w:r>
      <w:r w:rsidR="00331185" w:rsidRPr="004C53EF">
        <w:rPr>
          <w:i w:val="0"/>
        </w:rPr>
        <w:t>.</w:t>
      </w:r>
      <w:r w:rsidR="007545E0" w:rsidRPr="004C53EF">
        <w:rPr>
          <w:i w:val="0"/>
        </w:rPr>
        <w:t>2</w:t>
      </w:r>
      <w:r w:rsidR="00331185" w:rsidRPr="004C53EF">
        <w:rPr>
          <w:i w:val="0"/>
        </w:rPr>
        <w:t>.</w:t>
      </w:r>
      <w:r w:rsidR="00E00989" w:rsidRPr="004C53EF">
        <w:rPr>
          <w:i w:val="0"/>
        </w:rPr>
        <w:t>4</w:t>
      </w:r>
      <w:r w:rsidR="007545E0" w:rsidRPr="004C53EF">
        <w:rPr>
          <w:i w:val="0"/>
        </w:rPr>
        <w:t>.</w:t>
      </w:r>
      <w:r w:rsidR="00331185" w:rsidRPr="004C53EF">
        <w:rPr>
          <w:i w:val="0"/>
        </w:rPr>
        <w:t xml:space="preserve"> </w:t>
      </w:r>
      <w:r w:rsidR="00895871" w:rsidRPr="004C53EF">
        <w:rPr>
          <w:i w:val="0"/>
        </w:rPr>
        <w:t>Zoneamento Marinho</w:t>
      </w:r>
    </w:p>
    <w:p w14:paraId="2963833C" w14:textId="77777777" w:rsidR="00895871" w:rsidRPr="004D3338" w:rsidRDefault="00895871" w:rsidP="00895871">
      <w:r w:rsidRPr="004D3338">
        <w:t xml:space="preserve">SANTOS (2004) define zoneamento como </w:t>
      </w:r>
      <w:r w:rsidRPr="004D3338">
        <w:rPr>
          <w:i/>
        </w:rPr>
        <w:t xml:space="preserve">“a compartimentação de uma região em porções territoriais”, </w:t>
      </w:r>
      <w:r w:rsidRPr="004D3338">
        <w:t>segundo a ponderação de suas principais características e de suas dinâmicas. Neste conceito, cada compartimento é considerado uma área, ou zona, cujo espaço, estrutura e funcionamento são uniformes, assim, cada unidade possui semelhanças dentro de si, porém com diferenças entre as unidades e outros compartimentos. Pressupõe então que o zoneamento considera agrupamentos passíveis de ser formatado no eixo horizontal do território e numa escala definida.</w:t>
      </w:r>
    </w:p>
    <w:p w14:paraId="69AE6A23" w14:textId="77777777" w:rsidR="00895871" w:rsidRPr="004D3338" w:rsidRDefault="00895871" w:rsidP="00895871">
      <w:r w:rsidRPr="004D3338">
        <w:t xml:space="preserve">Compete ao zoneamento determinar as atividades que ocorrerão em cada zona, visando orientar o seu desenvolvimento, e ainda, atuar em atividades inadequadas para o objetivo daquela zona (SANTOS, 2004). Em suma, o zoneamento caracteriza-se por ser um trabalho </w:t>
      </w:r>
      <w:r w:rsidR="002A62CB" w:rsidRPr="004D3338">
        <w:t>interdisciplinar com</w:t>
      </w:r>
      <w:r w:rsidRPr="004D3338">
        <w:t xml:space="preserve"> bases qualitativas, abordagens analíticas e sistêmicas.</w:t>
      </w:r>
    </w:p>
    <w:p w14:paraId="632ABCA5" w14:textId="77777777" w:rsidR="00895871" w:rsidRPr="004D3338" w:rsidRDefault="00895871" w:rsidP="00895871">
      <w:r w:rsidRPr="004D3338">
        <w:t>Assim, como o planejamento pode ser adjetivado, o zoneamento também adota uma conotação específica de acordo com suas expectativas. Entende-se por Zoneamento Ambiental:</w:t>
      </w:r>
    </w:p>
    <w:p w14:paraId="7993F069" w14:textId="77777777" w:rsidR="00895871" w:rsidRPr="004D3338" w:rsidRDefault="00895871" w:rsidP="00895871">
      <w:pPr>
        <w:pStyle w:val="Citao"/>
      </w:pPr>
      <w:r w:rsidRPr="004D3338">
        <w:lastRenderedPageBreak/>
        <w:t>“O zoneamento ambiental é uma prática que deveria ser empregada visando o controle e o direcionamento da ocupação do território, já que este processo resulta em inúmeros impactos ambientais. No entanto, nota-se no Brasil que essas ações são dadas como soluções de problemas já estabelecidos”</w:t>
      </w:r>
      <w:r w:rsidR="00107BC4" w:rsidRPr="004D3338">
        <w:t xml:space="preserve"> (HENRIQUE</w:t>
      </w:r>
      <w:r w:rsidR="00E40FFE" w:rsidRPr="004D3338">
        <w:t>;</w:t>
      </w:r>
      <w:r w:rsidRPr="004D3338">
        <w:t xml:space="preserve"> MENDES, 2001, p.201).</w:t>
      </w:r>
    </w:p>
    <w:p w14:paraId="3B7AF09E" w14:textId="77777777" w:rsidR="00895871" w:rsidRPr="004D3338" w:rsidRDefault="00895871" w:rsidP="00895871">
      <w:r w:rsidRPr="004D3338">
        <w:t>De acordo com o IBAMA-MMA (BRASIL, 2016), o zoneamento ambiental se constitui como uma ferramenta de planejamento integrado, sendo um facilitador para o ordenamento do uso sustentável dos recursos naturais, garantia de manutenção da biodiversidade de processos naturais e de serviços ambientais.</w:t>
      </w:r>
    </w:p>
    <w:p w14:paraId="766DBCA1" w14:textId="77777777" w:rsidR="00895871" w:rsidRPr="004D3338" w:rsidRDefault="00895871" w:rsidP="00895871">
      <w:r w:rsidRPr="004D3338">
        <w:t>O termo zoneamento ambiental contempla conceitos de várias disciplinas, destacando-se da Ecologia, campo do planejamento territorial (BATISTELA, 2007b). Exemp</w:t>
      </w:r>
      <w:r w:rsidR="0056796A">
        <w:t>lificando, o PNGC (BRASIL, 1988b</w:t>
      </w:r>
      <w:r w:rsidRPr="004D3338">
        <w:t xml:space="preserve">) é o instrumento legal que aborda os usos dos recursos naturais à zona costeira, conciliando com sua proteção. Já a proposta para as </w:t>
      </w:r>
      <w:r w:rsidR="009839EA" w:rsidRPr="004D3338">
        <w:t>UC</w:t>
      </w:r>
      <w:r w:rsidRPr="004D3338">
        <w:t xml:space="preserve"> trabalha em função dos atributos físicos e de sua biodiversidade, visando à preservação ou conservação ambiental (SANTOS, 2004; SANTOS; RANIERI,2013).</w:t>
      </w:r>
    </w:p>
    <w:p w14:paraId="6AEA6785" w14:textId="77777777" w:rsidR="00895871" w:rsidRPr="004D3338" w:rsidRDefault="00895871" w:rsidP="00895871">
      <w:r w:rsidRPr="004D3338">
        <w:t xml:space="preserve">O Zoneamento em </w:t>
      </w:r>
      <w:r w:rsidR="00886A5D" w:rsidRPr="004D3338">
        <w:t>AP</w:t>
      </w:r>
      <w:r w:rsidRPr="004D3338">
        <w:t xml:space="preserve">, mais especificamente em </w:t>
      </w:r>
      <w:r w:rsidR="009839EA" w:rsidRPr="004D3338">
        <w:t>UC</w:t>
      </w:r>
      <w:r w:rsidRPr="004D3338">
        <w:t xml:space="preserve">, representa um dos instrumentos mais eficazes para a gestão territorial e ambiental (WWF, 2015). Surge no contexto mundial das AP em 1970, com Kenton Miller, por meio da publicação </w:t>
      </w:r>
      <w:r w:rsidRPr="004D3338">
        <w:rPr>
          <w:i/>
        </w:rPr>
        <w:t>“Planejamento de Parques Nacionais para o Ecodesenvolvimento da América Latina”</w:t>
      </w:r>
      <w:r w:rsidRPr="004D3338">
        <w:t>, em 1980 (WWF, 2015). O conceito proposto por Kenton Miller concretizava o zoneamento como a distribuição espacial de diversas ações de manejo. O autor recomenda as seguintes zonas de manejo: zona intangível; zona primitiva; zona de uso extensivo; zona de uso intensivo; zona histórico-cultural; zona de recuperação natural e zona especial.</w:t>
      </w:r>
    </w:p>
    <w:p w14:paraId="3D923D0C" w14:textId="77777777" w:rsidR="00895871" w:rsidRPr="004D3338" w:rsidRDefault="00895871" w:rsidP="00895871">
      <w:r w:rsidRPr="004D3338">
        <w:t>Considerado estratégia de planejamento ou instrumento de conservação da natureza, o zoneamento no Brasil se faz como uma exigência legal, expressa no art. 2º, item XVII do SNUC (BRASIL, 2000; WWF, 2015).</w:t>
      </w:r>
    </w:p>
    <w:p w14:paraId="2E3CC635" w14:textId="77777777" w:rsidR="00895871" w:rsidRPr="004D3338" w:rsidRDefault="00895871" w:rsidP="00895871">
      <w:r w:rsidRPr="004D3338">
        <w:t xml:space="preserve">No âmbito das </w:t>
      </w:r>
      <w:r w:rsidR="00886A5D" w:rsidRPr="004D3338">
        <w:t>AMP</w:t>
      </w:r>
      <w:r w:rsidRPr="004D3338">
        <w:t xml:space="preserve"> discorrem que o zoneamento é um instrumento fundamental em sua gestão, pois possibilita a regulamentação das atividades e a determinar áreas destinadas à proteção, visitação, pesquisa e áreas de uso direto dos recursos naturais. Desse modo, contribui para a redução de conflitos entre os diversos grupos de interesses que utilizam o território (BANZATO, 2014).</w:t>
      </w:r>
    </w:p>
    <w:p w14:paraId="6C8CB8B7" w14:textId="77777777" w:rsidR="00895871" w:rsidRPr="004D3338" w:rsidRDefault="00895871" w:rsidP="00895871">
      <w:r w:rsidRPr="004D3338">
        <w:t xml:space="preserve">As </w:t>
      </w:r>
      <w:r w:rsidR="00886A5D" w:rsidRPr="004D3338">
        <w:t>AMP</w:t>
      </w:r>
      <w:r w:rsidRPr="004D3338">
        <w:t xml:space="preserve"> se caracterizam por serem ecossistemas sem limitações geográficas</w:t>
      </w:r>
      <w:r w:rsidR="007D1C4C" w:rsidRPr="004D3338">
        <w:t xml:space="preserve"> evidentes</w:t>
      </w:r>
      <w:r w:rsidRPr="004D3338">
        <w:t xml:space="preserve">, sendo livres em dinâmica e movimento, o que reflete na migração dos seus recursos biológicos e também de seus usuários. O desenho de uma AMP ou de um </w:t>
      </w:r>
      <w:r w:rsidRPr="004D3338">
        <w:lastRenderedPageBreak/>
        <w:t>mosaico de AMP deve considerar os processos de longas distâncias e a conectividade natural marinha, com áreas amplas e manejo flexível de forma a responder a mudanças das condições ecológicas. Ao mesmo tempo devem ser considerados direitos territoriais (BE</w:t>
      </w:r>
      <w:r w:rsidR="00AD61D6">
        <w:t>NSU</w:t>
      </w:r>
      <w:r w:rsidRPr="004D3338">
        <w:t>SAN, 2014; SÃO PAULO, 2014).</w:t>
      </w:r>
    </w:p>
    <w:p w14:paraId="6D974009" w14:textId="77777777" w:rsidR="00895871" w:rsidRPr="004D3338" w:rsidRDefault="00895871" w:rsidP="00895871">
      <w:r w:rsidRPr="004D3338">
        <w:t xml:space="preserve">Há vários métodos de zoneamento de áreas protegidas, como os ambientais, geoambientais, ecológico-econômico, porém todos buscam delimitar áreas homogêneas (McWHINNIE </w:t>
      </w:r>
      <w:r w:rsidR="00E40FFE" w:rsidRPr="004D3338">
        <w:t>et al</w:t>
      </w:r>
      <w:r w:rsidRPr="004D3338">
        <w:t>., 2015).</w:t>
      </w:r>
    </w:p>
    <w:p w14:paraId="5E808756" w14:textId="248E60DA" w:rsidR="00895871" w:rsidRPr="004D3338" w:rsidRDefault="00895871" w:rsidP="00895871">
      <w:r w:rsidRPr="004D3338">
        <w:t>Tratando-se de proteção de vida marinha, e ainda, garantir a utilização dos recursos naturais, Fou</w:t>
      </w:r>
      <w:r w:rsidR="004D3338" w:rsidRPr="004D3338">
        <w:t>rnier;</w:t>
      </w:r>
      <w:r w:rsidRPr="004D3338">
        <w:t xml:space="preserve"> Panizza (2003) apontam 4 níveis de uso em </w:t>
      </w:r>
      <w:r w:rsidR="00886A5D" w:rsidRPr="004D3338">
        <w:t>AMP</w:t>
      </w:r>
      <w:r w:rsidRPr="004D3338">
        <w:t xml:space="preserve"> que conduzem discretamente à restrição das atividades antrópicas (</w:t>
      </w:r>
      <w:r w:rsidR="00FA6933">
        <w:t>Quadro 8</w:t>
      </w:r>
      <w:r w:rsidRPr="004D3338">
        <w:t>).</w:t>
      </w:r>
    </w:p>
    <w:p w14:paraId="03D4E801" w14:textId="77777777" w:rsidR="00895871" w:rsidRPr="004D3338" w:rsidRDefault="00895871" w:rsidP="00895871">
      <w:pPr>
        <w:pStyle w:val="Legenda"/>
        <w:keepNext/>
      </w:pPr>
    </w:p>
    <w:p w14:paraId="19D52836" w14:textId="71ACF1AA" w:rsidR="00116993" w:rsidRDefault="002D4E81" w:rsidP="00116993">
      <w:pPr>
        <w:pStyle w:val="Legenda"/>
        <w:keepNext/>
      </w:pPr>
      <w:bookmarkStart w:id="49" w:name="_Toc504834819"/>
      <w:r>
        <w:rPr>
          <w:noProof/>
        </w:rPr>
        <w:t>Quadro 8</w:t>
      </w:r>
      <w:r w:rsidR="00116993">
        <w:t xml:space="preserve">: </w:t>
      </w:r>
      <w:r w:rsidR="00116993" w:rsidRPr="003832FA">
        <w:t>Níveis de uso de AMP visando a proteção marinha (Fonte: Fournier;</w:t>
      </w:r>
      <w:r w:rsidR="00A57FFA">
        <w:t xml:space="preserve"> </w:t>
      </w:r>
      <w:r w:rsidR="00116993" w:rsidRPr="003832FA">
        <w:t>Panizza, 2003).</w:t>
      </w:r>
      <w:bookmarkEnd w:id="49"/>
    </w:p>
    <w:tbl>
      <w:tblPr>
        <w:tblStyle w:val="Tabelacomgrade"/>
        <w:tblW w:w="8221" w:type="dxa"/>
        <w:jc w:val="center"/>
        <w:tblLook w:val="04A0" w:firstRow="1" w:lastRow="0" w:firstColumn="1" w:lastColumn="0" w:noHBand="0" w:noVBand="1"/>
      </w:tblPr>
      <w:tblGrid>
        <w:gridCol w:w="1701"/>
        <w:gridCol w:w="6520"/>
      </w:tblGrid>
      <w:tr w:rsidR="00895871" w:rsidRPr="004D3338" w14:paraId="6A527E08" w14:textId="77777777" w:rsidTr="00895871">
        <w:trPr>
          <w:jc w:val="center"/>
        </w:trPr>
        <w:tc>
          <w:tcPr>
            <w:tcW w:w="1701" w:type="dxa"/>
            <w:shd w:val="clear" w:color="auto" w:fill="DBE5F1" w:themeFill="accent1" w:themeFillTint="33"/>
          </w:tcPr>
          <w:p w14:paraId="21745BC9" w14:textId="77777777" w:rsidR="00895871" w:rsidRPr="004D3338" w:rsidRDefault="00895871" w:rsidP="00895871">
            <w:pPr>
              <w:ind w:firstLine="0"/>
              <w:rPr>
                <w:rFonts w:cs="Arial"/>
                <w:b/>
              </w:rPr>
            </w:pPr>
            <w:r w:rsidRPr="004D3338">
              <w:rPr>
                <w:rFonts w:cs="Arial"/>
                <w:b/>
                <w:sz w:val="22"/>
                <w:szCs w:val="22"/>
              </w:rPr>
              <w:t>Nível de uso</w:t>
            </w:r>
          </w:p>
        </w:tc>
        <w:tc>
          <w:tcPr>
            <w:tcW w:w="6520" w:type="dxa"/>
            <w:shd w:val="clear" w:color="auto" w:fill="DBE5F1" w:themeFill="accent1" w:themeFillTint="33"/>
          </w:tcPr>
          <w:p w14:paraId="07F20264" w14:textId="77777777" w:rsidR="00895871" w:rsidRPr="004D3338" w:rsidRDefault="00895871" w:rsidP="00895871">
            <w:pPr>
              <w:ind w:firstLine="0"/>
              <w:rPr>
                <w:rFonts w:cs="Arial"/>
                <w:b/>
              </w:rPr>
            </w:pPr>
            <w:r w:rsidRPr="004D3338">
              <w:rPr>
                <w:rFonts w:cs="Arial"/>
                <w:b/>
                <w:sz w:val="22"/>
                <w:szCs w:val="22"/>
              </w:rPr>
              <w:t>Restrição das atividades antrópicas e a proteção do meio.</w:t>
            </w:r>
          </w:p>
        </w:tc>
      </w:tr>
      <w:tr w:rsidR="00895871" w:rsidRPr="004D3338" w14:paraId="23B8D373" w14:textId="77777777" w:rsidTr="00895871">
        <w:trPr>
          <w:jc w:val="center"/>
        </w:trPr>
        <w:tc>
          <w:tcPr>
            <w:tcW w:w="1701" w:type="dxa"/>
            <w:vAlign w:val="center"/>
          </w:tcPr>
          <w:p w14:paraId="79B9F296" w14:textId="77777777" w:rsidR="00895871" w:rsidRPr="004D3338" w:rsidRDefault="00895871" w:rsidP="006A28A8">
            <w:pPr>
              <w:spacing w:line="240" w:lineRule="auto"/>
              <w:ind w:firstLine="0"/>
              <w:jc w:val="center"/>
              <w:rPr>
                <w:rFonts w:cs="Arial"/>
              </w:rPr>
            </w:pPr>
            <w:r w:rsidRPr="004D3338">
              <w:rPr>
                <w:rFonts w:cs="Arial"/>
                <w:sz w:val="22"/>
                <w:szCs w:val="22"/>
              </w:rPr>
              <w:t>1</w:t>
            </w:r>
          </w:p>
        </w:tc>
        <w:tc>
          <w:tcPr>
            <w:tcW w:w="6520" w:type="dxa"/>
          </w:tcPr>
          <w:p w14:paraId="6D9C6418" w14:textId="77777777" w:rsidR="00895871" w:rsidRPr="004D3338" w:rsidRDefault="00895871" w:rsidP="006A28A8">
            <w:pPr>
              <w:spacing w:line="240" w:lineRule="auto"/>
              <w:ind w:firstLine="0"/>
              <w:rPr>
                <w:rFonts w:cs="Arial"/>
              </w:rPr>
            </w:pPr>
            <w:r w:rsidRPr="004D3338">
              <w:rPr>
                <w:rFonts w:cs="Arial"/>
                <w:sz w:val="22"/>
                <w:szCs w:val="22"/>
              </w:rPr>
              <w:t>Uso sem restrição do espaço. Pesca profissional autorizada com controle de tamanho mínimo de captura. Navegação recreativa é livre, sendo proibido ancorar em locais considerados preservados</w:t>
            </w:r>
          </w:p>
        </w:tc>
      </w:tr>
      <w:tr w:rsidR="00895871" w:rsidRPr="004D3338" w14:paraId="65522128" w14:textId="77777777" w:rsidTr="00895871">
        <w:trPr>
          <w:jc w:val="center"/>
        </w:trPr>
        <w:tc>
          <w:tcPr>
            <w:tcW w:w="1701" w:type="dxa"/>
            <w:vAlign w:val="center"/>
          </w:tcPr>
          <w:p w14:paraId="04949775" w14:textId="77777777" w:rsidR="00895871" w:rsidRPr="004D3338" w:rsidRDefault="00895871" w:rsidP="006A28A8">
            <w:pPr>
              <w:spacing w:line="240" w:lineRule="auto"/>
              <w:ind w:firstLine="0"/>
              <w:jc w:val="center"/>
              <w:rPr>
                <w:rFonts w:cs="Arial"/>
              </w:rPr>
            </w:pPr>
            <w:r w:rsidRPr="004D3338">
              <w:rPr>
                <w:rFonts w:cs="Arial"/>
                <w:sz w:val="22"/>
                <w:szCs w:val="22"/>
              </w:rPr>
              <w:t>2</w:t>
            </w:r>
          </w:p>
        </w:tc>
        <w:tc>
          <w:tcPr>
            <w:tcW w:w="6520" w:type="dxa"/>
          </w:tcPr>
          <w:p w14:paraId="53830B37" w14:textId="77777777" w:rsidR="00895871" w:rsidRPr="004D3338" w:rsidRDefault="00895871" w:rsidP="006A28A8">
            <w:pPr>
              <w:spacing w:line="240" w:lineRule="auto"/>
              <w:ind w:firstLine="0"/>
              <w:rPr>
                <w:rFonts w:cs="Arial"/>
              </w:rPr>
            </w:pPr>
            <w:r w:rsidRPr="004D3338">
              <w:rPr>
                <w:rFonts w:cs="Arial"/>
                <w:sz w:val="22"/>
                <w:szCs w:val="22"/>
              </w:rPr>
              <w:t>Uso do ambiente controlado com restrições. Todas as variáveis de pesca são proibidas, sendo a pesca profissional autorizada com restrições. A navegação recreativa também fica proibida</w:t>
            </w:r>
          </w:p>
        </w:tc>
      </w:tr>
      <w:tr w:rsidR="00895871" w:rsidRPr="004D3338" w14:paraId="60D4F9AF" w14:textId="77777777" w:rsidTr="00895871">
        <w:trPr>
          <w:jc w:val="center"/>
        </w:trPr>
        <w:tc>
          <w:tcPr>
            <w:tcW w:w="1701" w:type="dxa"/>
            <w:vAlign w:val="center"/>
          </w:tcPr>
          <w:p w14:paraId="1ACEF61E" w14:textId="77777777" w:rsidR="00895871" w:rsidRPr="004D3338" w:rsidRDefault="00895871" w:rsidP="006A28A8">
            <w:pPr>
              <w:spacing w:line="240" w:lineRule="auto"/>
              <w:ind w:firstLine="0"/>
              <w:jc w:val="center"/>
              <w:rPr>
                <w:rFonts w:cs="Arial"/>
              </w:rPr>
            </w:pPr>
            <w:r w:rsidRPr="004D3338">
              <w:rPr>
                <w:rFonts w:cs="Arial"/>
                <w:sz w:val="22"/>
                <w:szCs w:val="22"/>
              </w:rPr>
              <w:t>3</w:t>
            </w:r>
          </w:p>
        </w:tc>
        <w:tc>
          <w:tcPr>
            <w:tcW w:w="6520" w:type="dxa"/>
          </w:tcPr>
          <w:p w14:paraId="10C496AC" w14:textId="77777777" w:rsidR="00895871" w:rsidRPr="004D3338" w:rsidRDefault="00895871" w:rsidP="006A28A8">
            <w:pPr>
              <w:spacing w:line="240" w:lineRule="auto"/>
              <w:ind w:firstLine="0"/>
              <w:rPr>
                <w:rFonts w:cs="Arial"/>
              </w:rPr>
            </w:pPr>
            <w:r w:rsidRPr="004D3338">
              <w:rPr>
                <w:rFonts w:cs="Arial"/>
                <w:sz w:val="22"/>
                <w:szCs w:val="22"/>
              </w:rPr>
              <w:t>Uso do ambiente controlado com restrições. Todas as variáveis de pesca são proibidas, assim como atividades que possam prejudicar os ecossistemas e a integridade das biocenoses, juntamente às atividades pesqueiras</w:t>
            </w:r>
          </w:p>
        </w:tc>
      </w:tr>
      <w:tr w:rsidR="00895871" w:rsidRPr="004D3338" w14:paraId="4FAB7811" w14:textId="77777777" w:rsidTr="00895871">
        <w:trPr>
          <w:jc w:val="center"/>
        </w:trPr>
        <w:tc>
          <w:tcPr>
            <w:tcW w:w="1701" w:type="dxa"/>
            <w:vAlign w:val="center"/>
          </w:tcPr>
          <w:p w14:paraId="657B8710" w14:textId="77777777" w:rsidR="00895871" w:rsidRPr="004D3338" w:rsidRDefault="00895871" w:rsidP="006A28A8">
            <w:pPr>
              <w:spacing w:line="240" w:lineRule="auto"/>
              <w:ind w:firstLine="0"/>
              <w:jc w:val="center"/>
              <w:rPr>
                <w:rFonts w:cs="Arial"/>
              </w:rPr>
            </w:pPr>
            <w:r w:rsidRPr="004D3338">
              <w:rPr>
                <w:rFonts w:cs="Arial"/>
                <w:sz w:val="22"/>
                <w:szCs w:val="22"/>
              </w:rPr>
              <w:t>4</w:t>
            </w:r>
          </w:p>
        </w:tc>
        <w:tc>
          <w:tcPr>
            <w:tcW w:w="6520" w:type="dxa"/>
          </w:tcPr>
          <w:p w14:paraId="4EF95E82" w14:textId="77777777" w:rsidR="00895871" w:rsidRPr="004D3338" w:rsidRDefault="00895871" w:rsidP="006A28A8">
            <w:pPr>
              <w:spacing w:line="240" w:lineRule="auto"/>
              <w:ind w:left="-75" w:firstLine="0"/>
              <w:rPr>
                <w:rFonts w:cs="Arial"/>
              </w:rPr>
            </w:pPr>
            <w:r w:rsidRPr="004D3338">
              <w:rPr>
                <w:rFonts w:cs="Arial"/>
                <w:sz w:val="22"/>
                <w:szCs w:val="22"/>
              </w:rPr>
              <w:t xml:space="preserve">Acesso proibido. Todas as atividades antrópicas são proibidas., </w:t>
            </w:r>
          </w:p>
        </w:tc>
      </w:tr>
    </w:tbl>
    <w:p w14:paraId="002A1206" w14:textId="77777777" w:rsidR="00895871" w:rsidRPr="004D3338" w:rsidRDefault="00895871" w:rsidP="00895871"/>
    <w:p w14:paraId="69022E98" w14:textId="77777777" w:rsidR="00895871" w:rsidRPr="004D3338" w:rsidRDefault="00895871" w:rsidP="00895871">
      <w:r w:rsidRPr="004D3338">
        <w:t>Os autores ainda afirmam que pelas características singulares, tanto físicas como antrópicas, o litoral pode-se fragmentar em várias tipologias, sendo esta identificação de suma importância para uma gestão eficaz, e ainda estabelecer um zoneamento com diferentes níveis de uso, a saber:</w:t>
      </w:r>
    </w:p>
    <w:p w14:paraId="13C262D3" w14:textId="77777777" w:rsidR="00895871" w:rsidRPr="004D3338" w:rsidRDefault="00895871" w:rsidP="003D7EA8">
      <w:pPr>
        <w:pStyle w:val="PargrafodaLista"/>
        <w:numPr>
          <w:ilvl w:val="0"/>
          <w:numId w:val="4"/>
        </w:numPr>
        <w:ind w:left="0" w:firstLine="0"/>
        <w:rPr>
          <w:rFonts w:ascii="Arial" w:hAnsi="Arial" w:cs="Arial"/>
          <w:sz w:val="24"/>
          <w:szCs w:val="24"/>
        </w:rPr>
      </w:pPr>
      <w:r w:rsidRPr="004D3338">
        <w:rPr>
          <w:rFonts w:ascii="Arial" w:hAnsi="Arial" w:cs="Arial"/>
          <w:sz w:val="24"/>
          <w:szCs w:val="24"/>
        </w:rPr>
        <w:t>Áreas protegidas: os usos do território e as atividades são restritas e/ou ausentes;</w:t>
      </w:r>
    </w:p>
    <w:p w14:paraId="23560635" w14:textId="77777777" w:rsidR="00895871" w:rsidRPr="004D3338" w:rsidRDefault="00895871" w:rsidP="003D7EA8">
      <w:pPr>
        <w:pStyle w:val="PargrafodaLista"/>
        <w:numPr>
          <w:ilvl w:val="0"/>
          <w:numId w:val="4"/>
        </w:numPr>
        <w:ind w:left="0" w:firstLine="0"/>
        <w:rPr>
          <w:rFonts w:ascii="Arial" w:hAnsi="Arial" w:cs="Arial"/>
          <w:sz w:val="24"/>
          <w:szCs w:val="24"/>
        </w:rPr>
      </w:pPr>
      <w:r w:rsidRPr="004D3338">
        <w:rPr>
          <w:rFonts w:ascii="Arial" w:hAnsi="Arial" w:cs="Arial"/>
          <w:sz w:val="24"/>
          <w:szCs w:val="24"/>
        </w:rPr>
        <w:t>Zonas de equilíbrio: o uso e as atividades que ocorrem no espaço são moderadas, de modo a promover a sustentabilidade do meio;</w:t>
      </w:r>
    </w:p>
    <w:p w14:paraId="3638D2A8" w14:textId="77777777" w:rsidR="00895871" w:rsidRPr="004D3338" w:rsidRDefault="00895871" w:rsidP="003D7EA8">
      <w:pPr>
        <w:pStyle w:val="PargrafodaLista"/>
        <w:numPr>
          <w:ilvl w:val="0"/>
          <w:numId w:val="4"/>
        </w:numPr>
        <w:ind w:left="0" w:firstLine="0"/>
        <w:rPr>
          <w:rFonts w:ascii="Arial" w:hAnsi="Arial" w:cs="Arial"/>
          <w:sz w:val="24"/>
          <w:szCs w:val="24"/>
        </w:rPr>
      </w:pPr>
      <w:r w:rsidRPr="004D3338">
        <w:rPr>
          <w:rFonts w:ascii="Arial" w:hAnsi="Arial" w:cs="Arial"/>
          <w:sz w:val="24"/>
          <w:szCs w:val="24"/>
        </w:rPr>
        <w:t>Zonas desenvolvidas: os usos e as atividades são liberados desde que acompanhados.</w:t>
      </w:r>
    </w:p>
    <w:p w14:paraId="3CF641BC" w14:textId="77777777" w:rsidR="00895871" w:rsidRPr="004D3338" w:rsidRDefault="00895871" w:rsidP="00895871">
      <w:r w:rsidRPr="004D3338">
        <w:t xml:space="preserve">As zonas de equilíbrio funcionam como uma zona tampão, geralmente localizada entre áreas frágeis e áreas desenvolvidas, minimizando assim, os impactos emitidos. Essas zonas são capazes de suportar determinados usos que necessitam </w:t>
      </w:r>
      <w:r w:rsidRPr="004D3338">
        <w:lastRenderedPageBreak/>
        <w:t>de infraestrutura mínima e que causam baixo impacto ao meio. Já as zonas desenvolvidas suportam um desenvolvimento econômico que a região demanda. Nestas zonas, são permitidas atividades pouco poluidoras, mas que necessitam de um ambiente em bom estado de conservação.</w:t>
      </w:r>
    </w:p>
    <w:p w14:paraId="4E44A6CF" w14:textId="77777777" w:rsidR="00895871" w:rsidRPr="004D3338" w:rsidRDefault="00895871" w:rsidP="00895871">
      <w:r w:rsidRPr="004D3338">
        <w:t xml:space="preserve">Abordando os diferentes espaços geográficos e suas peculiaridades no mar, um indivíduo pode se deslocar de um ponto a outro na superfície marinha, descrevendo assim, um plano bidimensional (X e Y), porém, ainda há a possibilidade de mergulhar até o fundo marinho (Figura </w:t>
      </w:r>
      <w:r w:rsidR="00541C96" w:rsidRPr="004D3338">
        <w:t>6</w:t>
      </w:r>
      <w:r w:rsidRPr="004D3338">
        <w:t>), acrescentando-se assim, um terceiro plano Z às ordenadas cartesianas, sendo representada pela profundidade (CARVALHO,</w:t>
      </w:r>
      <w:r w:rsidR="00AB4952" w:rsidRPr="004D3338">
        <w:t xml:space="preserve"> </w:t>
      </w:r>
      <w:r w:rsidRPr="004D3338">
        <w:t>2007).</w:t>
      </w:r>
    </w:p>
    <w:p w14:paraId="3AC0210D" w14:textId="77777777" w:rsidR="00895871" w:rsidRPr="004D3338" w:rsidRDefault="00895871" w:rsidP="00895871"/>
    <w:p w14:paraId="77C0BEFE" w14:textId="77777777" w:rsidR="00743C37" w:rsidRDefault="00895871" w:rsidP="00743C37">
      <w:pPr>
        <w:keepNext/>
        <w:ind w:firstLine="0"/>
        <w:jc w:val="center"/>
      </w:pPr>
      <w:r w:rsidRPr="004D3338">
        <w:rPr>
          <w:rFonts w:cs="Arial"/>
          <w:noProof/>
        </w:rPr>
        <w:drawing>
          <wp:inline distT="0" distB="0" distL="0" distR="0" wp14:anchorId="3098279B" wp14:editId="58342CA4">
            <wp:extent cx="5230368" cy="2561520"/>
            <wp:effectExtent l="19050" t="0" r="8382"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ceano 3d.jpg"/>
                    <pic:cNvPicPr/>
                  </pic:nvPicPr>
                  <pic:blipFill rotWithShape="1">
                    <a:blip r:embed="rId29" cstate="print">
                      <a:extLst>
                        <a:ext uri="{28A0092B-C50C-407E-A947-70E740481C1C}">
                          <a14:useLocalDpi xmlns:a14="http://schemas.microsoft.com/office/drawing/2010/main" val="0"/>
                        </a:ext>
                      </a:extLst>
                    </a:blip>
                    <a:srcRect l="26394" t="29805" r="19707" b="21203"/>
                    <a:stretch/>
                  </pic:blipFill>
                  <pic:spPr bwMode="auto">
                    <a:xfrm>
                      <a:off x="0" y="0"/>
                      <a:ext cx="5297099" cy="2594201"/>
                    </a:xfrm>
                    <a:prstGeom prst="rect">
                      <a:avLst/>
                    </a:prstGeom>
                    <a:ln>
                      <a:noFill/>
                    </a:ln>
                    <a:extLst>
                      <a:ext uri="{53640926-AAD7-44D8-BBD7-CCE9431645EC}">
                        <a14:shadowObscured xmlns:a14="http://schemas.microsoft.com/office/drawing/2010/main"/>
                      </a:ext>
                    </a:extLst>
                  </pic:spPr>
                </pic:pic>
              </a:graphicData>
            </a:graphic>
          </wp:inline>
        </w:drawing>
      </w:r>
    </w:p>
    <w:p w14:paraId="386C1D38" w14:textId="77777777" w:rsidR="00895871" w:rsidRPr="004D3338" w:rsidRDefault="00743C37" w:rsidP="00743C37">
      <w:pPr>
        <w:pStyle w:val="Legenda"/>
        <w:jc w:val="center"/>
      </w:pPr>
      <w:bookmarkStart w:id="50" w:name="_Toc493286755"/>
      <w:r>
        <w:t xml:space="preserve">Figura </w:t>
      </w:r>
      <w:r w:rsidR="0094516B">
        <w:fldChar w:fldCharType="begin"/>
      </w:r>
      <w:r w:rsidR="0094516B">
        <w:instrText xml:space="preserve"> SE</w:instrText>
      </w:r>
      <w:r w:rsidR="0094516B">
        <w:instrText xml:space="preserve">Q Figura \* ARABIC </w:instrText>
      </w:r>
      <w:r w:rsidR="0094516B">
        <w:fldChar w:fldCharType="separate"/>
      </w:r>
      <w:r w:rsidR="00461D54">
        <w:rPr>
          <w:noProof/>
        </w:rPr>
        <w:t>6</w:t>
      </w:r>
      <w:r w:rsidR="0094516B">
        <w:rPr>
          <w:noProof/>
        </w:rPr>
        <w:fldChar w:fldCharType="end"/>
      </w:r>
      <w:r>
        <w:t xml:space="preserve">: </w:t>
      </w:r>
      <w:r w:rsidRPr="00E7543D">
        <w:t>Representação dos ambientes marinhos (</w:t>
      </w:r>
      <w:r w:rsidR="00DE3725">
        <w:t>Adaptado: CARVALHO, 2007</w:t>
      </w:r>
      <w:r w:rsidRPr="00E7543D">
        <w:t>).</w:t>
      </w:r>
      <w:bookmarkEnd w:id="50"/>
    </w:p>
    <w:p w14:paraId="26A9CC6E" w14:textId="77777777" w:rsidR="00895871" w:rsidRPr="004D3338" w:rsidRDefault="00895871" w:rsidP="00895871">
      <w:pPr>
        <w:pStyle w:val="Legenda"/>
        <w:rPr>
          <w:rFonts w:cs="Arial"/>
        </w:rPr>
      </w:pPr>
    </w:p>
    <w:p w14:paraId="5B145EB1" w14:textId="77777777" w:rsidR="00895871" w:rsidRPr="004D3338" w:rsidRDefault="00895871" w:rsidP="00895871"/>
    <w:p w14:paraId="37819820" w14:textId="77777777" w:rsidR="00895871" w:rsidRPr="004D3338" w:rsidRDefault="00895871" w:rsidP="00895871">
      <w:r w:rsidRPr="004D3338">
        <w:t>As relações entre os ambientes marinhos e costeiros se fazem por trocas constantes de energia e matéria, por intermédio de organismos migradores, assim como pelo fluxo da água. Troca de matéria orgânica, dispersão de propágulos, desenvolvimento de espécies que necessitam de diferentes tipos de habitas para concluir seu ciclo de vida, são fatores facilitados pela conectividade entre os ambientes (</w:t>
      </w:r>
      <w:r w:rsidR="007D1C4C" w:rsidRPr="004D3338">
        <w:t>NOR</w:t>
      </w:r>
      <w:r w:rsidRPr="004D3338">
        <w:t>SE; CROWDER;2005).</w:t>
      </w:r>
    </w:p>
    <w:p w14:paraId="01B5C5B7" w14:textId="77777777" w:rsidR="00895871" w:rsidRPr="004D3338" w:rsidRDefault="00895871" w:rsidP="00895871">
      <w:r w:rsidRPr="004D3338">
        <w:t xml:space="preserve">No entanto, no ambiente marinho, os impactos ocorridos em certo local podem ser refletidos em outros adjacentes (SILVA JÚNIOR; SALLIÉS, 2004; </w:t>
      </w:r>
      <w:r w:rsidR="002A62CB" w:rsidRPr="004D3338">
        <w:t>NORSE; CROWDER</w:t>
      </w:r>
      <w:r w:rsidRPr="004D3338">
        <w:t xml:space="preserve">, 2005), justamente devido à fluidez e a inexistência de barreira física nos </w:t>
      </w:r>
      <w:r w:rsidRPr="004D3338">
        <w:lastRenderedPageBreak/>
        <w:t>oceanos. Este entendimento é a base que sustenta a aplicação de um ZATRI (SILVA JÚNIOR</w:t>
      </w:r>
      <w:r w:rsidR="00107BC4" w:rsidRPr="004D3338">
        <w:t>;</w:t>
      </w:r>
      <w:r w:rsidRPr="004D3338">
        <w:t xml:space="preserve"> SALLIÉS, 2004).</w:t>
      </w:r>
    </w:p>
    <w:p w14:paraId="356EB8E6" w14:textId="77777777" w:rsidR="00895871" w:rsidRPr="004D3338" w:rsidRDefault="00895871" w:rsidP="00895871">
      <w:r w:rsidRPr="004D3338">
        <w:t>O ZATRI deve considerar o ambiente aquático em suas três dimensões (eixos X, Y e Z); suas características físicas, químicas e biológicas, e ainda levar em consideração a vocação da área tratada (SILVA JÚNIOR; SALLIÉS, 2004; CARVALHO, 2007; WWF, 2015).</w:t>
      </w:r>
    </w:p>
    <w:p w14:paraId="73B82AF7" w14:textId="77777777" w:rsidR="00895871" w:rsidRPr="004D3338" w:rsidRDefault="00895871" w:rsidP="00895871">
      <w:r w:rsidRPr="004D3338">
        <w:t>No Brasil, a primeira experiência oficial com o ZATRI é o caso da Reserva Biológica do Arvoredo, sob gestão do ICMBio, levando em consideração as diferenças entre as dimensões do ambiente marinho juntamente com a sobreposição de atributos naturais existentes na UC (SILVA JÚNIOR; SALLIÉS, 2004). De acordo com o plano de manejo da UC os principais critérios para a definição do zoneamento foram pautados na categoria e objetivos específicos da unidade; atual integridade e características do ambiente; principais conflitos e a complexidade e especificidade de ambientes aquáticos.</w:t>
      </w:r>
    </w:p>
    <w:p w14:paraId="7B554DA6" w14:textId="77777777" w:rsidR="00C47A8C" w:rsidRPr="004D3338" w:rsidRDefault="00C47A8C" w:rsidP="00895871"/>
    <w:p w14:paraId="1290C654" w14:textId="73AE40B1" w:rsidR="00AA2A1B" w:rsidRPr="004D3338" w:rsidRDefault="00B10F53" w:rsidP="009966B5">
      <w:pPr>
        <w:pStyle w:val="Ttulo1"/>
      </w:pPr>
      <w:bookmarkStart w:id="51" w:name="_Toc505001499"/>
      <w:r>
        <w:t>5</w:t>
      </w:r>
      <w:r w:rsidR="0034610C" w:rsidRPr="004D3338">
        <w:t xml:space="preserve">. </w:t>
      </w:r>
      <w:r w:rsidR="00880AA5" w:rsidRPr="004D3338">
        <w:t>MATERIAIS E MÉTODOS</w:t>
      </w:r>
      <w:bookmarkEnd w:id="51"/>
    </w:p>
    <w:p w14:paraId="57154314" w14:textId="0E814ACB" w:rsidR="002334AF" w:rsidRPr="004D3338" w:rsidRDefault="00B10F53" w:rsidP="00A460C8">
      <w:pPr>
        <w:pStyle w:val="Ttulo2"/>
      </w:pPr>
      <w:bookmarkStart w:id="52" w:name="_Toc505001500"/>
      <w:r>
        <w:t>5</w:t>
      </w:r>
      <w:r w:rsidR="0056097D" w:rsidRPr="004D3338">
        <w:t>.1.</w:t>
      </w:r>
      <w:r w:rsidR="00A460C8" w:rsidRPr="004D3338">
        <w:t xml:space="preserve"> </w:t>
      </w:r>
      <w:r w:rsidR="00E033C9" w:rsidRPr="004D3338">
        <w:t xml:space="preserve">Critério de </w:t>
      </w:r>
      <w:r w:rsidR="00FA1A59" w:rsidRPr="004D3338">
        <w:t>Seleção</w:t>
      </w:r>
      <w:r w:rsidR="007674EF" w:rsidRPr="004D3338">
        <w:t xml:space="preserve"> </w:t>
      </w:r>
      <w:r w:rsidR="00FA1A59" w:rsidRPr="004D3338">
        <w:t xml:space="preserve">das </w:t>
      </w:r>
      <w:r w:rsidR="00886A5D" w:rsidRPr="004D3338">
        <w:t>APA</w:t>
      </w:r>
      <w:r w:rsidR="00885F46">
        <w:t>s</w:t>
      </w:r>
      <w:bookmarkEnd w:id="52"/>
      <w:r w:rsidR="00D46115" w:rsidRPr="004D3338">
        <w:t xml:space="preserve"> </w:t>
      </w:r>
    </w:p>
    <w:p w14:paraId="65BB49CE" w14:textId="77777777" w:rsidR="0056097D" w:rsidRPr="004D3338" w:rsidRDefault="0056097D" w:rsidP="0056097D">
      <w:r w:rsidRPr="004D3338">
        <w:t xml:space="preserve">Neste trabalho, cujo recorte territorial concentra-se na Mata Atlântica e Zona Costeira Marinha, é fundamental entender as inter-relações entre esses biomas, seja no âmbito da existência dos ecótonos e zonas de transição, como também na funcionalidade ecológica e, ainda, nas questões referentes ao uso e ocupação da terra (LINO </w:t>
      </w:r>
      <w:r w:rsidR="00E40FFE" w:rsidRPr="004D3338">
        <w:t>et al</w:t>
      </w:r>
      <w:r w:rsidRPr="004D3338">
        <w:t xml:space="preserve">., 2012). </w:t>
      </w:r>
    </w:p>
    <w:p w14:paraId="5D0B411F" w14:textId="5E904B2F" w:rsidR="00600425" w:rsidRDefault="00600425" w:rsidP="00600425">
      <w:r w:rsidRPr="004D3338">
        <w:t xml:space="preserve">O levantamento de informações e seleção das </w:t>
      </w:r>
      <w:r w:rsidR="009839EA" w:rsidRPr="004D3338">
        <w:t>UC</w:t>
      </w:r>
      <w:r w:rsidR="00583E17" w:rsidRPr="004D3338">
        <w:t xml:space="preserve"> </w:t>
      </w:r>
      <w:r w:rsidRPr="004D3338">
        <w:t>foram realizadas por meio do filtro de busca na plataforma online do Cadastro Nacional de Unidades de Conservação (CNUC) cujo endereço eletrônico é &lt;</w:t>
      </w:r>
      <w:hyperlink r:id="rId30" w:history="1">
        <w:r w:rsidRPr="004D3338">
          <w:t>http://www.mma.gov.br/areas-protegidas/cadastro-nacional-de-</w:t>
        </w:r>
        <w:r w:rsidR="009839EA" w:rsidRPr="004D3338">
          <w:t>UC</w:t>
        </w:r>
      </w:hyperlink>
      <w:r w:rsidRPr="004D3338">
        <w:t>&gt; (BRASIL, 2015).</w:t>
      </w:r>
    </w:p>
    <w:p w14:paraId="2BC13126" w14:textId="77777777" w:rsidR="004077A9" w:rsidRDefault="004077A9" w:rsidP="004077A9">
      <w:r w:rsidRPr="002076AF">
        <w:t xml:space="preserve">Entre os desafios enfrentados ao realizar esta pesquisa, a seleção das UC </w:t>
      </w:r>
      <w:r>
        <w:t xml:space="preserve">costeiras e marinhas a serem estudadas foram </w:t>
      </w:r>
      <w:r w:rsidRPr="002076AF">
        <w:t>um deles.</w:t>
      </w:r>
      <w:r w:rsidRPr="002076AF">
        <w:rPr>
          <w:rStyle w:val="Refdecomentrio"/>
          <w:rFonts w:cs="Arial"/>
          <w:sz w:val="24"/>
          <w:szCs w:val="24"/>
        </w:rPr>
        <w:t xml:space="preserve"> </w:t>
      </w:r>
      <w:r w:rsidRPr="002076AF">
        <w:t>Para justificar a escolha das UC, consideraram-se os seguintes critérios: UC da mesma categoria de manejo, juntamente com o contexto da experiência profissional da autora. Sendo assim, optou-se por estudar APA inseridas no bioma Mata Atlântica de ambiente</w:t>
      </w:r>
      <w:r>
        <w:t xml:space="preserve"> costeiro e marinho</w:t>
      </w:r>
      <w:r w:rsidRPr="002076AF">
        <w:t xml:space="preserve">. Levou-se também em consideração a esfera da gestão administrativa e as </w:t>
      </w:r>
      <w:r w:rsidRPr="002076AF">
        <w:lastRenderedPageBreak/>
        <w:t>informações disponibilizadas pelos órgãos responsáveis pelas UC, sendo então, selecionadas APA sob gestão do ICMBio que possuem Plano de Manejo.</w:t>
      </w:r>
    </w:p>
    <w:p w14:paraId="13CE2193" w14:textId="77777777" w:rsidR="0037406B" w:rsidRPr="004D3338" w:rsidRDefault="00600425" w:rsidP="0037406B">
      <w:r w:rsidRPr="004D3338">
        <w:t xml:space="preserve">Segundo as informações cadastradas na plataforma </w:t>
      </w:r>
      <w:r w:rsidRPr="004D3338">
        <w:rPr>
          <w:i/>
        </w:rPr>
        <w:t>online</w:t>
      </w:r>
      <w:r w:rsidRPr="004D3338">
        <w:t xml:space="preserve"> do CNUC/MMA (BRASIL, 2015), tem-se registradas 85 </w:t>
      </w:r>
      <w:r w:rsidR="009839EA" w:rsidRPr="004D3338">
        <w:t>UC</w:t>
      </w:r>
      <w:r w:rsidRPr="004D3338">
        <w:t xml:space="preserve"> no bioma Mata Atlântica sob recorte marinho sendo que dessas </w:t>
      </w:r>
      <w:r w:rsidR="009839EA" w:rsidRPr="004D3338">
        <w:t>UC</w:t>
      </w:r>
      <w:r w:rsidR="00C152F2" w:rsidRPr="004D3338">
        <w:t xml:space="preserve"> </w:t>
      </w:r>
      <w:r w:rsidRPr="004D3338">
        <w:t xml:space="preserve">50,6% são </w:t>
      </w:r>
      <w:r w:rsidR="00886A5D" w:rsidRPr="004D3338">
        <w:t>APA</w:t>
      </w:r>
      <w:r w:rsidRPr="004D3338">
        <w:t xml:space="preserve"> (</w:t>
      </w:r>
      <w:r w:rsidR="0056097D" w:rsidRPr="004D3338">
        <w:t>n=</w:t>
      </w:r>
      <w:r w:rsidRPr="004D3338">
        <w:t xml:space="preserve">43) </w:t>
      </w:r>
      <w:r w:rsidR="00583E17" w:rsidRPr="004D3338">
        <w:t xml:space="preserve">(Figura </w:t>
      </w:r>
      <w:r w:rsidR="00541C96" w:rsidRPr="004D3338">
        <w:t>7</w:t>
      </w:r>
      <w:r w:rsidRPr="004D3338">
        <w:t>).</w:t>
      </w:r>
      <w:r w:rsidR="00C152F2" w:rsidRPr="004D3338">
        <w:t xml:space="preserve"> </w:t>
      </w:r>
      <w:r w:rsidR="0037406B" w:rsidRPr="004D3338">
        <w:t xml:space="preserve">No entanto, das 43 </w:t>
      </w:r>
      <w:r w:rsidR="00886A5D" w:rsidRPr="004D3338">
        <w:t>APA</w:t>
      </w:r>
      <w:r w:rsidR="0037406B" w:rsidRPr="004D3338">
        <w:t xml:space="preserve"> apenas 11 estão sob gestão do ICMBio, representando um total de 26%. </w:t>
      </w:r>
    </w:p>
    <w:p w14:paraId="65EAB9AD" w14:textId="77777777" w:rsidR="001B42DE" w:rsidRDefault="00CB3870" w:rsidP="001B42DE">
      <w:pPr>
        <w:keepNext/>
      </w:pPr>
      <w:r w:rsidRPr="004D3338">
        <w:rPr>
          <w:noProof/>
        </w:rPr>
        <w:drawing>
          <wp:inline distT="0" distB="0" distL="0" distR="0" wp14:anchorId="64A1666B" wp14:editId="1EE304B8">
            <wp:extent cx="5212715" cy="2481580"/>
            <wp:effectExtent l="0" t="0" r="698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12715" cy="2481580"/>
                    </a:xfrm>
                    <a:prstGeom prst="rect">
                      <a:avLst/>
                    </a:prstGeom>
                    <a:noFill/>
                  </pic:spPr>
                </pic:pic>
              </a:graphicData>
            </a:graphic>
          </wp:inline>
        </w:drawing>
      </w:r>
    </w:p>
    <w:p w14:paraId="78E2014E" w14:textId="77777777" w:rsidR="00600425" w:rsidRPr="004D3338" w:rsidRDefault="001B42DE" w:rsidP="001B42DE">
      <w:pPr>
        <w:pStyle w:val="Legenda"/>
        <w:rPr>
          <w:b w:val="0"/>
          <w:sz w:val="22"/>
          <w:szCs w:val="22"/>
        </w:rPr>
      </w:pPr>
      <w:bookmarkStart w:id="53" w:name="_Toc493286756"/>
      <w:r>
        <w:t xml:space="preserve">Figura </w:t>
      </w:r>
      <w:r w:rsidR="0094516B">
        <w:fldChar w:fldCharType="begin"/>
      </w:r>
      <w:r w:rsidR="0094516B">
        <w:instrText xml:space="preserve"> SEQ Figura \* ARABIC </w:instrText>
      </w:r>
      <w:r w:rsidR="0094516B">
        <w:fldChar w:fldCharType="separate"/>
      </w:r>
      <w:r w:rsidR="00461D54">
        <w:rPr>
          <w:noProof/>
        </w:rPr>
        <w:t>7</w:t>
      </w:r>
      <w:r w:rsidR="0094516B">
        <w:rPr>
          <w:noProof/>
        </w:rPr>
        <w:fldChar w:fldCharType="end"/>
      </w:r>
      <w:r>
        <w:t xml:space="preserve">: </w:t>
      </w:r>
      <w:r w:rsidRPr="00DB4873">
        <w:t>Unidades de Conservação (n=85) e suas categorias inseridas no bioma Mata Atlântica sob recorte marinho (Fonte:</w:t>
      </w:r>
      <w:r w:rsidR="004E39BA">
        <w:t xml:space="preserve"> </w:t>
      </w:r>
      <w:r w:rsidRPr="00DB4873">
        <w:t>CNUC).</w:t>
      </w:r>
      <w:bookmarkEnd w:id="53"/>
    </w:p>
    <w:p w14:paraId="1158F6EA" w14:textId="5F6FBAF7" w:rsidR="00600425" w:rsidRDefault="00600425" w:rsidP="00F13BF9"/>
    <w:p w14:paraId="42F6D3B9" w14:textId="6FC710BA" w:rsidR="00F04DA0" w:rsidRDefault="004077A9" w:rsidP="004077A9">
      <w:r w:rsidRPr="002076AF">
        <w:t>Com esses critérios pré-estabelecidos, iniciou-se o levantamento de uma série de informações a respeito de UCs</w:t>
      </w:r>
      <w:r>
        <w:t xml:space="preserve"> costeiras e marinhas,</w:t>
      </w:r>
      <w:r w:rsidRPr="002076AF">
        <w:t xml:space="preserve"> culminando, então, na seleção das UC</w:t>
      </w:r>
      <w:r>
        <w:t>: APA da Barra do Rio Mamanguape (PB); APA Costa dos Corais (PE/AL); APA de Piaçabuçu (AL); APA de Fernando de Noronha (PE); APA de Cairuçu (RJ), APA de Guapimirim (RJ); APA de Cananéia-Iguape-Peruíbe (SP) e APA de Anhatomirim (SC).</w:t>
      </w:r>
      <w:r w:rsidR="00BE639A">
        <w:t xml:space="preserve"> </w:t>
      </w:r>
      <w:r>
        <w:t>Além destes critérios, as APA deveriam ter PM e os gestores deveriam responder a um questionário, instrumento de análise nesta pesquisa.</w:t>
      </w:r>
    </w:p>
    <w:p w14:paraId="1D051FF0" w14:textId="00849AF2" w:rsidR="00BD187B" w:rsidRDefault="00BE639A" w:rsidP="00963CA8">
      <w:r>
        <w:t>As únicas APAs que atenderam todos os critérios estabelecidos foram as</w:t>
      </w:r>
      <w:r w:rsidR="00BD187B">
        <w:t xml:space="preserve"> APA </w:t>
      </w:r>
      <w:r>
        <w:t xml:space="preserve">localizadas no </w:t>
      </w:r>
      <w:r w:rsidR="002B62E7">
        <w:t>Nordeste:</w:t>
      </w:r>
      <w:r w:rsidR="00BD187B">
        <w:t xml:space="preserve"> </w:t>
      </w:r>
      <w:r w:rsidR="00BD187B" w:rsidRPr="004D3338">
        <w:t>APA Barra do Rio Mamanguape (PB), APA Costa dos Corais (PE/AL) e APA Fernando de Noronha (PE)</w:t>
      </w:r>
      <w:r w:rsidR="00BD187B" w:rsidRPr="00CA2B8B">
        <w:t xml:space="preserve"> </w:t>
      </w:r>
      <w:r w:rsidR="00BD187B" w:rsidRPr="004D3338">
        <w:t>(Figura 8)</w:t>
      </w:r>
      <w:r w:rsidR="002B62E7" w:rsidRPr="002B62E7">
        <w:t xml:space="preserve"> </w:t>
      </w:r>
      <w:r w:rsidR="002B62E7" w:rsidRPr="004D3338">
        <w:t>(</w:t>
      </w:r>
      <w:r w:rsidR="002B62E7">
        <w:t>Quadro 9</w:t>
      </w:r>
      <w:r w:rsidR="002B62E7" w:rsidRPr="004D3338">
        <w:t>)</w:t>
      </w:r>
      <w:r w:rsidR="00BD187B" w:rsidRPr="004D3338">
        <w:t>.</w:t>
      </w:r>
    </w:p>
    <w:p w14:paraId="68A7051D" w14:textId="77777777" w:rsidR="00BD187B" w:rsidRDefault="00BD187B" w:rsidP="00963CA8"/>
    <w:p w14:paraId="6A7C1BF3" w14:textId="77777777" w:rsidR="00490CC5" w:rsidRDefault="00BD187B" w:rsidP="00BD187B">
      <w:pPr>
        <w:sectPr w:rsidR="00490CC5" w:rsidSect="009C61F1">
          <w:headerReference w:type="default" r:id="rId32"/>
          <w:pgSz w:w="11906" w:h="16838" w:code="9"/>
          <w:pgMar w:top="1701" w:right="1134" w:bottom="1134" w:left="1701" w:header="709" w:footer="709" w:gutter="0"/>
          <w:cols w:space="708"/>
          <w:titlePg/>
          <w:docGrid w:linePitch="360"/>
        </w:sectPr>
      </w:pPr>
      <w:r>
        <w:t xml:space="preserve"> </w:t>
      </w:r>
    </w:p>
    <w:p w14:paraId="36492121" w14:textId="77777777" w:rsidR="00436146" w:rsidRDefault="00436146" w:rsidP="003566C6">
      <w:pPr>
        <w:pStyle w:val="Legenda"/>
      </w:pPr>
    </w:p>
    <w:p w14:paraId="2E88BF63" w14:textId="77777777" w:rsidR="00490CC5" w:rsidRDefault="000427E4" w:rsidP="003566C6">
      <w:pPr>
        <w:pStyle w:val="Legenda"/>
      </w:pPr>
      <w:r w:rsidRPr="000427E4">
        <w:rPr>
          <w:noProof/>
        </w:rPr>
        <w:drawing>
          <wp:inline distT="0" distB="0" distL="0" distR="0" wp14:anchorId="0638C543" wp14:editId="4AF45A94">
            <wp:extent cx="7050505" cy="4989112"/>
            <wp:effectExtent l="0" t="0" r="0" b="2540"/>
            <wp:docPr id="39" name="Imagem 39" descr="H:\Mestrado_UFSCAR_2014\MAPAS\Mapa marcos\UC_4 APA Nordes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Mestrado_UFSCAR_2014\MAPAS\Mapa marcos\UC_4 APA Nordeste.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7062627" cy="4997690"/>
                    </a:xfrm>
                    <a:prstGeom prst="rect">
                      <a:avLst/>
                    </a:prstGeom>
                    <a:noFill/>
                    <a:ln>
                      <a:noFill/>
                    </a:ln>
                  </pic:spPr>
                </pic:pic>
              </a:graphicData>
            </a:graphic>
          </wp:inline>
        </w:drawing>
      </w:r>
    </w:p>
    <w:p w14:paraId="4F230EFB" w14:textId="77777777" w:rsidR="00490CC5" w:rsidRPr="0002673A" w:rsidRDefault="003566C6" w:rsidP="003566C6">
      <w:pPr>
        <w:pStyle w:val="Legenda"/>
        <w:rPr>
          <w:sz w:val="18"/>
        </w:rPr>
        <w:sectPr w:rsidR="00490CC5" w:rsidRPr="0002673A" w:rsidSect="009C61F1">
          <w:pgSz w:w="16838" w:h="11906" w:orient="landscape" w:code="9"/>
          <w:pgMar w:top="1134" w:right="1134" w:bottom="1701" w:left="1701" w:header="709" w:footer="709" w:gutter="0"/>
          <w:cols w:space="708"/>
          <w:docGrid w:linePitch="360"/>
        </w:sectPr>
      </w:pPr>
      <w:bookmarkStart w:id="54" w:name="_Toc493286757"/>
      <w:r w:rsidRPr="0002673A">
        <w:rPr>
          <w:sz w:val="18"/>
        </w:rPr>
        <w:t xml:space="preserve">Figura </w:t>
      </w:r>
      <w:r w:rsidR="000D1B08" w:rsidRPr="0002673A">
        <w:rPr>
          <w:sz w:val="18"/>
        </w:rPr>
        <w:fldChar w:fldCharType="begin"/>
      </w:r>
      <w:r w:rsidR="007A35F5" w:rsidRPr="0002673A">
        <w:rPr>
          <w:sz w:val="18"/>
        </w:rPr>
        <w:instrText xml:space="preserve"> SEQ Figura \* ARABIC </w:instrText>
      </w:r>
      <w:r w:rsidR="000D1B08" w:rsidRPr="0002673A">
        <w:rPr>
          <w:sz w:val="18"/>
        </w:rPr>
        <w:fldChar w:fldCharType="separate"/>
      </w:r>
      <w:r w:rsidR="00461D54" w:rsidRPr="0002673A">
        <w:rPr>
          <w:noProof/>
          <w:sz w:val="18"/>
        </w:rPr>
        <w:t>8</w:t>
      </w:r>
      <w:r w:rsidR="000D1B08" w:rsidRPr="0002673A">
        <w:rPr>
          <w:noProof/>
          <w:sz w:val="18"/>
        </w:rPr>
        <w:fldChar w:fldCharType="end"/>
      </w:r>
      <w:r w:rsidRPr="0002673A">
        <w:rPr>
          <w:sz w:val="18"/>
        </w:rPr>
        <w:t>: Mapa das APA costeiras e marinhas federais do nordeste brasileiro. (Autor: Marcos Roberto Martines</w:t>
      </w:r>
      <w:r w:rsidR="0002673A" w:rsidRPr="0002673A">
        <w:rPr>
          <w:sz w:val="18"/>
        </w:rPr>
        <w:t>;</w:t>
      </w:r>
      <w:r w:rsidR="0002673A">
        <w:rPr>
          <w:sz w:val="18"/>
        </w:rPr>
        <w:t xml:space="preserve"> </w:t>
      </w:r>
      <w:r w:rsidR="0002673A" w:rsidRPr="0002673A">
        <w:rPr>
          <w:sz w:val="18"/>
        </w:rPr>
        <w:t>Rogério Hartung Toppa;</w:t>
      </w:r>
      <w:r w:rsidR="0002673A">
        <w:rPr>
          <w:sz w:val="18"/>
        </w:rPr>
        <w:t xml:space="preserve"> </w:t>
      </w:r>
      <w:r w:rsidR="0002673A" w:rsidRPr="0002673A">
        <w:rPr>
          <w:sz w:val="18"/>
        </w:rPr>
        <w:t>Paula M.P.</w:t>
      </w:r>
      <w:r w:rsidR="0002673A">
        <w:rPr>
          <w:sz w:val="18"/>
        </w:rPr>
        <w:t xml:space="preserve"> </w:t>
      </w:r>
      <w:r w:rsidR="0002673A" w:rsidRPr="0002673A">
        <w:rPr>
          <w:sz w:val="18"/>
        </w:rPr>
        <w:t>Bolta</w:t>
      </w:r>
      <w:r w:rsidRPr="0002673A">
        <w:rPr>
          <w:sz w:val="18"/>
        </w:rPr>
        <w:t>)</w:t>
      </w:r>
      <w:bookmarkEnd w:id="54"/>
    </w:p>
    <w:p w14:paraId="0F02A11B" w14:textId="4A969285" w:rsidR="005A4BCF" w:rsidRDefault="00C86B3D" w:rsidP="005A4BCF">
      <w:pPr>
        <w:pStyle w:val="Legenda"/>
        <w:keepNext/>
      </w:pPr>
      <w:bookmarkStart w:id="55" w:name="_Toc504834820"/>
      <w:r>
        <w:lastRenderedPageBreak/>
        <w:t xml:space="preserve">Quadro 9: Quadro </w:t>
      </w:r>
      <w:r w:rsidR="005A4BCF" w:rsidRPr="00AC1091">
        <w:t>síntese com as informações sobre as APA selecionadas para o estudo.</w:t>
      </w:r>
      <w:bookmarkEnd w:id="55"/>
    </w:p>
    <w:tbl>
      <w:tblPr>
        <w:tblW w:w="12831" w:type="dxa"/>
        <w:tblInd w:w="-147" w:type="dxa"/>
        <w:tblLayout w:type="fixed"/>
        <w:tblCellMar>
          <w:left w:w="70" w:type="dxa"/>
          <w:right w:w="70" w:type="dxa"/>
        </w:tblCellMar>
        <w:tblLook w:val="04A0" w:firstRow="1" w:lastRow="0" w:firstColumn="1" w:lastColumn="0" w:noHBand="0" w:noVBand="1"/>
      </w:tblPr>
      <w:tblGrid>
        <w:gridCol w:w="1358"/>
        <w:gridCol w:w="1843"/>
        <w:gridCol w:w="1233"/>
        <w:gridCol w:w="1155"/>
        <w:gridCol w:w="1484"/>
        <w:gridCol w:w="1089"/>
        <w:gridCol w:w="1134"/>
        <w:gridCol w:w="1541"/>
        <w:gridCol w:w="1994"/>
      </w:tblGrid>
      <w:tr w:rsidR="002570B4" w:rsidRPr="004D3338" w14:paraId="34A7DC34" w14:textId="77777777" w:rsidTr="000456EC">
        <w:trPr>
          <w:trHeight w:val="1195"/>
        </w:trPr>
        <w:tc>
          <w:tcPr>
            <w:tcW w:w="1358" w:type="dxa"/>
            <w:tcBorders>
              <w:top w:val="single" w:sz="4" w:space="0" w:color="auto"/>
              <w:left w:val="single" w:sz="4" w:space="0" w:color="auto"/>
              <w:bottom w:val="single" w:sz="4" w:space="0" w:color="auto"/>
              <w:right w:val="single" w:sz="4" w:space="0" w:color="auto"/>
            </w:tcBorders>
            <w:shd w:val="clear" w:color="000000" w:fill="E5B8B7"/>
            <w:vAlign w:val="center"/>
            <w:hideMark/>
          </w:tcPr>
          <w:p w14:paraId="72EB4E30"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APA</w:t>
            </w:r>
          </w:p>
        </w:tc>
        <w:tc>
          <w:tcPr>
            <w:tcW w:w="1843" w:type="dxa"/>
            <w:tcBorders>
              <w:top w:val="single" w:sz="4" w:space="0" w:color="auto"/>
              <w:left w:val="nil"/>
              <w:bottom w:val="single" w:sz="4" w:space="0" w:color="auto"/>
              <w:right w:val="single" w:sz="4" w:space="0" w:color="auto"/>
            </w:tcBorders>
            <w:shd w:val="clear" w:color="000000" w:fill="E5B8B7"/>
            <w:vAlign w:val="center"/>
            <w:hideMark/>
          </w:tcPr>
          <w:p w14:paraId="48238F48" w14:textId="77777777" w:rsidR="002570B4" w:rsidRPr="000456EC" w:rsidRDefault="0039376A" w:rsidP="0039376A">
            <w:pPr>
              <w:spacing w:line="240" w:lineRule="auto"/>
              <w:ind w:firstLine="0"/>
              <w:jc w:val="center"/>
              <w:rPr>
                <w:rFonts w:cs="Arial"/>
                <w:b/>
                <w:bCs/>
                <w:color w:val="000000"/>
                <w:sz w:val="18"/>
                <w:szCs w:val="18"/>
              </w:rPr>
            </w:pPr>
            <w:r w:rsidRPr="000456EC">
              <w:rPr>
                <w:rFonts w:cs="Arial"/>
                <w:b/>
                <w:bCs/>
                <w:color w:val="000000"/>
                <w:sz w:val="18"/>
                <w:szCs w:val="18"/>
              </w:rPr>
              <w:t>Localização (Município</w:t>
            </w:r>
            <w:r w:rsidR="002570B4" w:rsidRPr="000456EC">
              <w:rPr>
                <w:rFonts w:cs="Arial"/>
                <w:b/>
                <w:bCs/>
                <w:color w:val="000000"/>
                <w:sz w:val="18"/>
                <w:szCs w:val="18"/>
              </w:rPr>
              <w:t>/Estado)</w:t>
            </w:r>
          </w:p>
        </w:tc>
        <w:tc>
          <w:tcPr>
            <w:tcW w:w="1233" w:type="dxa"/>
            <w:tcBorders>
              <w:top w:val="single" w:sz="4" w:space="0" w:color="auto"/>
              <w:left w:val="nil"/>
              <w:bottom w:val="single" w:sz="4" w:space="0" w:color="auto"/>
              <w:right w:val="single" w:sz="4" w:space="0" w:color="auto"/>
            </w:tcBorders>
            <w:shd w:val="clear" w:color="000000" w:fill="E5B8B7"/>
            <w:vAlign w:val="center"/>
            <w:hideMark/>
          </w:tcPr>
          <w:p w14:paraId="173CA323"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Decreto de criação</w:t>
            </w:r>
          </w:p>
        </w:tc>
        <w:tc>
          <w:tcPr>
            <w:tcW w:w="1155" w:type="dxa"/>
            <w:tcBorders>
              <w:top w:val="single" w:sz="4" w:space="0" w:color="auto"/>
              <w:left w:val="nil"/>
              <w:bottom w:val="single" w:sz="4" w:space="0" w:color="auto"/>
              <w:right w:val="single" w:sz="4" w:space="0" w:color="auto"/>
            </w:tcBorders>
            <w:shd w:val="clear" w:color="000000" w:fill="E5B8B7"/>
            <w:vAlign w:val="center"/>
            <w:hideMark/>
          </w:tcPr>
          <w:p w14:paraId="0C4B315C"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Plano de Manejo</w:t>
            </w:r>
          </w:p>
        </w:tc>
        <w:tc>
          <w:tcPr>
            <w:tcW w:w="1484" w:type="dxa"/>
            <w:tcBorders>
              <w:top w:val="single" w:sz="4" w:space="0" w:color="auto"/>
              <w:left w:val="nil"/>
              <w:bottom w:val="single" w:sz="4" w:space="0" w:color="auto"/>
              <w:right w:val="single" w:sz="4" w:space="0" w:color="auto"/>
            </w:tcBorders>
            <w:shd w:val="clear" w:color="000000" w:fill="E5B8B7"/>
            <w:vAlign w:val="center"/>
            <w:hideMark/>
          </w:tcPr>
          <w:p w14:paraId="3BB16060"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Ecossistema predominante</w:t>
            </w:r>
          </w:p>
        </w:tc>
        <w:tc>
          <w:tcPr>
            <w:tcW w:w="1089" w:type="dxa"/>
            <w:tcBorders>
              <w:top w:val="single" w:sz="4" w:space="0" w:color="auto"/>
              <w:left w:val="nil"/>
              <w:bottom w:val="single" w:sz="4" w:space="0" w:color="auto"/>
              <w:right w:val="single" w:sz="4" w:space="0" w:color="auto"/>
            </w:tcBorders>
            <w:shd w:val="clear" w:color="000000" w:fill="E5B8B7"/>
            <w:vAlign w:val="center"/>
            <w:hideMark/>
          </w:tcPr>
          <w:p w14:paraId="1ECB276E"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Área (ha)</w:t>
            </w:r>
          </w:p>
        </w:tc>
        <w:tc>
          <w:tcPr>
            <w:tcW w:w="1134" w:type="dxa"/>
            <w:tcBorders>
              <w:top w:val="single" w:sz="4" w:space="0" w:color="auto"/>
              <w:left w:val="nil"/>
              <w:bottom w:val="single" w:sz="4" w:space="0" w:color="auto"/>
              <w:right w:val="single" w:sz="4" w:space="0" w:color="auto"/>
            </w:tcBorders>
            <w:shd w:val="clear" w:color="000000" w:fill="E5B8B7"/>
            <w:vAlign w:val="center"/>
            <w:hideMark/>
          </w:tcPr>
          <w:p w14:paraId="72B477A8"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População estimada (2010)</w:t>
            </w:r>
          </w:p>
        </w:tc>
        <w:tc>
          <w:tcPr>
            <w:tcW w:w="1541" w:type="dxa"/>
            <w:tcBorders>
              <w:top w:val="single" w:sz="4" w:space="0" w:color="auto"/>
              <w:left w:val="nil"/>
              <w:bottom w:val="single" w:sz="4" w:space="0" w:color="auto"/>
              <w:right w:val="single" w:sz="4" w:space="0" w:color="auto"/>
            </w:tcBorders>
            <w:shd w:val="clear" w:color="000000" w:fill="E5B8B7"/>
            <w:vAlign w:val="center"/>
            <w:hideMark/>
          </w:tcPr>
          <w:p w14:paraId="105F59ED"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Atividades Econômicas</w:t>
            </w:r>
          </w:p>
        </w:tc>
        <w:tc>
          <w:tcPr>
            <w:tcW w:w="1994" w:type="dxa"/>
            <w:tcBorders>
              <w:top w:val="single" w:sz="4" w:space="0" w:color="auto"/>
              <w:left w:val="nil"/>
              <w:bottom w:val="single" w:sz="4" w:space="0" w:color="auto"/>
              <w:right w:val="single" w:sz="4" w:space="0" w:color="auto"/>
            </w:tcBorders>
            <w:shd w:val="clear" w:color="000000" w:fill="E5B8B7"/>
          </w:tcPr>
          <w:p w14:paraId="3509902C" w14:textId="77777777" w:rsidR="0039376A" w:rsidRPr="000456EC" w:rsidRDefault="0039376A" w:rsidP="0039376A">
            <w:pPr>
              <w:spacing w:line="240" w:lineRule="auto"/>
              <w:ind w:firstLine="0"/>
              <w:jc w:val="center"/>
              <w:rPr>
                <w:rFonts w:cs="Arial"/>
                <w:b/>
                <w:bCs/>
                <w:color w:val="000000"/>
                <w:sz w:val="18"/>
                <w:szCs w:val="18"/>
              </w:rPr>
            </w:pPr>
          </w:p>
          <w:p w14:paraId="4AECAEDE" w14:textId="77777777" w:rsidR="00216622" w:rsidRDefault="00216622" w:rsidP="0039376A">
            <w:pPr>
              <w:spacing w:line="240" w:lineRule="auto"/>
              <w:ind w:firstLine="0"/>
              <w:jc w:val="center"/>
              <w:rPr>
                <w:rFonts w:cs="Arial"/>
                <w:b/>
                <w:bCs/>
                <w:color w:val="000000"/>
                <w:sz w:val="18"/>
                <w:szCs w:val="18"/>
              </w:rPr>
            </w:pPr>
          </w:p>
          <w:p w14:paraId="74FD4E0A" w14:textId="77777777" w:rsidR="002570B4" w:rsidRPr="000456EC" w:rsidRDefault="002570B4" w:rsidP="0039376A">
            <w:pPr>
              <w:spacing w:line="240" w:lineRule="auto"/>
              <w:ind w:firstLine="0"/>
              <w:jc w:val="center"/>
              <w:rPr>
                <w:rFonts w:cs="Arial"/>
                <w:b/>
                <w:bCs/>
                <w:color w:val="000000"/>
                <w:sz w:val="18"/>
                <w:szCs w:val="18"/>
              </w:rPr>
            </w:pPr>
            <w:r w:rsidRPr="000456EC">
              <w:rPr>
                <w:rFonts w:cs="Arial"/>
                <w:b/>
                <w:bCs/>
                <w:color w:val="000000"/>
                <w:sz w:val="18"/>
                <w:szCs w:val="18"/>
              </w:rPr>
              <w:t>Biodiversidade</w:t>
            </w:r>
          </w:p>
        </w:tc>
      </w:tr>
      <w:tr w:rsidR="002570B4" w:rsidRPr="004D3338" w14:paraId="35A56F4A" w14:textId="77777777" w:rsidTr="000456EC">
        <w:trPr>
          <w:trHeight w:val="1095"/>
        </w:trPr>
        <w:tc>
          <w:tcPr>
            <w:tcW w:w="1358" w:type="dxa"/>
            <w:tcBorders>
              <w:top w:val="nil"/>
              <w:left w:val="single" w:sz="4" w:space="0" w:color="auto"/>
              <w:bottom w:val="single" w:sz="4" w:space="0" w:color="auto"/>
              <w:right w:val="single" w:sz="4" w:space="0" w:color="auto"/>
            </w:tcBorders>
            <w:shd w:val="clear" w:color="auto" w:fill="auto"/>
            <w:vAlign w:val="center"/>
            <w:hideMark/>
          </w:tcPr>
          <w:p w14:paraId="26B7996C"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Fernando de Noronha*</w:t>
            </w:r>
          </w:p>
        </w:tc>
        <w:tc>
          <w:tcPr>
            <w:tcW w:w="1843" w:type="dxa"/>
            <w:tcBorders>
              <w:top w:val="nil"/>
              <w:left w:val="nil"/>
              <w:bottom w:val="single" w:sz="4" w:space="0" w:color="auto"/>
              <w:right w:val="single" w:sz="4" w:space="0" w:color="auto"/>
            </w:tcBorders>
            <w:shd w:val="clear" w:color="auto" w:fill="auto"/>
            <w:vAlign w:val="center"/>
            <w:hideMark/>
          </w:tcPr>
          <w:p w14:paraId="6C85989A"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Arquipélago de Fernando de Noronha, Atol das Rocas, Arquipélago de São Pedro e São Paulo (PE)</w:t>
            </w:r>
          </w:p>
        </w:tc>
        <w:tc>
          <w:tcPr>
            <w:tcW w:w="1233" w:type="dxa"/>
            <w:tcBorders>
              <w:top w:val="nil"/>
              <w:left w:val="nil"/>
              <w:bottom w:val="single" w:sz="4" w:space="0" w:color="auto"/>
              <w:right w:val="single" w:sz="4" w:space="0" w:color="auto"/>
            </w:tcBorders>
            <w:shd w:val="clear" w:color="auto" w:fill="auto"/>
            <w:vAlign w:val="center"/>
            <w:hideMark/>
          </w:tcPr>
          <w:p w14:paraId="5C3C3A03"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Dec nº 92.755 de 05 de junho de 1986</w:t>
            </w:r>
          </w:p>
        </w:tc>
        <w:tc>
          <w:tcPr>
            <w:tcW w:w="1155" w:type="dxa"/>
            <w:tcBorders>
              <w:top w:val="nil"/>
              <w:left w:val="nil"/>
              <w:bottom w:val="single" w:sz="4" w:space="0" w:color="auto"/>
              <w:right w:val="single" w:sz="4" w:space="0" w:color="auto"/>
            </w:tcBorders>
            <w:shd w:val="clear" w:color="auto" w:fill="auto"/>
            <w:vAlign w:val="center"/>
            <w:hideMark/>
          </w:tcPr>
          <w:p w14:paraId="0D8A7EDA"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Portaria IBAMA nº 36 de 03/06/2005</w:t>
            </w:r>
          </w:p>
        </w:tc>
        <w:tc>
          <w:tcPr>
            <w:tcW w:w="1484" w:type="dxa"/>
            <w:tcBorders>
              <w:top w:val="nil"/>
              <w:left w:val="nil"/>
              <w:bottom w:val="single" w:sz="4" w:space="0" w:color="auto"/>
              <w:right w:val="single" w:sz="4" w:space="0" w:color="auto"/>
            </w:tcBorders>
            <w:shd w:val="clear" w:color="auto" w:fill="auto"/>
            <w:vAlign w:val="center"/>
            <w:hideMark/>
          </w:tcPr>
          <w:p w14:paraId="15312B0B"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Insular; Oceânico</w:t>
            </w:r>
          </w:p>
        </w:tc>
        <w:tc>
          <w:tcPr>
            <w:tcW w:w="1089" w:type="dxa"/>
            <w:tcBorders>
              <w:top w:val="nil"/>
              <w:left w:val="nil"/>
              <w:bottom w:val="single" w:sz="4" w:space="0" w:color="auto"/>
              <w:right w:val="single" w:sz="4" w:space="0" w:color="auto"/>
            </w:tcBorders>
            <w:shd w:val="clear" w:color="auto" w:fill="auto"/>
            <w:vAlign w:val="center"/>
            <w:hideMark/>
          </w:tcPr>
          <w:p w14:paraId="1A4D012B"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884,16</w:t>
            </w:r>
          </w:p>
        </w:tc>
        <w:tc>
          <w:tcPr>
            <w:tcW w:w="1134" w:type="dxa"/>
            <w:tcBorders>
              <w:top w:val="nil"/>
              <w:left w:val="nil"/>
              <w:bottom w:val="single" w:sz="4" w:space="0" w:color="auto"/>
              <w:right w:val="single" w:sz="4" w:space="0" w:color="auto"/>
            </w:tcBorders>
            <w:shd w:val="clear" w:color="auto" w:fill="auto"/>
            <w:vAlign w:val="center"/>
            <w:hideMark/>
          </w:tcPr>
          <w:p w14:paraId="17327CA1"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3.327**</w:t>
            </w:r>
          </w:p>
        </w:tc>
        <w:tc>
          <w:tcPr>
            <w:tcW w:w="1541" w:type="dxa"/>
            <w:tcBorders>
              <w:top w:val="nil"/>
              <w:left w:val="nil"/>
              <w:bottom w:val="single" w:sz="4" w:space="0" w:color="auto"/>
              <w:right w:val="single" w:sz="4" w:space="0" w:color="auto"/>
            </w:tcBorders>
            <w:shd w:val="clear" w:color="auto" w:fill="auto"/>
            <w:vAlign w:val="center"/>
            <w:hideMark/>
          </w:tcPr>
          <w:p w14:paraId="06E3F433"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Turismo, prestação de serviços</w:t>
            </w:r>
          </w:p>
        </w:tc>
        <w:tc>
          <w:tcPr>
            <w:tcW w:w="1994" w:type="dxa"/>
            <w:tcBorders>
              <w:top w:val="nil"/>
              <w:left w:val="nil"/>
              <w:bottom w:val="single" w:sz="4" w:space="0" w:color="auto"/>
              <w:right w:val="single" w:sz="4" w:space="0" w:color="auto"/>
            </w:tcBorders>
          </w:tcPr>
          <w:p w14:paraId="721BF57B" w14:textId="77777777" w:rsidR="002570B4" w:rsidRPr="000456EC" w:rsidRDefault="00EE2F33" w:rsidP="0039376A">
            <w:pPr>
              <w:pStyle w:val="Ttulo1"/>
              <w:pBdr>
                <w:bottom w:val="single" w:sz="6" w:space="0" w:color="A2A9B1"/>
              </w:pBdr>
              <w:spacing w:after="0" w:line="240" w:lineRule="auto"/>
              <w:jc w:val="center"/>
              <w:rPr>
                <w:rFonts w:cs="Arial"/>
                <w:color w:val="000000"/>
                <w:sz w:val="18"/>
                <w:szCs w:val="18"/>
              </w:rPr>
            </w:pPr>
            <w:bookmarkStart w:id="56" w:name="_Toc492715179"/>
            <w:bookmarkStart w:id="57" w:name="_Toc492715214"/>
            <w:bookmarkStart w:id="58" w:name="_Toc492715325"/>
            <w:bookmarkStart w:id="59" w:name="_Toc492836705"/>
            <w:bookmarkStart w:id="60" w:name="_Toc492838549"/>
            <w:bookmarkStart w:id="61" w:name="_Toc493150509"/>
            <w:bookmarkStart w:id="62" w:name="_Toc504840418"/>
            <w:bookmarkStart w:id="63" w:name="_Toc504840908"/>
            <w:bookmarkStart w:id="64" w:name="_Toc504841912"/>
            <w:bookmarkStart w:id="65" w:name="_Toc504853541"/>
            <w:bookmarkStart w:id="66" w:name="_Toc504853797"/>
            <w:bookmarkStart w:id="67" w:name="_Toc504999008"/>
            <w:bookmarkStart w:id="68" w:name="_Toc505001501"/>
            <w:r w:rsidRPr="000456EC">
              <w:rPr>
                <w:rFonts w:eastAsia="Times New Roman" w:cs="Arial"/>
                <w:b w:val="0"/>
                <w:bCs w:val="0"/>
                <w:caps w:val="0"/>
                <w:color w:val="000000"/>
                <w:sz w:val="18"/>
                <w:szCs w:val="18"/>
              </w:rPr>
              <w:t>Mabuya (</w:t>
            </w:r>
            <w:r w:rsidR="00FA462D" w:rsidRPr="000456EC">
              <w:rPr>
                <w:rFonts w:eastAsia="Times New Roman" w:cs="Arial"/>
                <w:b w:val="0"/>
                <w:bCs w:val="0"/>
                <w:i/>
                <w:caps w:val="0"/>
                <w:color w:val="000000"/>
                <w:sz w:val="18"/>
                <w:szCs w:val="18"/>
              </w:rPr>
              <w:t>Trachylepis atlantica</w:t>
            </w:r>
            <w:r w:rsidRPr="000456EC">
              <w:rPr>
                <w:rFonts w:eastAsia="Times New Roman" w:cs="Arial"/>
                <w:b w:val="0"/>
                <w:bCs w:val="0"/>
                <w:caps w:val="0"/>
                <w:color w:val="000000"/>
                <w:sz w:val="18"/>
                <w:szCs w:val="18"/>
              </w:rPr>
              <w:t xml:space="preserve">) </w:t>
            </w:r>
            <w:r w:rsidR="00FA462D" w:rsidRPr="000456EC">
              <w:rPr>
                <w:rFonts w:eastAsia="Times New Roman" w:cs="Arial"/>
                <w:b w:val="0"/>
                <w:bCs w:val="0"/>
                <w:caps w:val="0"/>
                <w:color w:val="000000"/>
                <w:sz w:val="18"/>
                <w:szCs w:val="18"/>
              </w:rPr>
              <w:t>Tartaruga-cabeçuda (</w:t>
            </w:r>
            <w:r w:rsidR="00FA462D" w:rsidRPr="000456EC">
              <w:rPr>
                <w:rFonts w:eastAsia="Times New Roman" w:cs="Arial"/>
                <w:b w:val="0"/>
                <w:bCs w:val="0"/>
                <w:i/>
                <w:caps w:val="0"/>
                <w:color w:val="000000"/>
                <w:sz w:val="18"/>
                <w:szCs w:val="18"/>
              </w:rPr>
              <w:t>Caretta caretta</w:t>
            </w:r>
            <w:r w:rsidR="00FA462D" w:rsidRPr="000456EC">
              <w:rPr>
                <w:rFonts w:eastAsia="Times New Roman" w:cs="Arial"/>
                <w:b w:val="0"/>
                <w:bCs w:val="0"/>
                <w:caps w:val="0"/>
                <w:color w:val="000000"/>
                <w:sz w:val="18"/>
                <w:szCs w:val="18"/>
              </w:rPr>
              <w:t xml:space="preserve">); </w:t>
            </w:r>
            <w:hyperlink r:id="rId34" w:tgtFrame="_self" w:history="1">
              <w:r w:rsidR="00FA462D" w:rsidRPr="000456EC">
                <w:rPr>
                  <w:rFonts w:eastAsia="Times New Roman" w:cs="Arial"/>
                  <w:b w:val="0"/>
                  <w:bCs w:val="0"/>
                  <w:caps w:val="0"/>
                  <w:color w:val="000000"/>
                  <w:sz w:val="18"/>
                  <w:szCs w:val="18"/>
                </w:rPr>
                <w:t xml:space="preserve">Tubarão-limão </w:t>
              </w:r>
              <w:r w:rsidRPr="000456EC">
                <w:rPr>
                  <w:rFonts w:eastAsia="Times New Roman" w:cs="Arial"/>
                  <w:b w:val="0"/>
                  <w:bCs w:val="0"/>
                  <w:caps w:val="0"/>
                  <w:color w:val="000000"/>
                  <w:sz w:val="18"/>
                  <w:szCs w:val="18"/>
                </w:rPr>
                <w:t>(</w:t>
              </w:r>
              <w:r w:rsidR="00FA462D" w:rsidRPr="000456EC">
                <w:rPr>
                  <w:rFonts w:eastAsia="Times New Roman" w:cs="Arial"/>
                  <w:b w:val="0"/>
                  <w:bCs w:val="0"/>
                  <w:i/>
                  <w:caps w:val="0"/>
                  <w:color w:val="000000"/>
                  <w:sz w:val="18"/>
                  <w:szCs w:val="18"/>
                </w:rPr>
                <w:t>Negaprion brevirostris</w:t>
              </w:r>
            </w:hyperlink>
            <w:r w:rsidRPr="000456EC">
              <w:rPr>
                <w:rFonts w:eastAsia="Times New Roman" w:cs="Arial"/>
                <w:b w:val="0"/>
                <w:bCs w:val="0"/>
                <w:caps w:val="0"/>
                <w:color w:val="000000"/>
                <w:sz w:val="18"/>
                <w:szCs w:val="18"/>
              </w:rPr>
              <w:t>)</w:t>
            </w:r>
            <w:r w:rsidR="00FA462D" w:rsidRPr="000456EC">
              <w:rPr>
                <w:rFonts w:eastAsia="Times New Roman" w:cs="Arial"/>
                <w:b w:val="0"/>
                <w:bCs w:val="0"/>
                <w:caps w:val="0"/>
                <w:color w:val="000000"/>
                <w:sz w:val="18"/>
                <w:szCs w:val="18"/>
              </w:rPr>
              <w:t xml:space="preserve">; </w:t>
            </w:r>
            <w:hyperlink r:id="rId35" w:tgtFrame="_self" w:history="1">
              <w:r w:rsidR="00FA462D" w:rsidRPr="000456EC">
                <w:rPr>
                  <w:rFonts w:eastAsia="Times New Roman" w:cs="Arial"/>
                  <w:b w:val="0"/>
                  <w:bCs w:val="0"/>
                  <w:caps w:val="0"/>
                  <w:color w:val="000000"/>
                  <w:sz w:val="18"/>
                  <w:szCs w:val="18"/>
                </w:rPr>
                <w:t xml:space="preserve">Coral-de-fogo </w:t>
              </w:r>
              <w:r w:rsidRPr="000456EC">
                <w:rPr>
                  <w:rFonts w:eastAsia="Times New Roman" w:cs="Arial"/>
                  <w:b w:val="0"/>
                  <w:bCs w:val="0"/>
                  <w:i/>
                  <w:caps w:val="0"/>
                  <w:color w:val="000000"/>
                  <w:sz w:val="18"/>
                  <w:szCs w:val="18"/>
                </w:rPr>
                <w:t>(</w:t>
              </w:r>
              <w:r w:rsidR="00FA462D" w:rsidRPr="000456EC">
                <w:rPr>
                  <w:rFonts w:eastAsia="Times New Roman" w:cs="Arial"/>
                  <w:b w:val="0"/>
                  <w:bCs w:val="0"/>
                  <w:i/>
                  <w:caps w:val="0"/>
                  <w:color w:val="000000"/>
                  <w:sz w:val="18"/>
                  <w:szCs w:val="18"/>
                </w:rPr>
                <w:t>Millepora alcicornis</w:t>
              </w:r>
            </w:hyperlink>
            <w:r w:rsidRPr="000456EC">
              <w:rPr>
                <w:rFonts w:eastAsia="Times New Roman" w:cs="Arial"/>
                <w:b w:val="0"/>
                <w:bCs w:val="0"/>
                <w:i/>
                <w:caps w:val="0"/>
                <w:color w:val="000000"/>
                <w:sz w:val="18"/>
                <w:szCs w:val="18"/>
              </w:rPr>
              <w:t>)</w:t>
            </w:r>
            <w:bookmarkEnd w:id="56"/>
            <w:bookmarkEnd w:id="57"/>
            <w:bookmarkEnd w:id="58"/>
            <w:bookmarkEnd w:id="59"/>
            <w:bookmarkEnd w:id="60"/>
            <w:bookmarkEnd w:id="61"/>
            <w:bookmarkEnd w:id="62"/>
            <w:bookmarkEnd w:id="63"/>
            <w:bookmarkEnd w:id="64"/>
            <w:bookmarkEnd w:id="65"/>
            <w:bookmarkEnd w:id="66"/>
            <w:bookmarkEnd w:id="67"/>
            <w:bookmarkEnd w:id="68"/>
          </w:p>
        </w:tc>
      </w:tr>
      <w:tr w:rsidR="002570B4" w:rsidRPr="004D3338" w14:paraId="00A3EB99" w14:textId="77777777" w:rsidTr="000456EC">
        <w:trPr>
          <w:trHeight w:val="1095"/>
        </w:trPr>
        <w:tc>
          <w:tcPr>
            <w:tcW w:w="1358" w:type="dxa"/>
            <w:tcBorders>
              <w:top w:val="nil"/>
              <w:left w:val="single" w:sz="4" w:space="0" w:color="auto"/>
              <w:bottom w:val="single" w:sz="4" w:space="0" w:color="auto"/>
              <w:right w:val="single" w:sz="4" w:space="0" w:color="auto"/>
            </w:tcBorders>
            <w:shd w:val="clear" w:color="auto" w:fill="auto"/>
            <w:vAlign w:val="center"/>
            <w:hideMark/>
          </w:tcPr>
          <w:p w14:paraId="26AB2A40"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Barra do Rio Mamanguape</w:t>
            </w:r>
          </w:p>
        </w:tc>
        <w:tc>
          <w:tcPr>
            <w:tcW w:w="1843" w:type="dxa"/>
            <w:tcBorders>
              <w:top w:val="nil"/>
              <w:left w:val="nil"/>
              <w:bottom w:val="single" w:sz="4" w:space="0" w:color="auto"/>
              <w:right w:val="single" w:sz="4" w:space="0" w:color="auto"/>
            </w:tcBorders>
            <w:shd w:val="clear" w:color="auto" w:fill="auto"/>
            <w:vAlign w:val="center"/>
            <w:hideMark/>
          </w:tcPr>
          <w:p w14:paraId="0F808DDA"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Rio Tinto, Marcação, Lucena, Baía da Traição (PB)</w:t>
            </w:r>
          </w:p>
        </w:tc>
        <w:tc>
          <w:tcPr>
            <w:tcW w:w="1233" w:type="dxa"/>
            <w:tcBorders>
              <w:top w:val="nil"/>
              <w:left w:val="nil"/>
              <w:bottom w:val="single" w:sz="4" w:space="0" w:color="auto"/>
              <w:right w:val="single" w:sz="4" w:space="0" w:color="auto"/>
            </w:tcBorders>
            <w:shd w:val="clear" w:color="auto" w:fill="auto"/>
            <w:vAlign w:val="center"/>
            <w:hideMark/>
          </w:tcPr>
          <w:p w14:paraId="51CEAB4D"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Dec nº 924 de 10 de setembro de 1993</w:t>
            </w:r>
          </w:p>
        </w:tc>
        <w:tc>
          <w:tcPr>
            <w:tcW w:w="1155" w:type="dxa"/>
            <w:tcBorders>
              <w:top w:val="nil"/>
              <w:left w:val="nil"/>
              <w:bottom w:val="single" w:sz="4" w:space="0" w:color="auto"/>
              <w:right w:val="single" w:sz="4" w:space="0" w:color="auto"/>
            </w:tcBorders>
            <w:shd w:val="clear" w:color="auto" w:fill="auto"/>
            <w:vAlign w:val="center"/>
            <w:hideMark/>
          </w:tcPr>
          <w:p w14:paraId="008E9147"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Portaria nº 57 de 22/05/2014</w:t>
            </w:r>
          </w:p>
        </w:tc>
        <w:tc>
          <w:tcPr>
            <w:tcW w:w="1484" w:type="dxa"/>
            <w:tcBorders>
              <w:top w:val="nil"/>
              <w:left w:val="nil"/>
              <w:bottom w:val="single" w:sz="4" w:space="0" w:color="auto"/>
              <w:right w:val="single" w:sz="4" w:space="0" w:color="auto"/>
            </w:tcBorders>
            <w:shd w:val="clear" w:color="auto" w:fill="auto"/>
            <w:vAlign w:val="center"/>
            <w:hideMark/>
          </w:tcPr>
          <w:p w14:paraId="7867FE45"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Estuário, manguezal</w:t>
            </w:r>
          </w:p>
        </w:tc>
        <w:tc>
          <w:tcPr>
            <w:tcW w:w="1089" w:type="dxa"/>
            <w:tcBorders>
              <w:top w:val="nil"/>
              <w:left w:val="nil"/>
              <w:bottom w:val="single" w:sz="4" w:space="0" w:color="auto"/>
              <w:right w:val="single" w:sz="4" w:space="0" w:color="auto"/>
            </w:tcBorders>
            <w:shd w:val="clear" w:color="auto" w:fill="auto"/>
            <w:vAlign w:val="center"/>
            <w:hideMark/>
          </w:tcPr>
          <w:p w14:paraId="4892A716"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14.640</w:t>
            </w:r>
          </w:p>
        </w:tc>
        <w:tc>
          <w:tcPr>
            <w:tcW w:w="1134" w:type="dxa"/>
            <w:tcBorders>
              <w:top w:val="nil"/>
              <w:left w:val="nil"/>
              <w:bottom w:val="single" w:sz="4" w:space="0" w:color="auto"/>
              <w:right w:val="single" w:sz="4" w:space="0" w:color="auto"/>
            </w:tcBorders>
            <w:shd w:val="clear" w:color="auto" w:fill="auto"/>
            <w:vAlign w:val="center"/>
            <w:hideMark/>
          </w:tcPr>
          <w:p w14:paraId="3D20CC56"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30.585***</w:t>
            </w:r>
          </w:p>
        </w:tc>
        <w:tc>
          <w:tcPr>
            <w:tcW w:w="1541" w:type="dxa"/>
            <w:tcBorders>
              <w:top w:val="nil"/>
              <w:left w:val="nil"/>
              <w:bottom w:val="single" w:sz="4" w:space="0" w:color="auto"/>
              <w:right w:val="single" w:sz="4" w:space="0" w:color="auto"/>
            </w:tcBorders>
            <w:shd w:val="clear" w:color="auto" w:fill="auto"/>
            <w:vAlign w:val="center"/>
            <w:hideMark/>
          </w:tcPr>
          <w:p w14:paraId="2E4BD4D0" w14:textId="15F5D134"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Agricultura, pesca, extrativismo, beneficiamento de cana-de-açúcar, car</w:t>
            </w:r>
            <w:r w:rsidR="002B62E7">
              <w:rPr>
                <w:rFonts w:cs="Arial"/>
                <w:color w:val="000000"/>
                <w:sz w:val="18"/>
                <w:szCs w:val="18"/>
              </w:rPr>
              <w:t>ci</w:t>
            </w:r>
            <w:r w:rsidRPr="000456EC">
              <w:rPr>
                <w:rFonts w:cs="Arial"/>
                <w:color w:val="000000"/>
                <w:sz w:val="18"/>
                <w:szCs w:val="18"/>
              </w:rPr>
              <w:t>nicultura</w:t>
            </w:r>
          </w:p>
        </w:tc>
        <w:tc>
          <w:tcPr>
            <w:tcW w:w="1994" w:type="dxa"/>
            <w:tcBorders>
              <w:top w:val="nil"/>
              <w:left w:val="nil"/>
              <w:bottom w:val="single" w:sz="4" w:space="0" w:color="auto"/>
              <w:right w:val="single" w:sz="4" w:space="0" w:color="auto"/>
            </w:tcBorders>
          </w:tcPr>
          <w:p w14:paraId="2E2FF3AC" w14:textId="77777777" w:rsidR="002570B4" w:rsidRPr="000456EC" w:rsidRDefault="00EE2F33" w:rsidP="0039376A">
            <w:pPr>
              <w:spacing w:line="240" w:lineRule="auto"/>
              <w:ind w:firstLine="0"/>
              <w:jc w:val="center"/>
              <w:rPr>
                <w:rFonts w:cs="Arial"/>
                <w:color w:val="000000"/>
                <w:sz w:val="18"/>
                <w:szCs w:val="18"/>
              </w:rPr>
            </w:pPr>
            <w:r w:rsidRPr="000456EC">
              <w:rPr>
                <w:rFonts w:cs="Arial"/>
                <w:sz w:val="18"/>
                <w:szCs w:val="18"/>
              </w:rPr>
              <w:t>P</w:t>
            </w:r>
            <w:r w:rsidR="00026352" w:rsidRPr="000456EC">
              <w:rPr>
                <w:rFonts w:cs="Arial"/>
                <w:sz w:val="18"/>
                <w:szCs w:val="18"/>
              </w:rPr>
              <w:t>eixe-boi marinho (</w:t>
            </w:r>
            <w:r w:rsidR="00026352" w:rsidRPr="000456EC">
              <w:rPr>
                <w:rFonts w:cs="Arial"/>
                <w:i/>
                <w:sz w:val="18"/>
                <w:szCs w:val="18"/>
              </w:rPr>
              <w:t>Trichechus manatus</w:t>
            </w:r>
            <w:r w:rsidR="00026352" w:rsidRPr="000456EC">
              <w:rPr>
                <w:rFonts w:cs="Arial"/>
                <w:sz w:val="18"/>
                <w:szCs w:val="18"/>
              </w:rPr>
              <w:t>);</w:t>
            </w:r>
            <w:r w:rsidR="00026352" w:rsidRPr="000456EC">
              <w:rPr>
                <w:rFonts w:eastAsiaTheme="minorHAnsi" w:cs="Arial"/>
                <w:i/>
                <w:iCs/>
                <w:color w:val="231F20"/>
                <w:sz w:val="18"/>
                <w:szCs w:val="18"/>
                <w:lang w:eastAsia="en-US"/>
              </w:rPr>
              <w:t xml:space="preserve"> </w:t>
            </w:r>
            <w:r w:rsidRPr="000456EC">
              <w:rPr>
                <w:rFonts w:eastAsiaTheme="minorHAnsi" w:cs="Arial"/>
                <w:iCs/>
                <w:color w:val="231F20"/>
                <w:sz w:val="18"/>
                <w:szCs w:val="18"/>
                <w:lang w:eastAsia="en-US"/>
              </w:rPr>
              <w:t>Mero (</w:t>
            </w:r>
            <w:r w:rsidR="00026352" w:rsidRPr="000456EC">
              <w:rPr>
                <w:rFonts w:eastAsiaTheme="minorHAnsi" w:cs="Arial"/>
                <w:i/>
                <w:iCs/>
                <w:color w:val="231F20"/>
                <w:sz w:val="18"/>
                <w:szCs w:val="18"/>
                <w:lang w:eastAsia="en-US"/>
              </w:rPr>
              <w:t>Epinephelus itajara</w:t>
            </w:r>
            <w:r w:rsidRPr="000456EC">
              <w:rPr>
                <w:rFonts w:eastAsiaTheme="minorHAnsi" w:cs="Arial"/>
                <w:i/>
                <w:iCs/>
                <w:color w:val="231F20"/>
                <w:sz w:val="18"/>
                <w:szCs w:val="18"/>
                <w:lang w:eastAsia="en-US"/>
              </w:rPr>
              <w:t>);</w:t>
            </w:r>
            <w:r w:rsidR="00026352" w:rsidRPr="000456EC">
              <w:rPr>
                <w:rFonts w:eastAsiaTheme="minorHAnsi" w:cs="Arial"/>
                <w:i/>
                <w:iCs/>
                <w:color w:val="231F20"/>
                <w:sz w:val="18"/>
                <w:szCs w:val="18"/>
                <w:lang w:eastAsia="en-US"/>
              </w:rPr>
              <w:t xml:space="preserve"> </w:t>
            </w:r>
            <w:r w:rsidRPr="000456EC">
              <w:rPr>
                <w:rFonts w:eastAsiaTheme="minorHAnsi" w:cs="Arial"/>
                <w:color w:val="231F20"/>
                <w:sz w:val="18"/>
                <w:szCs w:val="18"/>
                <w:lang w:eastAsia="en-US"/>
              </w:rPr>
              <w:t xml:space="preserve">Mangue-vermelho </w:t>
            </w:r>
            <w:r w:rsidR="00026352" w:rsidRPr="000456EC">
              <w:rPr>
                <w:rFonts w:eastAsiaTheme="minorHAnsi" w:cs="Arial"/>
                <w:color w:val="231F20"/>
                <w:sz w:val="18"/>
                <w:szCs w:val="18"/>
                <w:lang w:eastAsia="en-US"/>
              </w:rPr>
              <w:t>(</w:t>
            </w:r>
            <w:r w:rsidRPr="000456EC">
              <w:rPr>
                <w:rFonts w:eastAsiaTheme="minorHAnsi" w:cs="Arial"/>
                <w:i/>
                <w:iCs/>
                <w:color w:val="231F20"/>
                <w:sz w:val="18"/>
                <w:szCs w:val="18"/>
                <w:lang w:eastAsia="en-US"/>
              </w:rPr>
              <w:t>Rhizophora mangle</w:t>
            </w:r>
            <w:r w:rsidR="00026352" w:rsidRPr="000456EC">
              <w:rPr>
                <w:rFonts w:eastAsiaTheme="minorHAnsi" w:cs="Arial"/>
                <w:color w:val="231F20"/>
                <w:sz w:val="18"/>
                <w:szCs w:val="18"/>
                <w:lang w:eastAsia="en-US"/>
              </w:rPr>
              <w:t xml:space="preserve">), </w:t>
            </w:r>
            <w:r w:rsidRPr="000456EC">
              <w:rPr>
                <w:rFonts w:eastAsiaTheme="minorHAnsi" w:cs="Arial"/>
                <w:color w:val="231F20"/>
                <w:sz w:val="18"/>
                <w:szCs w:val="18"/>
                <w:lang w:eastAsia="en-US"/>
              </w:rPr>
              <w:t>siriubeira</w:t>
            </w:r>
            <w:r w:rsidRPr="000456EC">
              <w:rPr>
                <w:rFonts w:eastAsiaTheme="minorHAnsi" w:cs="Arial"/>
                <w:i/>
                <w:iCs/>
                <w:color w:val="231F20"/>
                <w:sz w:val="18"/>
                <w:szCs w:val="18"/>
                <w:lang w:eastAsia="en-US"/>
              </w:rPr>
              <w:t xml:space="preserve"> (</w:t>
            </w:r>
            <w:r w:rsidR="00026352" w:rsidRPr="000456EC">
              <w:rPr>
                <w:rFonts w:eastAsiaTheme="minorHAnsi" w:cs="Arial"/>
                <w:i/>
                <w:iCs/>
                <w:color w:val="231F20"/>
                <w:sz w:val="18"/>
                <w:szCs w:val="18"/>
                <w:lang w:eastAsia="en-US"/>
              </w:rPr>
              <w:t>Avicennia germinans</w:t>
            </w:r>
            <w:r w:rsidRPr="000456EC">
              <w:rPr>
                <w:rFonts w:eastAsiaTheme="minorHAnsi" w:cs="Arial"/>
                <w:i/>
                <w:iCs/>
                <w:color w:val="231F20"/>
                <w:sz w:val="18"/>
                <w:szCs w:val="18"/>
                <w:lang w:eastAsia="en-US"/>
              </w:rPr>
              <w:t>)</w:t>
            </w:r>
            <w:r w:rsidR="00026352" w:rsidRPr="000456EC">
              <w:rPr>
                <w:rFonts w:eastAsiaTheme="minorHAnsi" w:cs="Arial"/>
                <w:i/>
                <w:iCs/>
                <w:color w:val="231F20"/>
                <w:sz w:val="18"/>
                <w:szCs w:val="18"/>
                <w:lang w:eastAsia="en-US"/>
              </w:rPr>
              <w:t xml:space="preserve"> </w:t>
            </w:r>
            <w:r w:rsidRPr="000456EC">
              <w:rPr>
                <w:rFonts w:eastAsiaTheme="minorHAnsi" w:cs="Arial"/>
                <w:color w:val="231F20"/>
                <w:sz w:val="18"/>
                <w:szCs w:val="18"/>
                <w:lang w:eastAsia="en-US"/>
              </w:rPr>
              <w:t>Mangue-preto</w:t>
            </w:r>
            <w:r w:rsidRPr="000456EC" w:rsidDel="00EE2F33">
              <w:rPr>
                <w:rFonts w:eastAsiaTheme="minorHAnsi" w:cs="Arial"/>
                <w:color w:val="231F20"/>
                <w:sz w:val="18"/>
                <w:szCs w:val="18"/>
                <w:lang w:eastAsia="en-US"/>
              </w:rPr>
              <w:t xml:space="preserve"> </w:t>
            </w:r>
            <w:r w:rsidR="00026352" w:rsidRPr="000456EC">
              <w:rPr>
                <w:rFonts w:eastAsiaTheme="minorHAnsi" w:cs="Arial"/>
                <w:i/>
                <w:iCs/>
                <w:color w:val="231F20"/>
                <w:sz w:val="18"/>
                <w:szCs w:val="18"/>
                <w:lang w:eastAsia="en-US"/>
              </w:rPr>
              <w:t>Avicennia schaueriana</w:t>
            </w:r>
          </w:p>
        </w:tc>
      </w:tr>
      <w:tr w:rsidR="002570B4" w:rsidRPr="004D3338" w14:paraId="72DADB90" w14:textId="77777777" w:rsidTr="000456EC">
        <w:trPr>
          <w:trHeight w:val="1917"/>
        </w:trPr>
        <w:tc>
          <w:tcPr>
            <w:tcW w:w="1358" w:type="dxa"/>
            <w:tcBorders>
              <w:top w:val="nil"/>
              <w:left w:val="single" w:sz="4" w:space="0" w:color="auto"/>
              <w:bottom w:val="single" w:sz="4" w:space="0" w:color="auto"/>
              <w:right w:val="single" w:sz="4" w:space="0" w:color="auto"/>
            </w:tcBorders>
            <w:shd w:val="clear" w:color="auto" w:fill="auto"/>
            <w:vAlign w:val="center"/>
            <w:hideMark/>
          </w:tcPr>
          <w:p w14:paraId="2B920574"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Costa dos Corais</w:t>
            </w:r>
          </w:p>
        </w:tc>
        <w:tc>
          <w:tcPr>
            <w:tcW w:w="1843" w:type="dxa"/>
            <w:tcBorders>
              <w:top w:val="nil"/>
              <w:left w:val="nil"/>
              <w:bottom w:val="single" w:sz="4" w:space="0" w:color="auto"/>
              <w:right w:val="single" w:sz="4" w:space="0" w:color="auto"/>
            </w:tcBorders>
            <w:shd w:val="clear" w:color="auto" w:fill="auto"/>
            <w:vAlign w:val="center"/>
            <w:hideMark/>
          </w:tcPr>
          <w:p w14:paraId="1BE807D0"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Tamandaré, Barreiros, São José da Coroa Grande (PE); Maragogi, Japaratinga, Porto de Pedras, São Miguel dos Milagres, Passo de Camaragibe, Barra de Santo Antônio, Paripueira (AL)</w:t>
            </w:r>
          </w:p>
        </w:tc>
        <w:tc>
          <w:tcPr>
            <w:tcW w:w="1233" w:type="dxa"/>
            <w:tcBorders>
              <w:top w:val="nil"/>
              <w:left w:val="nil"/>
              <w:bottom w:val="single" w:sz="4" w:space="0" w:color="auto"/>
              <w:right w:val="single" w:sz="4" w:space="0" w:color="auto"/>
            </w:tcBorders>
            <w:shd w:val="clear" w:color="auto" w:fill="auto"/>
            <w:vAlign w:val="center"/>
            <w:hideMark/>
          </w:tcPr>
          <w:p w14:paraId="2F807F48"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Dec nº de 23 de outubro de 1997</w:t>
            </w:r>
          </w:p>
        </w:tc>
        <w:tc>
          <w:tcPr>
            <w:tcW w:w="1155" w:type="dxa"/>
            <w:tcBorders>
              <w:top w:val="nil"/>
              <w:left w:val="nil"/>
              <w:bottom w:val="single" w:sz="4" w:space="0" w:color="auto"/>
              <w:right w:val="single" w:sz="4" w:space="0" w:color="auto"/>
            </w:tcBorders>
            <w:shd w:val="clear" w:color="auto" w:fill="auto"/>
            <w:vAlign w:val="center"/>
            <w:hideMark/>
          </w:tcPr>
          <w:p w14:paraId="6F9FBEA3"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Portaria nº 144 de 01/02/2013</w:t>
            </w:r>
          </w:p>
        </w:tc>
        <w:tc>
          <w:tcPr>
            <w:tcW w:w="1484" w:type="dxa"/>
            <w:tcBorders>
              <w:top w:val="nil"/>
              <w:left w:val="nil"/>
              <w:bottom w:val="single" w:sz="4" w:space="0" w:color="auto"/>
              <w:right w:val="single" w:sz="4" w:space="0" w:color="auto"/>
            </w:tcBorders>
            <w:shd w:val="clear" w:color="auto" w:fill="auto"/>
            <w:vAlign w:val="center"/>
            <w:hideMark/>
          </w:tcPr>
          <w:p w14:paraId="5E6174BA"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Recifes de coral</w:t>
            </w:r>
          </w:p>
        </w:tc>
        <w:tc>
          <w:tcPr>
            <w:tcW w:w="1089" w:type="dxa"/>
            <w:tcBorders>
              <w:top w:val="nil"/>
              <w:left w:val="nil"/>
              <w:bottom w:val="single" w:sz="4" w:space="0" w:color="auto"/>
              <w:right w:val="single" w:sz="4" w:space="0" w:color="auto"/>
            </w:tcBorders>
            <w:shd w:val="clear" w:color="auto" w:fill="auto"/>
            <w:vAlign w:val="center"/>
            <w:hideMark/>
          </w:tcPr>
          <w:p w14:paraId="5BC7EF64"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404.279,93</w:t>
            </w:r>
          </w:p>
        </w:tc>
        <w:tc>
          <w:tcPr>
            <w:tcW w:w="1134" w:type="dxa"/>
            <w:tcBorders>
              <w:top w:val="nil"/>
              <w:left w:val="nil"/>
              <w:bottom w:val="single" w:sz="4" w:space="0" w:color="auto"/>
              <w:right w:val="single" w:sz="4" w:space="0" w:color="auto"/>
            </w:tcBorders>
            <w:shd w:val="clear" w:color="auto" w:fill="auto"/>
            <w:vAlign w:val="center"/>
            <w:hideMark/>
          </w:tcPr>
          <w:p w14:paraId="2037B7C8"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171.062</w:t>
            </w:r>
          </w:p>
        </w:tc>
        <w:tc>
          <w:tcPr>
            <w:tcW w:w="1541" w:type="dxa"/>
            <w:tcBorders>
              <w:top w:val="nil"/>
              <w:left w:val="nil"/>
              <w:bottom w:val="single" w:sz="4" w:space="0" w:color="auto"/>
              <w:right w:val="single" w:sz="4" w:space="0" w:color="auto"/>
            </w:tcBorders>
            <w:shd w:val="clear" w:color="auto" w:fill="auto"/>
            <w:vAlign w:val="center"/>
            <w:hideMark/>
          </w:tcPr>
          <w:p w14:paraId="14922F14" w14:textId="77777777" w:rsidR="002570B4" w:rsidRPr="000456EC" w:rsidRDefault="002570B4" w:rsidP="0039376A">
            <w:pPr>
              <w:spacing w:line="240" w:lineRule="auto"/>
              <w:ind w:firstLine="0"/>
              <w:jc w:val="center"/>
              <w:rPr>
                <w:rFonts w:cs="Arial"/>
                <w:color w:val="000000"/>
                <w:sz w:val="18"/>
                <w:szCs w:val="18"/>
              </w:rPr>
            </w:pPr>
            <w:r w:rsidRPr="000456EC">
              <w:rPr>
                <w:rFonts w:cs="Arial"/>
                <w:color w:val="000000"/>
                <w:sz w:val="18"/>
                <w:szCs w:val="18"/>
              </w:rPr>
              <w:t>Turismo, lazer, recreação, pesca</w:t>
            </w:r>
          </w:p>
        </w:tc>
        <w:tc>
          <w:tcPr>
            <w:tcW w:w="1994" w:type="dxa"/>
            <w:tcBorders>
              <w:top w:val="nil"/>
              <w:left w:val="nil"/>
              <w:bottom w:val="single" w:sz="4" w:space="0" w:color="auto"/>
              <w:right w:val="single" w:sz="4" w:space="0" w:color="auto"/>
            </w:tcBorders>
          </w:tcPr>
          <w:p w14:paraId="4724C751" w14:textId="77777777" w:rsidR="00026352" w:rsidRPr="000456EC" w:rsidRDefault="00026352" w:rsidP="0039376A">
            <w:pPr>
              <w:spacing w:line="240" w:lineRule="auto"/>
              <w:ind w:firstLine="0"/>
              <w:jc w:val="center"/>
              <w:rPr>
                <w:rFonts w:cs="Arial"/>
                <w:sz w:val="18"/>
                <w:szCs w:val="18"/>
              </w:rPr>
            </w:pPr>
          </w:p>
          <w:p w14:paraId="68FF38FA" w14:textId="77777777" w:rsidR="00026352" w:rsidRPr="000456EC" w:rsidRDefault="00026352" w:rsidP="0039376A">
            <w:pPr>
              <w:spacing w:line="240" w:lineRule="auto"/>
              <w:ind w:firstLine="0"/>
              <w:jc w:val="center"/>
              <w:rPr>
                <w:rFonts w:cs="Arial"/>
                <w:sz w:val="18"/>
                <w:szCs w:val="18"/>
              </w:rPr>
            </w:pPr>
          </w:p>
          <w:p w14:paraId="2239C4C2" w14:textId="77777777" w:rsidR="00026352" w:rsidRPr="000456EC" w:rsidRDefault="00026352" w:rsidP="0039376A">
            <w:pPr>
              <w:spacing w:line="240" w:lineRule="auto"/>
              <w:ind w:firstLine="0"/>
              <w:jc w:val="center"/>
              <w:rPr>
                <w:rFonts w:cs="Arial"/>
                <w:sz w:val="18"/>
                <w:szCs w:val="18"/>
              </w:rPr>
            </w:pPr>
          </w:p>
          <w:p w14:paraId="1D3E1C92" w14:textId="77777777" w:rsidR="002570B4" w:rsidRPr="000456EC" w:rsidRDefault="00EE2F33" w:rsidP="0039376A">
            <w:pPr>
              <w:spacing w:line="240" w:lineRule="auto"/>
              <w:ind w:firstLine="0"/>
              <w:jc w:val="center"/>
              <w:rPr>
                <w:rFonts w:cs="Arial"/>
                <w:color w:val="000000"/>
                <w:sz w:val="18"/>
                <w:szCs w:val="18"/>
              </w:rPr>
            </w:pPr>
            <w:r w:rsidRPr="000456EC">
              <w:rPr>
                <w:rFonts w:cs="Arial"/>
                <w:sz w:val="18"/>
                <w:szCs w:val="18"/>
              </w:rPr>
              <w:t>R</w:t>
            </w:r>
            <w:r w:rsidR="00026352" w:rsidRPr="000456EC">
              <w:rPr>
                <w:rFonts w:cs="Arial"/>
                <w:sz w:val="18"/>
                <w:szCs w:val="18"/>
              </w:rPr>
              <w:t>ecifes coralígenos; peixe-boi marinho (</w:t>
            </w:r>
            <w:r w:rsidR="00026352" w:rsidRPr="000456EC">
              <w:rPr>
                <w:rFonts w:cs="Arial"/>
                <w:i/>
                <w:sz w:val="18"/>
                <w:szCs w:val="18"/>
              </w:rPr>
              <w:t>Trichechus manatus</w:t>
            </w:r>
            <w:r w:rsidR="00026352" w:rsidRPr="000456EC">
              <w:rPr>
                <w:rFonts w:cs="Arial"/>
                <w:sz w:val="18"/>
                <w:szCs w:val="18"/>
              </w:rPr>
              <w:t>)</w:t>
            </w:r>
          </w:p>
        </w:tc>
      </w:tr>
    </w:tbl>
    <w:p w14:paraId="51260AF0" w14:textId="77777777" w:rsidR="008D0433" w:rsidRPr="004D3338" w:rsidRDefault="008D0433" w:rsidP="008D0433">
      <w:pPr>
        <w:autoSpaceDE w:val="0"/>
        <w:autoSpaceDN w:val="0"/>
        <w:adjustRightInd w:val="0"/>
        <w:ind w:firstLine="708"/>
        <w:rPr>
          <w:rFonts w:eastAsiaTheme="minorHAnsi" w:cs="Arial"/>
          <w:lang w:eastAsia="en-US"/>
        </w:rPr>
      </w:pPr>
    </w:p>
    <w:p w14:paraId="3B7E7B1F" w14:textId="77777777" w:rsidR="008D0433" w:rsidRPr="004D3338" w:rsidRDefault="008D0433" w:rsidP="008D0433">
      <w:pPr>
        <w:pStyle w:val="Normal1"/>
        <w:spacing w:line="240" w:lineRule="auto"/>
        <w:rPr>
          <w:sz w:val="18"/>
        </w:rPr>
      </w:pPr>
      <w:r w:rsidRPr="004D3338">
        <w:rPr>
          <w:sz w:val="18"/>
        </w:rPr>
        <w:t>LEGENDA</w:t>
      </w:r>
    </w:p>
    <w:p w14:paraId="7E46173E" w14:textId="77777777" w:rsidR="008D0433" w:rsidRPr="004D3338" w:rsidRDefault="008D0433" w:rsidP="008D0433">
      <w:pPr>
        <w:pStyle w:val="Normal1"/>
        <w:spacing w:line="240" w:lineRule="auto"/>
        <w:rPr>
          <w:sz w:val="18"/>
        </w:rPr>
      </w:pPr>
      <w:r w:rsidRPr="004D3338">
        <w:rPr>
          <w:sz w:val="18"/>
        </w:rPr>
        <w:t>* APA Fernando de Noronha teve seu PM revisado em 2016, porém não consta a sua respectiva Portaria no site do MMA</w:t>
      </w:r>
    </w:p>
    <w:p w14:paraId="61F6B48F" w14:textId="77777777" w:rsidR="008D0433" w:rsidRPr="004D3338" w:rsidRDefault="008D0433" w:rsidP="008D0433">
      <w:pPr>
        <w:pStyle w:val="Normal1"/>
        <w:spacing w:line="240" w:lineRule="auto"/>
        <w:rPr>
          <w:sz w:val="18"/>
        </w:rPr>
      </w:pPr>
      <w:r w:rsidRPr="004D3338">
        <w:rPr>
          <w:sz w:val="18"/>
        </w:rPr>
        <w:t>** Dados para o ano de 2003</w:t>
      </w:r>
    </w:p>
    <w:p w14:paraId="5079C8B6" w14:textId="77777777" w:rsidR="008D0433" w:rsidRPr="004D3338" w:rsidRDefault="008D0433" w:rsidP="008D0433">
      <w:pPr>
        <w:pStyle w:val="Normal1"/>
        <w:spacing w:line="240" w:lineRule="auto"/>
        <w:rPr>
          <w:sz w:val="18"/>
        </w:rPr>
      </w:pPr>
      <w:r w:rsidRPr="004D3338">
        <w:rPr>
          <w:sz w:val="18"/>
        </w:rPr>
        <w:t>*** Priorizou-se a caracterização socioeconômica dos municípios Rio Tinto e Marcação pois os demais possuem percentuais de interferência da UC pouco representativos</w:t>
      </w:r>
    </w:p>
    <w:p w14:paraId="6B15C422" w14:textId="77777777" w:rsidR="00772F6B" w:rsidRDefault="00772F6B" w:rsidP="008D0433">
      <w:pPr>
        <w:pStyle w:val="Normal1"/>
        <w:spacing w:line="240" w:lineRule="auto"/>
        <w:rPr>
          <w:sz w:val="18"/>
        </w:rPr>
        <w:sectPr w:rsidR="00772F6B" w:rsidSect="00895BC5">
          <w:pgSz w:w="16838" w:h="11906" w:orient="landscape"/>
          <w:pgMar w:top="1418" w:right="1701" w:bottom="1418" w:left="1701" w:header="709" w:footer="709" w:gutter="0"/>
          <w:cols w:space="708"/>
          <w:docGrid w:linePitch="360"/>
        </w:sectPr>
      </w:pPr>
    </w:p>
    <w:p w14:paraId="3D123A46" w14:textId="77777777" w:rsidR="0056097D" w:rsidRPr="004D3338" w:rsidRDefault="0056097D" w:rsidP="00377D33">
      <w:r w:rsidRPr="004D3338">
        <w:lastRenderedPageBreak/>
        <w:t xml:space="preserve">Ressalta-se que a gestão da UC é responsável por atualizar e fomentar o banco de dados do CNUC. A consulta ao CNUC foi realizada em três datas: 08 de dezembro de 2015; 09 de janeiro de 2016; 20 de julho de 2016. Portanto, as informações que constaram neste momento de busca podem sofrer alterações ao longo do tempo devido à inserção (e/ou alteração) de novos dados, e por demais situações, como por exemplo, elaboração do plano de manejo de determinada UC, criação de nova UC, alteração nos filtros de busca, entre outros. </w:t>
      </w:r>
    </w:p>
    <w:p w14:paraId="7F5254E2" w14:textId="77777777" w:rsidR="00E13C3A" w:rsidRPr="004D3338" w:rsidRDefault="00E13C3A" w:rsidP="00F13BF9"/>
    <w:p w14:paraId="148F70EB" w14:textId="50044890" w:rsidR="000701DE" w:rsidRPr="004D3338" w:rsidRDefault="00B10F53" w:rsidP="00202893">
      <w:pPr>
        <w:pStyle w:val="Ttulo2"/>
      </w:pPr>
      <w:bookmarkStart w:id="69" w:name="_Toc505001502"/>
      <w:r>
        <w:t>5</w:t>
      </w:r>
      <w:r w:rsidR="00F22AE7" w:rsidRPr="004D3338">
        <w:t>.2</w:t>
      </w:r>
      <w:r w:rsidR="00A460C8" w:rsidRPr="004D3338">
        <w:t xml:space="preserve">. </w:t>
      </w:r>
      <w:r w:rsidR="009966B5" w:rsidRPr="004D3338">
        <w:t>Procedimentos Metodológicos</w:t>
      </w:r>
      <w:bookmarkEnd w:id="69"/>
    </w:p>
    <w:p w14:paraId="5DEBA2F0" w14:textId="6AEC5F3E" w:rsidR="00F915CC" w:rsidRPr="004D3338" w:rsidRDefault="00B10F53" w:rsidP="009966B5">
      <w:pPr>
        <w:pStyle w:val="Ttulo3"/>
      </w:pPr>
      <w:bookmarkStart w:id="70" w:name="_Toc505001503"/>
      <w:r>
        <w:t>5</w:t>
      </w:r>
      <w:r w:rsidR="00F22AE7" w:rsidRPr="004D3338">
        <w:t>.2.1</w:t>
      </w:r>
      <w:r w:rsidR="00202893" w:rsidRPr="004D3338">
        <w:t xml:space="preserve">. </w:t>
      </w:r>
      <w:r w:rsidR="00A55940" w:rsidRPr="004D3338">
        <w:t xml:space="preserve">Documentos </w:t>
      </w:r>
      <w:r w:rsidR="00FA1A59" w:rsidRPr="004D3338">
        <w:t>analisados</w:t>
      </w:r>
      <w:bookmarkEnd w:id="70"/>
    </w:p>
    <w:p w14:paraId="33D6BA8A" w14:textId="77777777" w:rsidR="00DB754C" w:rsidRPr="004D3338" w:rsidRDefault="00F915CC" w:rsidP="00F13BF9">
      <w:r w:rsidRPr="004D3338">
        <w:t xml:space="preserve">Visando entender o processo de construção do </w:t>
      </w:r>
      <w:r w:rsidR="00F22AE7" w:rsidRPr="004D3338">
        <w:t xml:space="preserve">planejamento espacial marinho </w:t>
      </w:r>
      <w:r w:rsidRPr="004D3338">
        <w:t xml:space="preserve">das </w:t>
      </w:r>
      <w:r w:rsidR="00886A5D" w:rsidRPr="004D3338">
        <w:t>APA</w:t>
      </w:r>
      <w:r w:rsidRPr="004D3338">
        <w:t xml:space="preserve"> selecionadas para esta pesquisa</w:t>
      </w:r>
      <w:r w:rsidR="00D849AB" w:rsidRPr="004D3338">
        <w:t>,</w:t>
      </w:r>
      <w:r w:rsidRPr="004D3338">
        <w:t xml:space="preserve"> utilizou-se o </w:t>
      </w:r>
      <w:r w:rsidR="00D10822" w:rsidRPr="004D3338">
        <w:t xml:space="preserve">plano de manejo </w:t>
      </w:r>
      <w:r w:rsidR="00533C5B" w:rsidRPr="004D3338">
        <w:t xml:space="preserve">das respectivas </w:t>
      </w:r>
      <w:r w:rsidR="009839EA" w:rsidRPr="004D3338">
        <w:t>UC</w:t>
      </w:r>
      <w:r w:rsidR="00E0368A" w:rsidRPr="004D3338">
        <w:t xml:space="preserve"> </w:t>
      </w:r>
      <w:r w:rsidRPr="004D3338">
        <w:t>como principal documento de referência</w:t>
      </w:r>
      <w:r w:rsidR="001A4CF2" w:rsidRPr="004D3338">
        <w:t>.</w:t>
      </w:r>
      <w:r w:rsidR="005B1E0C" w:rsidRPr="004D3338">
        <w:t xml:space="preserve"> </w:t>
      </w:r>
      <w:r w:rsidR="005C317F" w:rsidRPr="004D3338">
        <w:t xml:space="preserve">Os </w:t>
      </w:r>
      <w:r w:rsidR="00D10822" w:rsidRPr="004D3338">
        <w:t>planos de manejo</w:t>
      </w:r>
      <w:r w:rsidR="005C317F" w:rsidRPr="004D3338">
        <w:t xml:space="preserve"> encontram-se disponíveis no site do MMA-ICMBio, cujo endereço eletrônico é &lt;http://www.icmbio.gov.br/portal/planosmanejo&gt;.</w:t>
      </w:r>
    </w:p>
    <w:p w14:paraId="4FBF0272" w14:textId="77777777" w:rsidR="00B13C05" w:rsidRPr="004D3338" w:rsidRDefault="002A1ADA" w:rsidP="00F13BF9">
      <w:r w:rsidRPr="004D3338">
        <w:t>Os capítulos</w:t>
      </w:r>
      <w:r w:rsidR="00D849AB" w:rsidRPr="004D3338">
        <w:t xml:space="preserve"> dos Planos de Manejo</w:t>
      </w:r>
      <w:r w:rsidRPr="004D3338">
        <w:t xml:space="preserve"> analisados foram os </w:t>
      </w:r>
      <w:r w:rsidR="00F915CC" w:rsidRPr="004D3338">
        <w:t>referentes ao Zoneamento</w:t>
      </w:r>
      <w:r w:rsidRPr="004D3338">
        <w:t xml:space="preserve"> Ambiental</w:t>
      </w:r>
      <w:r w:rsidR="00F915CC" w:rsidRPr="004D3338">
        <w:t xml:space="preserve"> e </w:t>
      </w:r>
      <w:r w:rsidRPr="004D3338">
        <w:t>ao</w:t>
      </w:r>
      <w:r w:rsidR="00C96CDE">
        <w:t>s</w:t>
      </w:r>
      <w:r w:rsidRPr="004D3338">
        <w:t xml:space="preserve"> </w:t>
      </w:r>
      <w:r w:rsidR="00F915CC" w:rsidRPr="004D3338">
        <w:t>Programas de Gestão.</w:t>
      </w:r>
      <w:r w:rsidR="00DC7BF3" w:rsidRPr="004D3338">
        <w:t xml:space="preserve"> Os objetivos de cada zona, assim como </w:t>
      </w:r>
      <w:r w:rsidR="00E0368A" w:rsidRPr="004D3338">
        <w:t xml:space="preserve">os objetivos </w:t>
      </w:r>
      <w:r w:rsidR="00DC7BF3" w:rsidRPr="004D3338">
        <w:t xml:space="preserve">dos Programas de Gestão foram </w:t>
      </w:r>
      <w:r w:rsidR="00AB1199" w:rsidRPr="004D3338">
        <w:t xml:space="preserve">analisados </w:t>
      </w:r>
      <w:r w:rsidR="00DC7BF3" w:rsidRPr="004D3338">
        <w:t xml:space="preserve">de forma a esclarecer se estes se complementam e ainda, se há </w:t>
      </w:r>
      <w:r w:rsidR="001A4CF2" w:rsidRPr="004D3338">
        <w:t>uma interação</w:t>
      </w:r>
      <w:r w:rsidR="00E13C3A" w:rsidRPr="004D3338">
        <w:t xml:space="preserve"> </w:t>
      </w:r>
      <w:r w:rsidR="00DC7BF3" w:rsidRPr="004D3338">
        <w:t>entre as propostas</w:t>
      </w:r>
      <w:r w:rsidRPr="004D3338">
        <w:t xml:space="preserve"> de ações gerenciais</w:t>
      </w:r>
      <w:r w:rsidR="00DC7BF3" w:rsidRPr="004D3338">
        <w:t>.</w:t>
      </w:r>
    </w:p>
    <w:p w14:paraId="6DCD9FBC" w14:textId="77777777" w:rsidR="00B20AE6" w:rsidRPr="004D3338" w:rsidRDefault="00B91FFB" w:rsidP="00F13BF9">
      <w:r w:rsidRPr="004D3338">
        <w:t xml:space="preserve">Além do </w:t>
      </w:r>
      <w:r w:rsidR="00940CA4" w:rsidRPr="004D3338">
        <w:t>plano de manejo</w:t>
      </w:r>
      <w:r w:rsidRPr="004D3338">
        <w:t xml:space="preserve">, utilizou-se </w:t>
      </w:r>
      <w:r w:rsidR="001A4CF2" w:rsidRPr="004D3338">
        <w:t>também o</w:t>
      </w:r>
      <w:r w:rsidR="00E13C3A" w:rsidRPr="004D3338">
        <w:t xml:space="preserve"> </w:t>
      </w:r>
      <w:r w:rsidRPr="004D3338">
        <w:t>Dec</w:t>
      </w:r>
      <w:r w:rsidR="005C317F" w:rsidRPr="004D3338">
        <w:t>reto de C</w:t>
      </w:r>
      <w:r w:rsidRPr="004D3338">
        <w:t xml:space="preserve">riação das </w:t>
      </w:r>
      <w:r w:rsidR="00886A5D" w:rsidRPr="004D3338">
        <w:t>APA</w:t>
      </w:r>
      <w:r w:rsidR="00D849AB" w:rsidRPr="004D3338">
        <w:t>,</w:t>
      </w:r>
      <w:r w:rsidR="00DC7BF3" w:rsidRPr="004D3338">
        <w:t xml:space="preserve"> visando elucidar se o objetivo de criação de cada APA reflete no zoneamento e nas ações gerenciais propostas nos </w:t>
      </w:r>
      <w:r w:rsidR="00940CA4" w:rsidRPr="004D3338">
        <w:t>planos</w:t>
      </w:r>
      <w:r w:rsidR="002570B4" w:rsidRPr="004D3338">
        <w:t xml:space="preserve">. </w:t>
      </w:r>
      <w:r w:rsidR="005C317F" w:rsidRPr="004D3338">
        <w:t>Os Decretos de Criação encontram-se no site do MMA-ICMBio disponível em &lt;www.icmbio.gov.br&gt;.</w:t>
      </w:r>
    </w:p>
    <w:p w14:paraId="0475E4B7" w14:textId="77777777" w:rsidR="00DB754C" w:rsidRPr="004D3338" w:rsidRDefault="00C15552" w:rsidP="00F13BF9">
      <w:r w:rsidRPr="004D3338">
        <w:t>A análise dos dados foi realizada por meio de estruturação de</w:t>
      </w:r>
      <w:r w:rsidR="00BF7737" w:rsidRPr="004D3338">
        <w:t xml:space="preserve"> quadros </w:t>
      </w:r>
      <w:r w:rsidRPr="004D3338">
        <w:t>referentes aos temas de interesse da pesquisa. Essa estruturação possibilitou</w:t>
      </w:r>
      <w:r w:rsidR="005C317F" w:rsidRPr="004D3338">
        <w:t xml:space="preserve"> a organização, interpretação e demonstração das informações dos </w:t>
      </w:r>
      <w:r w:rsidR="0036299F" w:rsidRPr="004D3338">
        <w:t>planos de manejo</w:t>
      </w:r>
      <w:r w:rsidR="005C317F" w:rsidRPr="004D3338">
        <w:t xml:space="preserve"> referentes ao zoneamento ambiental e programas de gestão,</w:t>
      </w:r>
      <w:r w:rsidRPr="004D3338">
        <w:t xml:space="preserve"> por meio da sistematização de</w:t>
      </w:r>
      <w:r w:rsidR="005C317F" w:rsidRPr="004D3338">
        <w:t xml:space="preserve"> </w:t>
      </w:r>
      <w:r w:rsidR="00B93F5B" w:rsidRPr="004D3338">
        <w:t>três</w:t>
      </w:r>
      <w:r w:rsidR="00BF7737" w:rsidRPr="004D3338">
        <w:t xml:space="preserve"> quadros</w:t>
      </w:r>
      <w:r w:rsidR="005C317F" w:rsidRPr="004D3338">
        <w:t>:</w:t>
      </w:r>
    </w:p>
    <w:p w14:paraId="34367220" w14:textId="180DB3AF" w:rsidR="00452D02" w:rsidRPr="00C9481B" w:rsidRDefault="00452D02" w:rsidP="00E377F0">
      <w:pPr>
        <w:pStyle w:val="PargrafodaLista"/>
        <w:numPr>
          <w:ilvl w:val="0"/>
          <w:numId w:val="5"/>
        </w:numPr>
        <w:ind w:left="0" w:firstLine="0"/>
        <w:rPr>
          <w:rFonts w:ascii="Arial" w:hAnsi="Arial" w:cs="Arial"/>
          <w:sz w:val="24"/>
          <w:szCs w:val="24"/>
        </w:rPr>
      </w:pPr>
      <w:r w:rsidRPr="00C9481B">
        <w:rPr>
          <w:rFonts w:ascii="Arial" w:hAnsi="Arial" w:cs="Arial"/>
          <w:sz w:val="24"/>
          <w:szCs w:val="24"/>
        </w:rPr>
        <w:t xml:space="preserve">Quadro 10- </w:t>
      </w:r>
      <w:r w:rsidR="00107676" w:rsidRPr="00C9481B">
        <w:rPr>
          <w:rFonts w:ascii="Arial" w:hAnsi="Arial" w:cs="Arial"/>
          <w:sz w:val="24"/>
          <w:szCs w:val="24"/>
        </w:rPr>
        <w:t>Integrador</w:t>
      </w:r>
      <w:r w:rsidRPr="00C9481B">
        <w:rPr>
          <w:rFonts w:ascii="Arial" w:hAnsi="Arial" w:cs="Arial"/>
          <w:sz w:val="24"/>
          <w:szCs w:val="24"/>
        </w:rPr>
        <w:t xml:space="preserve">: Objetivos do Decreto de Criação e o alinhamento com o zoneamento e as ações propostas. </w:t>
      </w:r>
    </w:p>
    <w:p w14:paraId="39D3E5DF" w14:textId="0DC7756A" w:rsidR="00FC0E6E" w:rsidRPr="00C9481B" w:rsidRDefault="00A25C47" w:rsidP="00E377F0">
      <w:pPr>
        <w:pStyle w:val="PargrafodaLista"/>
        <w:numPr>
          <w:ilvl w:val="0"/>
          <w:numId w:val="5"/>
        </w:numPr>
        <w:ind w:left="0" w:firstLine="0"/>
        <w:rPr>
          <w:rFonts w:ascii="Arial" w:hAnsi="Arial" w:cs="Arial"/>
          <w:sz w:val="24"/>
          <w:szCs w:val="24"/>
        </w:rPr>
      </w:pPr>
      <w:r w:rsidRPr="00C9481B">
        <w:rPr>
          <w:rFonts w:ascii="Arial" w:hAnsi="Arial" w:cs="Arial"/>
          <w:sz w:val="24"/>
          <w:szCs w:val="24"/>
        </w:rPr>
        <w:lastRenderedPageBreak/>
        <w:t xml:space="preserve">Quadro </w:t>
      </w:r>
      <w:r w:rsidR="0051230A" w:rsidRPr="00C9481B">
        <w:rPr>
          <w:rFonts w:ascii="Arial" w:hAnsi="Arial" w:cs="Arial"/>
          <w:sz w:val="24"/>
          <w:szCs w:val="24"/>
        </w:rPr>
        <w:t>11</w:t>
      </w:r>
      <w:r w:rsidR="00041AFC" w:rsidRPr="00C9481B">
        <w:rPr>
          <w:rFonts w:ascii="Arial" w:hAnsi="Arial" w:cs="Arial"/>
          <w:sz w:val="24"/>
          <w:szCs w:val="24"/>
        </w:rPr>
        <w:t xml:space="preserve">- </w:t>
      </w:r>
      <w:r w:rsidRPr="00C9481B">
        <w:rPr>
          <w:rFonts w:ascii="Arial" w:hAnsi="Arial" w:cs="Arial"/>
          <w:sz w:val="24"/>
          <w:szCs w:val="24"/>
        </w:rPr>
        <w:t xml:space="preserve">Zoneamento Ambiental das </w:t>
      </w:r>
      <w:r w:rsidR="00886A5D" w:rsidRPr="00C9481B">
        <w:rPr>
          <w:rFonts w:ascii="Arial" w:hAnsi="Arial" w:cs="Arial"/>
          <w:sz w:val="24"/>
          <w:szCs w:val="24"/>
        </w:rPr>
        <w:t>APA</w:t>
      </w:r>
      <w:r w:rsidRPr="00C9481B">
        <w:rPr>
          <w:rFonts w:ascii="Arial" w:hAnsi="Arial" w:cs="Arial"/>
          <w:sz w:val="24"/>
          <w:szCs w:val="24"/>
        </w:rPr>
        <w:t xml:space="preserve"> e os principais objetivos de suas respectivas zonas; </w:t>
      </w:r>
    </w:p>
    <w:p w14:paraId="112667FE" w14:textId="37F0175C" w:rsidR="00FC0E6E" w:rsidRPr="00C9481B" w:rsidRDefault="00491568" w:rsidP="00377D33">
      <w:pPr>
        <w:pStyle w:val="PargrafodaLista"/>
        <w:numPr>
          <w:ilvl w:val="0"/>
          <w:numId w:val="5"/>
        </w:numPr>
        <w:ind w:left="0" w:firstLine="0"/>
        <w:rPr>
          <w:rFonts w:ascii="Arial" w:hAnsi="Arial" w:cs="Arial"/>
          <w:sz w:val="24"/>
          <w:szCs w:val="24"/>
        </w:rPr>
      </w:pPr>
      <w:r w:rsidRPr="00C9481B">
        <w:rPr>
          <w:rFonts w:ascii="Arial" w:hAnsi="Arial" w:cs="Arial"/>
          <w:sz w:val="24"/>
          <w:szCs w:val="24"/>
        </w:rPr>
        <w:t xml:space="preserve">Quadro </w:t>
      </w:r>
      <w:r w:rsidR="0051230A" w:rsidRPr="00C9481B">
        <w:rPr>
          <w:rFonts w:ascii="Arial" w:hAnsi="Arial" w:cs="Arial"/>
          <w:sz w:val="24"/>
          <w:szCs w:val="24"/>
        </w:rPr>
        <w:t>12</w:t>
      </w:r>
      <w:r w:rsidR="00041AFC" w:rsidRPr="00C9481B">
        <w:rPr>
          <w:rFonts w:ascii="Arial" w:hAnsi="Arial" w:cs="Arial"/>
          <w:sz w:val="24"/>
          <w:szCs w:val="24"/>
        </w:rPr>
        <w:t xml:space="preserve">- </w:t>
      </w:r>
      <w:r w:rsidR="00A25C47" w:rsidRPr="00C9481B">
        <w:rPr>
          <w:rFonts w:ascii="Arial" w:hAnsi="Arial" w:cs="Arial"/>
          <w:sz w:val="24"/>
          <w:szCs w:val="24"/>
        </w:rPr>
        <w:t xml:space="preserve">Programas de Gestão das </w:t>
      </w:r>
      <w:r w:rsidR="00886A5D" w:rsidRPr="00C9481B">
        <w:rPr>
          <w:rFonts w:ascii="Arial" w:hAnsi="Arial" w:cs="Arial"/>
          <w:sz w:val="24"/>
          <w:szCs w:val="24"/>
        </w:rPr>
        <w:t>APA</w:t>
      </w:r>
      <w:r w:rsidR="00A25C47" w:rsidRPr="00C9481B">
        <w:rPr>
          <w:rFonts w:ascii="Arial" w:hAnsi="Arial" w:cs="Arial"/>
          <w:sz w:val="24"/>
          <w:szCs w:val="24"/>
        </w:rPr>
        <w:t xml:space="preserve"> e os principais objetivos de seus </w:t>
      </w:r>
      <w:r w:rsidR="00A44242" w:rsidRPr="00C9481B">
        <w:rPr>
          <w:rFonts w:ascii="Arial" w:hAnsi="Arial" w:cs="Arial"/>
          <w:sz w:val="24"/>
          <w:szCs w:val="24"/>
        </w:rPr>
        <w:t>programas de gestão</w:t>
      </w:r>
    </w:p>
    <w:p w14:paraId="097035CC" w14:textId="5D45C7A1" w:rsidR="00A44242" w:rsidRPr="00377D33" w:rsidRDefault="00A44242" w:rsidP="00377D33">
      <w:pPr>
        <w:pStyle w:val="PargrafodaLista"/>
        <w:ind w:left="0" w:firstLine="0"/>
        <w:rPr>
          <w:highlight w:val="yellow"/>
        </w:rPr>
      </w:pPr>
    </w:p>
    <w:p w14:paraId="30CC8144" w14:textId="0A46E0B0" w:rsidR="00DB754C" w:rsidRPr="004D3338" w:rsidRDefault="00107676" w:rsidP="00A44242">
      <w:pPr>
        <w:pStyle w:val="PargrafodaLista"/>
        <w:ind w:left="0" w:firstLine="708"/>
        <w:rPr>
          <w:sz w:val="24"/>
          <w:szCs w:val="24"/>
        </w:rPr>
      </w:pPr>
      <w:r>
        <w:rPr>
          <w:sz w:val="24"/>
          <w:szCs w:val="24"/>
        </w:rPr>
        <w:t xml:space="preserve">O Quadro 10 </w:t>
      </w:r>
      <w:r w:rsidRPr="004D3338">
        <w:rPr>
          <w:sz w:val="24"/>
          <w:szCs w:val="24"/>
        </w:rPr>
        <w:t xml:space="preserve">integra as informações referentes ao zoneamento e as ações gerenciais propostas para cada zona e as relacionam com os principais objetivos de criação de cada UC segundo os respectivos decretos de criação. </w:t>
      </w:r>
      <w:r w:rsidR="00A44242" w:rsidRPr="004D3338">
        <w:rPr>
          <w:sz w:val="24"/>
          <w:szCs w:val="24"/>
        </w:rPr>
        <w:t>O Qu</w:t>
      </w:r>
      <w:r w:rsidR="00491568">
        <w:rPr>
          <w:sz w:val="24"/>
          <w:szCs w:val="24"/>
        </w:rPr>
        <w:t xml:space="preserve">adro </w:t>
      </w:r>
      <w:r>
        <w:rPr>
          <w:sz w:val="24"/>
          <w:szCs w:val="24"/>
        </w:rPr>
        <w:t>11</w:t>
      </w:r>
      <w:r w:rsidR="00A44242" w:rsidRPr="004D3338">
        <w:rPr>
          <w:sz w:val="24"/>
          <w:szCs w:val="24"/>
        </w:rPr>
        <w:t xml:space="preserve"> é a síntese do Zoneamento</w:t>
      </w:r>
      <w:r w:rsidR="00B04E98" w:rsidRPr="004D3338">
        <w:rPr>
          <w:sz w:val="24"/>
          <w:szCs w:val="24"/>
        </w:rPr>
        <w:t xml:space="preserve"> Ambiental das </w:t>
      </w:r>
      <w:r w:rsidR="00886A5D" w:rsidRPr="004D3338">
        <w:rPr>
          <w:sz w:val="24"/>
          <w:szCs w:val="24"/>
        </w:rPr>
        <w:t>APA</w:t>
      </w:r>
      <w:r w:rsidR="00491568">
        <w:rPr>
          <w:sz w:val="24"/>
          <w:szCs w:val="24"/>
        </w:rPr>
        <w:t xml:space="preserve"> e o Quadro </w:t>
      </w:r>
      <w:r>
        <w:rPr>
          <w:sz w:val="24"/>
          <w:szCs w:val="24"/>
        </w:rPr>
        <w:t>12</w:t>
      </w:r>
      <w:r w:rsidR="00A44242" w:rsidRPr="004D3338">
        <w:rPr>
          <w:sz w:val="24"/>
          <w:szCs w:val="24"/>
        </w:rPr>
        <w:t xml:space="preserve"> sintetiza os Programas de Gestão pautado</w:t>
      </w:r>
      <w:r w:rsidR="00491568">
        <w:rPr>
          <w:sz w:val="24"/>
          <w:szCs w:val="24"/>
        </w:rPr>
        <w:t xml:space="preserve">s no Plano de Manejo. </w:t>
      </w:r>
    </w:p>
    <w:p w14:paraId="3087E359" w14:textId="77777777" w:rsidR="00202893" w:rsidRPr="004D3338" w:rsidRDefault="00202893" w:rsidP="00F13BF9"/>
    <w:p w14:paraId="68299868" w14:textId="43DC5CA9" w:rsidR="00202893" w:rsidRPr="004D3338" w:rsidRDefault="00B10F53" w:rsidP="00202893">
      <w:pPr>
        <w:pStyle w:val="Ttulo3"/>
      </w:pPr>
      <w:bookmarkStart w:id="71" w:name="_Toc464037743"/>
      <w:bookmarkStart w:id="72" w:name="_Toc505001504"/>
      <w:r>
        <w:t>5</w:t>
      </w:r>
      <w:r w:rsidR="007545E0" w:rsidRPr="004D3338">
        <w:t>.</w:t>
      </w:r>
      <w:r>
        <w:t>2</w:t>
      </w:r>
      <w:r w:rsidR="00202893" w:rsidRPr="004D3338">
        <w:t xml:space="preserve">.2. </w:t>
      </w:r>
      <w:r w:rsidR="00FA1A59" w:rsidRPr="004D3338">
        <w:t>Elaboração</w:t>
      </w:r>
      <w:r w:rsidR="00926548" w:rsidRPr="004D3338">
        <w:t xml:space="preserve"> </w:t>
      </w:r>
      <w:r w:rsidR="00FA1A59" w:rsidRPr="004D3338">
        <w:t xml:space="preserve">e Aplicação das </w:t>
      </w:r>
      <w:bookmarkEnd w:id="71"/>
      <w:r w:rsidR="00FA1A59" w:rsidRPr="004D3338">
        <w:t>entrevistas e questionários</w:t>
      </w:r>
      <w:bookmarkEnd w:id="72"/>
    </w:p>
    <w:p w14:paraId="1EC8CE23" w14:textId="77777777" w:rsidR="00DB754C" w:rsidRPr="004D3338" w:rsidRDefault="002334AF" w:rsidP="00202893">
      <w:r w:rsidRPr="004D3338">
        <w:t>Com a finalidade de complementar e aprofundar o entendimento sobre o planejamento</w:t>
      </w:r>
      <w:r w:rsidR="00DC7BF3" w:rsidRPr="004D3338">
        <w:t xml:space="preserve"> ambiental</w:t>
      </w:r>
      <w:r w:rsidRPr="004D3338">
        <w:t xml:space="preserve"> dessas UC, al</w:t>
      </w:r>
      <w:r w:rsidR="000E2141">
        <w:t>ém da análise dos ca</w:t>
      </w:r>
      <w:r w:rsidRPr="004D3338">
        <w:t xml:space="preserve">pítulos de Zoneamento </w:t>
      </w:r>
      <w:r w:rsidR="00BF7737" w:rsidRPr="004D3338">
        <w:t xml:space="preserve">Ambiental </w:t>
      </w:r>
      <w:r w:rsidRPr="004D3338">
        <w:t xml:space="preserve">e de Programas de Gestão dos </w:t>
      </w:r>
      <w:r w:rsidR="0036299F" w:rsidRPr="004D3338">
        <w:t xml:space="preserve">planos </w:t>
      </w:r>
      <w:r w:rsidRPr="004D3338">
        <w:t xml:space="preserve">dessas </w:t>
      </w:r>
      <w:r w:rsidR="00886A5D" w:rsidRPr="004D3338">
        <w:t>APA</w:t>
      </w:r>
      <w:r w:rsidR="00892A97" w:rsidRPr="004D3338">
        <w:t>,</w:t>
      </w:r>
      <w:r w:rsidRPr="004D3338">
        <w:t xml:space="preserve"> </w:t>
      </w:r>
      <w:r w:rsidR="00AD1A0A" w:rsidRPr="004D3338">
        <w:t xml:space="preserve">a pesquisa também </w:t>
      </w:r>
      <w:r w:rsidR="00552B48" w:rsidRPr="004D3338">
        <w:t>contemplou</w:t>
      </w:r>
      <w:r w:rsidRPr="004D3338">
        <w:t>:</w:t>
      </w:r>
    </w:p>
    <w:p w14:paraId="1898CDF6" w14:textId="77777777" w:rsidR="002334AF" w:rsidRPr="004D3338" w:rsidRDefault="00AD1A0A" w:rsidP="00E377F0">
      <w:pPr>
        <w:pStyle w:val="PargrafodaLista"/>
        <w:numPr>
          <w:ilvl w:val="0"/>
          <w:numId w:val="2"/>
        </w:numPr>
        <w:ind w:left="0" w:firstLine="0"/>
        <w:rPr>
          <w:rFonts w:ascii="Arial" w:hAnsi="Arial" w:cs="Arial"/>
          <w:sz w:val="24"/>
          <w:szCs w:val="24"/>
        </w:rPr>
      </w:pPr>
      <w:r w:rsidRPr="004D3338">
        <w:rPr>
          <w:rFonts w:ascii="Arial" w:hAnsi="Arial" w:cs="Arial"/>
          <w:sz w:val="24"/>
          <w:szCs w:val="24"/>
        </w:rPr>
        <w:t>Questionário aplicado aos g</w:t>
      </w:r>
      <w:r w:rsidR="002334AF" w:rsidRPr="004D3338">
        <w:rPr>
          <w:rFonts w:ascii="Arial" w:hAnsi="Arial" w:cs="Arial"/>
          <w:sz w:val="24"/>
          <w:szCs w:val="24"/>
        </w:rPr>
        <w:t xml:space="preserve">estores das </w:t>
      </w:r>
      <w:r w:rsidR="00886A5D" w:rsidRPr="004D3338">
        <w:rPr>
          <w:rFonts w:ascii="Arial" w:hAnsi="Arial" w:cs="Arial"/>
          <w:sz w:val="24"/>
          <w:szCs w:val="24"/>
        </w:rPr>
        <w:t>APA</w:t>
      </w:r>
      <w:r w:rsidR="002334AF" w:rsidRPr="004D3338">
        <w:rPr>
          <w:rFonts w:ascii="Arial" w:hAnsi="Arial" w:cs="Arial"/>
          <w:sz w:val="24"/>
          <w:szCs w:val="24"/>
        </w:rPr>
        <w:t xml:space="preserve"> selecionadas;</w:t>
      </w:r>
    </w:p>
    <w:p w14:paraId="39222784" w14:textId="77777777" w:rsidR="002334AF" w:rsidRPr="004D3338" w:rsidRDefault="0036299F" w:rsidP="00E377F0">
      <w:pPr>
        <w:pStyle w:val="PargrafodaLista"/>
        <w:numPr>
          <w:ilvl w:val="0"/>
          <w:numId w:val="2"/>
        </w:numPr>
        <w:ind w:left="0" w:firstLine="0"/>
        <w:rPr>
          <w:rFonts w:ascii="Arial" w:hAnsi="Arial" w:cs="Arial"/>
          <w:sz w:val="24"/>
          <w:szCs w:val="24"/>
        </w:rPr>
      </w:pPr>
      <w:r w:rsidRPr="004D3338">
        <w:rPr>
          <w:rFonts w:ascii="Arial" w:hAnsi="Arial" w:cs="Arial"/>
          <w:sz w:val="24"/>
          <w:szCs w:val="24"/>
        </w:rPr>
        <w:t xml:space="preserve">Entrevista </w:t>
      </w:r>
      <w:r w:rsidR="00F66DEA" w:rsidRPr="004D3338">
        <w:rPr>
          <w:rFonts w:ascii="Arial" w:hAnsi="Arial" w:cs="Arial"/>
          <w:sz w:val="24"/>
          <w:szCs w:val="24"/>
        </w:rPr>
        <w:t>com</w:t>
      </w:r>
      <w:r w:rsidRPr="004D3338">
        <w:rPr>
          <w:rFonts w:ascii="Arial" w:hAnsi="Arial" w:cs="Arial"/>
          <w:sz w:val="24"/>
          <w:szCs w:val="24"/>
        </w:rPr>
        <w:t xml:space="preserve"> </w:t>
      </w:r>
      <w:r w:rsidR="000E2141">
        <w:rPr>
          <w:rFonts w:ascii="Arial" w:hAnsi="Arial" w:cs="Arial"/>
          <w:sz w:val="24"/>
          <w:szCs w:val="24"/>
        </w:rPr>
        <w:t xml:space="preserve">02 (dois) </w:t>
      </w:r>
      <w:r w:rsidRPr="004D3338">
        <w:rPr>
          <w:rFonts w:ascii="Arial" w:hAnsi="Arial" w:cs="Arial"/>
          <w:sz w:val="24"/>
          <w:szCs w:val="24"/>
        </w:rPr>
        <w:t>servidores</w:t>
      </w:r>
      <w:r w:rsidR="00A211ED" w:rsidRPr="004D3338">
        <w:rPr>
          <w:rFonts w:ascii="Arial" w:hAnsi="Arial" w:cs="Arial"/>
          <w:sz w:val="24"/>
          <w:szCs w:val="24"/>
        </w:rPr>
        <w:t xml:space="preserve"> públicos</w:t>
      </w:r>
      <w:r w:rsidR="002334AF" w:rsidRPr="004D3338">
        <w:rPr>
          <w:rFonts w:ascii="Arial" w:hAnsi="Arial" w:cs="Arial"/>
          <w:sz w:val="24"/>
          <w:szCs w:val="24"/>
        </w:rPr>
        <w:t xml:space="preserve"> do ICMBio</w:t>
      </w:r>
      <w:r w:rsidR="00F66DEA" w:rsidRPr="004D3338">
        <w:rPr>
          <w:rFonts w:ascii="Arial" w:hAnsi="Arial" w:cs="Arial"/>
          <w:sz w:val="24"/>
          <w:szCs w:val="24"/>
        </w:rPr>
        <w:t>.</w:t>
      </w:r>
    </w:p>
    <w:p w14:paraId="6E52C1ED" w14:textId="77777777" w:rsidR="00DB754C" w:rsidRPr="004D3338" w:rsidRDefault="005A713B" w:rsidP="00F13BF9">
      <w:r w:rsidRPr="004D3338">
        <w:t xml:space="preserve">Os questionários </w:t>
      </w:r>
      <w:r w:rsidR="00F45D1E" w:rsidRPr="004D3338">
        <w:t>aplicad</w:t>
      </w:r>
      <w:r w:rsidRPr="004D3338">
        <w:t>o</w:t>
      </w:r>
      <w:r w:rsidR="00F45D1E" w:rsidRPr="004D3338">
        <w:t>s aos gestores</w:t>
      </w:r>
      <w:r w:rsidR="00C82D4A" w:rsidRPr="004D3338">
        <w:t xml:space="preserve"> (Anexo </w:t>
      </w:r>
      <w:r w:rsidR="00BF7737" w:rsidRPr="004D3338">
        <w:t>1)</w:t>
      </w:r>
      <w:r w:rsidR="006C6D97" w:rsidRPr="004D3338">
        <w:t xml:space="preserve"> </w:t>
      </w:r>
      <w:r w:rsidR="0036299F" w:rsidRPr="004D3338">
        <w:t>foram enviado</w:t>
      </w:r>
      <w:r w:rsidR="002334AF" w:rsidRPr="004D3338">
        <w:t>s</w:t>
      </w:r>
      <w:r w:rsidR="00300917" w:rsidRPr="004D3338">
        <w:t xml:space="preserve"> para o email institucional de cada UC,</w:t>
      </w:r>
      <w:r w:rsidR="002334AF" w:rsidRPr="004D3338">
        <w:t xml:space="preserve"> no pe</w:t>
      </w:r>
      <w:r w:rsidR="0036299F" w:rsidRPr="004D3338">
        <w:t xml:space="preserve">ríodo de maio a </w:t>
      </w:r>
      <w:r w:rsidR="002334AF" w:rsidRPr="004D3338">
        <w:t>agosto de 2016 via Google Driv</w:t>
      </w:r>
      <w:r w:rsidRPr="004D3338">
        <w:t>e. O objetivo do questionário</w:t>
      </w:r>
      <w:r w:rsidR="002334AF" w:rsidRPr="004D3338">
        <w:t xml:space="preserve"> foi de obter infor</w:t>
      </w:r>
      <w:r w:rsidR="00EA0D66" w:rsidRPr="004D3338">
        <w:t xml:space="preserve">mações </w:t>
      </w:r>
      <w:r w:rsidR="00300917" w:rsidRPr="004D3338">
        <w:t xml:space="preserve">complementares </w:t>
      </w:r>
      <w:r w:rsidR="00EA0D66" w:rsidRPr="004D3338">
        <w:t xml:space="preserve">a respeito do </w:t>
      </w:r>
      <w:r w:rsidR="009B0AC9" w:rsidRPr="004D3338">
        <w:t xml:space="preserve">processo de construção do </w:t>
      </w:r>
      <w:r w:rsidR="00BF7737" w:rsidRPr="004D3338">
        <w:t xml:space="preserve">Plano de Manejo </w:t>
      </w:r>
      <w:r w:rsidR="002334AF" w:rsidRPr="004D3338">
        <w:t xml:space="preserve">dessas </w:t>
      </w:r>
      <w:r w:rsidR="009839EA" w:rsidRPr="004D3338">
        <w:t>UC</w:t>
      </w:r>
      <w:r w:rsidR="00DC7BF3" w:rsidRPr="004D3338">
        <w:t xml:space="preserve">. </w:t>
      </w:r>
      <w:r w:rsidR="002334AF" w:rsidRPr="004D3338">
        <w:t xml:space="preserve">As questões foram estruturadas de forma </w:t>
      </w:r>
      <w:r w:rsidR="00892A97" w:rsidRPr="004D3338">
        <w:t>semiaberta</w:t>
      </w:r>
      <w:r w:rsidR="002334AF" w:rsidRPr="004D3338">
        <w:t xml:space="preserve"> e pautadas </w:t>
      </w:r>
      <w:r w:rsidR="0036299F" w:rsidRPr="004D3338">
        <w:t xml:space="preserve">segundo diretrizes </w:t>
      </w:r>
      <w:r w:rsidR="00F66DEA" w:rsidRPr="004D3338">
        <w:t xml:space="preserve">do </w:t>
      </w:r>
      <w:r w:rsidR="00EA0D66" w:rsidRPr="004D3338">
        <w:t>PEM</w:t>
      </w:r>
      <w:r w:rsidR="009B0AC9" w:rsidRPr="004D3338">
        <w:t xml:space="preserve"> </w:t>
      </w:r>
      <w:r w:rsidR="00EA0D66" w:rsidRPr="004D3338">
        <w:t>(EHLER e DOUVERE, 2009)</w:t>
      </w:r>
      <w:r w:rsidR="00300917" w:rsidRPr="004D3338">
        <w:t xml:space="preserve"> que versam sobre</w:t>
      </w:r>
      <w:r w:rsidR="00EA0D66" w:rsidRPr="004D3338">
        <w:t xml:space="preserve">: </w:t>
      </w:r>
    </w:p>
    <w:p w14:paraId="77E68C2B" w14:textId="77777777" w:rsidR="00EA0D66" w:rsidRPr="004D3338" w:rsidRDefault="00EA0D66" w:rsidP="00926548">
      <w:r w:rsidRPr="004D3338">
        <w:t xml:space="preserve">a) </w:t>
      </w:r>
      <w:r w:rsidR="00A44242" w:rsidRPr="004D3338">
        <w:t>E</w:t>
      </w:r>
      <w:r w:rsidR="00120510" w:rsidRPr="004D3338">
        <w:t>l</w:t>
      </w:r>
      <w:r w:rsidR="00A44242" w:rsidRPr="004D3338">
        <w:t>aboração d</w:t>
      </w:r>
      <w:r w:rsidR="00BF7737" w:rsidRPr="004D3338">
        <w:t>e um</w:t>
      </w:r>
      <w:r w:rsidR="00A44242" w:rsidRPr="004D3338">
        <w:t xml:space="preserve"> plano centrado por uma visão ecossistêmica;</w:t>
      </w:r>
    </w:p>
    <w:p w14:paraId="629C3D30" w14:textId="77777777" w:rsidR="00EA0D66" w:rsidRPr="004D3338" w:rsidRDefault="00A44242" w:rsidP="00926548">
      <w:r w:rsidRPr="004D3338">
        <w:t>b) Integração das diversas esferas governamentais;</w:t>
      </w:r>
    </w:p>
    <w:p w14:paraId="1EE4461D" w14:textId="77777777" w:rsidR="00EA0D66" w:rsidRPr="004D3338" w:rsidRDefault="00A44242" w:rsidP="00926548">
      <w:r w:rsidRPr="004D3338">
        <w:t>c) Adequação à realidade local;</w:t>
      </w:r>
    </w:p>
    <w:p w14:paraId="36627AB0" w14:textId="77777777" w:rsidR="00EA0D66" w:rsidRPr="004D3338" w:rsidRDefault="00A44242" w:rsidP="00926548">
      <w:r w:rsidRPr="004D3338">
        <w:t>d) Planejamento adaptativo;</w:t>
      </w:r>
    </w:p>
    <w:p w14:paraId="7B097598" w14:textId="77777777" w:rsidR="00EA0D66" w:rsidRPr="004D3338" w:rsidRDefault="00A44242" w:rsidP="00926548">
      <w:r w:rsidRPr="004D3338">
        <w:t xml:space="preserve">e) Planejamento estratégico e preventivo; </w:t>
      </w:r>
    </w:p>
    <w:p w14:paraId="34F1493F" w14:textId="77777777" w:rsidR="00EA0D66" w:rsidRPr="004D3338" w:rsidRDefault="00A44242" w:rsidP="00926548">
      <w:r w:rsidRPr="004D3338">
        <w:t>f) Planejamento participativo.</w:t>
      </w:r>
    </w:p>
    <w:p w14:paraId="2793C7A3" w14:textId="77777777" w:rsidR="004322D7" w:rsidRPr="004D3338" w:rsidRDefault="005A713B" w:rsidP="00926548">
      <w:r w:rsidRPr="004D3338">
        <w:t xml:space="preserve">As perguntas contempladas na entrevista aplicada aos servidores do ICMBio (Anexo </w:t>
      </w:r>
      <w:r w:rsidR="00BF7737" w:rsidRPr="004D3338">
        <w:t>2</w:t>
      </w:r>
      <w:r w:rsidRPr="004D3338">
        <w:t>) constam de questões abertas sobre PEM</w:t>
      </w:r>
      <w:r w:rsidR="00552B48" w:rsidRPr="004D3338">
        <w:t>,</w:t>
      </w:r>
      <w:r w:rsidRPr="004D3338">
        <w:t xml:space="preserve"> porém, em uma visão mais </w:t>
      </w:r>
      <w:r w:rsidRPr="004D3338">
        <w:lastRenderedPageBreak/>
        <w:t xml:space="preserve">abrangente e não focada somente nas </w:t>
      </w:r>
      <w:r w:rsidR="00886A5D" w:rsidRPr="004D3338">
        <w:t>APA</w:t>
      </w:r>
      <w:r w:rsidRPr="004D3338">
        <w:t xml:space="preserve"> estudadas. </w:t>
      </w:r>
      <w:r w:rsidR="00615E91" w:rsidRPr="004D3338">
        <w:t>Alves-Mazzotti;</w:t>
      </w:r>
      <w:r w:rsidR="00C152F2" w:rsidRPr="004D3338">
        <w:t xml:space="preserve"> </w:t>
      </w:r>
      <w:r w:rsidRPr="004D3338">
        <w:t xml:space="preserve">Gewandzanedjer (1998) discorrem que entrevistas semiestruturadas admitem tratar temas complexos em profundidade, o que dificilmente é admitido </w:t>
      </w:r>
      <w:r w:rsidR="00FA1BDD" w:rsidRPr="004D3338">
        <w:t xml:space="preserve">por meio </w:t>
      </w:r>
      <w:r w:rsidRPr="004D3338">
        <w:t>de questionários. As perguntas foram respondidas dentro de uma conversa informal</w:t>
      </w:r>
      <w:r w:rsidR="00E81A53" w:rsidRPr="004D3338">
        <w:t>, enquanto o entrevistador (autora) registrava as resposta</w:t>
      </w:r>
      <w:r w:rsidR="004322D7" w:rsidRPr="004D3338">
        <w:t>s</w:t>
      </w:r>
      <w:r w:rsidR="00E81A53" w:rsidRPr="004D3338">
        <w:t xml:space="preserve"> digitalmente,</w:t>
      </w:r>
      <w:r w:rsidR="00FA1BDD" w:rsidRPr="004D3338">
        <w:t xml:space="preserve"> e</w:t>
      </w:r>
      <w:r w:rsidR="00E81A53" w:rsidRPr="004D3338">
        <w:t xml:space="preserve"> após o término da entrevista elaborou-se</w:t>
      </w:r>
      <w:r w:rsidRPr="004D3338">
        <w:t xml:space="preserve"> uma relatoria. </w:t>
      </w:r>
    </w:p>
    <w:p w14:paraId="6B5E7235" w14:textId="77777777" w:rsidR="005A713B" w:rsidRPr="004D3338" w:rsidRDefault="005A713B" w:rsidP="00926548">
      <w:r w:rsidRPr="004D3338">
        <w:t xml:space="preserve">O objetivo </w:t>
      </w:r>
      <w:r w:rsidR="004322D7" w:rsidRPr="004D3338">
        <w:t xml:space="preserve">da </w:t>
      </w:r>
      <w:r w:rsidR="00FA1BDD" w:rsidRPr="004D3338">
        <w:t xml:space="preserve">entrevista foi </w:t>
      </w:r>
      <w:r w:rsidRPr="004D3338">
        <w:t>de explorar o tema PEM segundo a visão do ICMBio</w:t>
      </w:r>
      <w:r w:rsidR="00FA1BDD" w:rsidRPr="004D3338">
        <w:t>,</w:t>
      </w:r>
      <w:r w:rsidRPr="004D3338">
        <w:t xml:space="preserve"> por meio </w:t>
      </w:r>
      <w:r w:rsidR="00BF7737" w:rsidRPr="004D3338">
        <w:t xml:space="preserve">de </w:t>
      </w:r>
      <w:r w:rsidRPr="004D3338">
        <w:t xml:space="preserve">diferentes departamentos da instituição. Sendo assim, para as entrevistas foram selecionados </w:t>
      </w:r>
      <w:r w:rsidR="00F66DEA" w:rsidRPr="004D3338">
        <w:t xml:space="preserve">dois </w:t>
      </w:r>
      <w:r w:rsidRPr="004D3338">
        <w:t>servidores do ICMBio de acordo com o cargo que ocupa</w:t>
      </w:r>
      <w:r w:rsidR="003620B3" w:rsidRPr="004D3338">
        <w:t>m</w:t>
      </w:r>
      <w:r w:rsidRPr="004D3338">
        <w:t xml:space="preserve"> na Instituição, sendo:</w:t>
      </w:r>
    </w:p>
    <w:p w14:paraId="21504BB9" w14:textId="49C4BF94" w:rsidR="005A713B" w:rsidRPr="004D3338" w:rsidRDefault="005A713B" w:rsidP="005A713B">
      <w:pPr>
        <w:pStyle w:val="PargrafodaLista"/>
        <w:numPr>
          <w:ilvl w:val="0"/>
          <w:numId w:val="7"/>
        </w:numPr>
        <w:ind w:left="0" w:firstLine="0"/>
        <w:rPr>
          <w:rFonts w:ascii="Arial" w:hAnsi="Arial" w:cs="Arial"/>
          <w:sz w:val="24"/>
          <w:szCs w:val="24"/>
        </w:rPr>
      </w:pPr>
      <w:r w:rsidRPr="004D3338">
        <w:rPr>
          <w:rFonts w:ascii="Arial" w:hAnsi="Arial" w:cs="Arial"/>
          <w:sz w:val="24"/>
          <w:szCs w:val="24"/>
        </w:rPr>
        <w:t>Assistente de UC: APA</w:t>
      </w:r>
      <w:r w:rsidR="00885F46">
        <w:rPr>
          <w:rFonts w:ascii="Arial" w:hAnsi="Arial" w:cs="Arial"/>
          <w:sz w:val="24"/>
          <w:szCs w:val="24"/>
        </w:rPr>
        <w:t xml:space="preserve"> </w:t>
      </w:r>
      <w:r w:rsidRPr="004D3338">
        <w:rPr>
          <w:rFonts w:ascii="Arial" w:hAnsi="Arial" w:cs="Arial"/>
          <w:sz w:val="24"/>
          <w:szCs w:val="24"/>
        </w:rPr>
        <w:t>Fernando de Noronha;</w:t>
      </w:r>
      <w:r w:rsidR="00B058E9" w:rsidRPr="004D3338">
        <w:rPr>
          <w:rFonts w:ascii="Arial" w:hAnsi="Arial" w:cs="Arial"/>
          <w:sz w:val="24"/>
          <w:szCs w:val="24"/>
        </w:rPr>
        <w:t xml:space="preserve"> Ocea</w:t>
      </w:r>
      <w:r w:rsidR="00E81A53" w:rsidRPr="004D3338">
        <w:rPr>
          <w:rFonts w:ascii="Arial" w:hAnsi="Arial" w:cs="Arial"/>
          <w:sz w:val="24"/>
          <w:szCs w:val="24"/>
        </w:rPr>
        <w:t>nógrafa e Especialista em Gerenciamento Ambiental, Débora Gutierrez;</w:t>
      </w:r>
    </w:p>
    <w:p w14:paraId="2075C469" w14:textId="77777777" w:rsidR="005A713B" w:rsidRPr="004D3338" w:rsidRDefault="005A713B" w:rsidP="005A713B">
      <w:pPr>
        <w:pStyle w:val="PargrafodaLista"/>
        <w:numPr>
          <w:ilvl w:val="0"/>
          <w:numId w:val="7"/>
        </w:numPr>
        <w:ind w:left="0" w:firstLine="0"/>
        <w:rPr>
          <w:rFonts w:ascii="Arial" w:hAnsi="Arial" w:cs="Arial"/>
          <w:sz w:val="24"/>
          <w:szCs w:val="24"/>
        </w:rPr>
      </w:pPr>
      <w:r w:rsidRPr="004D3338">
        <w:rPr>
          <w:rFonts w:ascii="Arial" w:hAnsi="Arial" w:cs="Arial"/>
          <w:sz w:val="24"/>
          <w:szCs w:val="24"/>
        </w:rPr>
        <w:t>Analista Ambiental: Coordenação de Elaboração e Revisão de Plano de Manejo, Diretoria DIMAN;</w:t>
      </w:r>
      <w:r w:rsidR="00E81A53" w:rsidRPr="004D3338">
        <w:rPr>
          <w:rFonts w:ascii="Arial" w:hAnsi="Arial" w:cs="Arial"/>
          <w:sz w:val="24"/>
          <w:szCs w:val="24"/>
        </w:rPr>
        <w:t xml:space="preserve"> </w:t>
      </w:r>
      <w:r w:rsidR="00B058E9" w:rsidRPr="004D3338">
        <w:rPr>
          <w:rFonts w:ascii="Arial" w:hAnsi="Arial" w:cs="Arial"/>
          <w:sz w:val="24"/>
          <w:szCs w:val="24"/>
        </w:rPr>
        <w:t>Bióloga, Drª Carina Tostes Abreu;</w:t>
      </w:r>
    </w:p>
    <w:p w14:paraId="60FCBF91" w14:textId="77777777" w:rsidR="00DB754C" w:rsidRPr="004D3338" w:rsidRDefault="00B058E9" w:rsidP="00102AE7">
      <w:r w:rsidRPr="004D3338">
        <w:t>Ambas as entrevistadas autorizaram a divulgação de seus nomes na pesquisa.</w:t>
      </w:r>
      <w:r w:rsidR="004322D7" w:rsidRPr="004D3338">
        <w:t xml:space="preserve"> </w:t>
      </w:r>
      <w:r w:rsidR="00E81A53" w:rsidRPr="004D3338">
        <w:t>A condução da entrevista seguiu os seguintes passos:</w:t>
      </w:r>
    </w:p>
    <w:p w14:paraId="5B4E0C32" w14:textId="77777777" w:rsidR="00E81A53" w:rsidRPr="004D3338" w:rsidRDefault="00E81A53" w:rsidP="00102AE7">
      <w:pPr>
        <w:pStyle w:val="PargrafodaLista"/>
        <w:numPr>
          <w:ilvl w:val="0"/>
          <w:numId w:val="13"/>
        </w:numPr>
        <w:ind w:left="0"/>
        <w:rPr>
          <w:rFonts w:ascii="Arial" w:hAnsi="Arial" w:cs="Arial"/>
          <w:sz w:val="24"/>
          <w:szCs w:val="24"/>
        </w:rPr>
      </w:pPr>
      <w:r w:rsidRPr="004D3338">
        <w:rPr>
          <w:rFonts w:ascii="Arial" w:hAnsi="Arial" w:cs="Arial"/>
          <w:sz w:val="24"/>
          <w:szCs w:val="24"/>
        </w:rPr>
        <w:t>Apresentação do entrevistador, do tema da pesquisa e dos objetivos, tanto da pesquisa quanto da própria entrevista;</w:t>
      </w:r>
    </w:p>
    <w:p w14:paraId="5C36B0EE" w14:textId="77777777" w:rsidR="00E81A53" w:rsidRPr="004D3338" w:rsidRDefault="00E81A53" w:rsidP="00102AE7">
      <w:pPr>
        <w:pStyle w:val="PargrafodaLista"/>
        <w:numPr>
          <w:ilvl w:val="0"/>
          <w:numId w:val="13"/>
        </w:numPr>
        <w:ind w:left="0"/>
        <w:rPr>
          <w:rFonts w:ascii="Arial" w:hAnsi="Arial" w:cs="Arial"/>
          <w:sz w:val="24"/>
          <w:szCs w:val="24"/>
        </w:rPr>
      </w:pPr>
      <w:r w:rsidRPr="004D3338">
        <w:rPr>
          <w:rFonts w:ascii="Arial" w:hAnsi="Arial" w:cs="Arial"/>
          <w:sz w:val="24"/>
          <w:szCs w:val="24"/>
        </w:rPr>
        <w:t>Apresentação do entrevistado;</w:t>
      </w:r>
    </w:p>
    <w:p w14:paraId="392E8157" w14:textId="77777777" w:rsidR="00E81A53" w:rsidRPr="004D3338" w:rsidRDefault="00E81A53" w:rsidP="00102AE7">
      <w:pPr>
        <w:pStyle w:val="PargrafodaLista"/>
        <w:numPr>
          <w:ilvl w:val="0"/>
          <w:numId w:val="13"/>
        </w:numPr>
        <w:ind w:left="0"/>
        <w:rPr>
          <w:rFonts w:ascii="Arial" w:hAnsi="Arial" w:cs="Arial"/>
          <w:sz w:val="24"/>
          <w:szCs w:val="24"/>
        </w:rPr>
      </w:pPr>
      <w:r w:rsidRPr="004D3338">
        <w:rPr>
          <w:rFonts w:ascii="Arial" w:hAnsi="Arial" w:cs="Arial"/>
          <w:sz w:val="24"/>
          <w:szCs w:val="24"/>
        </w:rPr>
        <w:t>Breve apresentação das questões contempladas na entrevista;</w:t>
      </w:r>
    </w:p>
    <w:p w14:paraId="4824A924" w14:textId="77777777" w:rsidR="00E81A53" w:rsidRPr="004D3338" w:rsidRDefault="004322D7" w:rsidP="00102AE7">
      <w:pPr>
        <w:pStyle w:val="PargrafodaLista"/>
        <w:numPr>
          <w:ilvl w:val="0"/>
          <w:numId w:val="13"/>
        </w:numPr>
        <w:ind w:left="0"/>
      </w:pPr>
      <w:r w:rsidRPr="004D3338">
        <w:rPr>
          <w:sz w:val="24"/>
          <w:szCs w:val="24"/>
        </w:rPr>
        <w:t>C</w:t>
      </w:r>
      <w:r w:rsidR="00E81A53" w:rsidRPr="004D3338">
        <w:rPr>
          <w:sz w:val="24"/>
          <w:szCs w:val="24"/>
        </w:rPr>
        <w:t xml:space="preserve">ondução da entrevista </w:t>
      </w:r>
      <w:r w:rsidR="00FA1BDD" w:rsidRPr="004D3338">
        <w:rPr>
          <w:sz w:val="24"/>
          <w:szCs w:val="24"/>
        </w:rPr>
        <w:t xml:space="preserve">por meio </w:t>
      </w:r>
      <w:r w:rsidR="00E81A53" w:rsidRPr="004D3338">
        <w:rPr>
          <w:sz w:val="24"/>
          <w:szCs w:val="24"/>
        </w:rPr>
        <w:t>das perguntas elaboradas</w:t>
      </w:r>
      <w:r w:rsidR="00FA1BDD" w:rsidRPr="004D3338">
        <w:t>.</w:t>
      </w:r>
    </w:p>
    <w:p w14:paraId="4179AF4E" w14:textId="77777777" w:rsidR="00733812" w:rsidRPr="004D3338" w:rsidRDefault="00AF25D0" w:rsidP="00102AE7">
      <w:pPr>
        <w:rPr>
          <w:rFonts w:eastAsiaTheme="minorHAnsi" w:cs="Arial"/>
          <w:lang w:eastAsia="en-US"/>
        </w:rPr>
      </w:pPr>
      <w:r w:rsidRPr="004D3338">
        <w:t>A entrevista com a</w:t>
      </w:r>
      <w:r w:rsidR="0005234B" w:rsidRPr="004D3338">
        <w:t xml:space="preserve"> Débora Gutierrez</w:t>
      </w:r>
      <w:r w:rsidRPr="004D3338">
        <w:t xml:space="preserve"> foi </w:t>
      </w:r>
      <w:r w:rsidR="00FA1BDD" w:rsidRPr="004D3338">
        <w:t xml:space="preserve">realizada </w:t>
      </w:r>
      <w:r w:rsidRPr="004D3338">
        <w:t xml:space="preserve">pessoalmente no escritório da APA de Fernando de Noronha (PE) em 04 de maio de 2016, assim como a entrevista feita com a </w:t>
      </w:r>
      <w:r w:rsidR="007F4EDB" w:rsidRPr="004D3338">
        <w:t>Drª C</w:t>
      </w:r>
      <w:r w:rsidR="0005234B" w:rsidRPr="004D3338">
        <w:t>arina Tostes Abreu</w:t>
      </w:r>
      <w:r w:rsidRPr="004D3338">
        <w:t xml:space="preserve"> foi realizada pessoalmente na sede do ICMBio em Brasília aos 08 de abril de 2016.</w:t>
      </w:r>
      <w:r w:rsidR="00733812" w:rsidRPr="004D3338">
        <w:rPr>
          <w:rFonts w:cs="Arial"/>
        </w:rPr>
        <w:br w:type="page"/>
      </w:r>
    </w:p>
    <w:p w14:paraId="74472C62" w14:textId="4B8DF461" w:rsidR="00925C62" w:rsidRPr="004D3338" w:rsidRDefault="00925C62" w:rsidP="00B10F53">
      <w:pPr>
        <w:pStyle w:val="Ttulo1"/>
        <w:numPr>
          <w:ilvl w:val="0"/>
          <w:numId w:val="30"/>
        </w:numPr>
      </w:pPr>
      <w:bookmarkStart w:id="73" w:name="_Toc492559017"/>
      <w:bookmarkStart w:id="74" w:name="_Toc492559018"/>
      <w:bookmarkStart w:id="75" w:name="_Toc505001505"/>
      <w:bookmarkEnd w:id="73"/>
      <w:bookmarkEnd w:id="74"/>
      <w:r w:rsidRPr="004D3338">
        <w:lastRenderedPageBreak/>
        <w:t xml:space="preserve">Resultados </w:t>
      </w:r>
      <w:r w:rsidR="008D7659" w:rsidRPr="004D3338">
        <w:t>e discussão</w:t>
      </w:r>
      <w:bookmarkEnd w:id="75"/>
    </w:p>
    <w:p w14:paraId="697E9EC4" w14:textId="621C5B93" w:rsidR="00DB754C" w:rsidRPr="004D3338" w:rsidRDefault="00B10F53" w:rsidP="00925C62">
      <w:pPr>
        <w:pStyle w:val="Ttulo2"/>
      </w:pPr>
      <w:bookmarkStart w:id="76" w:name="_Toc505001506"/>
      <w:r>
        <w:t>6</w:t>
      </w:r>
      <w:r w:rsidR="00477002" w:rsidRPr="004D3338">
        <w:t xml:space="preserve">.1. </w:t>
      </w:r>
      <w:r w:rsidR="00920C2E" w:rsidRPr="004D3338">
        <w:t xml:space="preserve">O Planejamento Ambiental das </w:t>
      </w:r>
      <w:r w:rsidR="00886A5D" w:rsidRPr="004D3338">
        <w:t>APA</w:t>
      </w:r>
      <w:r w:rsidR="00885F46">
        <w:t>s</w:t>
      </w:r>
      <w:r w:rsidR="00920C2E" w:rsidRPr="004D3338">
        <w:t xml:space="preserve"> Costeiras e Marinhas</w:t>
      </w:r>
      <w:bookmarkEnd w:id="76"/>
    </w:p>
    <w:p w14:paraId="399DA616" w14:textId="77777777" w:rsidR="00DB754C" w:rsidRPr="004D3338" w:rsidRDefault="00B43E4D" w:rsidP="00F13BF9">
      <w:r w:rsidRPr="004D3338">
        <w:t xml:space="preserve">A primeira observação a ser feita é referente as diferenças entre cada </w:t>
      </w:r>
      <w:r w:rsidR="0035778C" w:rsidRPr="004D3338">
        <w:t>plano de manejo</w:t>
      </w:r>
      <w:r w:rsidR="00F41226" w:rsidRPr="004D3338">
        <w:t xml:space="preserve"> analisado</w:t>
      </w:r>
      <w:r w:rsidRPr="004D3338">
        <w:t xml:space="preserve">. Nota-se que há divergências em sua estrutura/organização </w:t>
      </w:r>
      <w:r w:rsidR="00616F6B" w:rsidRPr="004D3338">
        <w:t>e também no teor qualitativo das informações.</w:t>
      </w:r>
      <w:r w:rsidRPr="004D3338">
        <w:t xml:space="preserve"> </w:t>
      </w:r>
      <w:r w:rsidR="00616F6B" w:rsidRPr="004D3338">
        <w:t xml:space="preserve">Há </w:t>
      </w:r>
      <w:r w:rsidR="0035778C" w:rsidRPr="004D3338">
        <w:t>planos</w:t>
      </w:r>
      <w:r w:rsidR="00616F6B" w:rsidRPr="004D3338">
        <w:t xml:space="preserve"> com </w:t>
      </w:r>
      <w:r w:rsidRPr="004D3338">
        <w:t>maior detalhamento d</w:t>
      </w:r>
      <w:r w:rsidR="00616F6B" w:rsidRPr="004D3338">
        <w:t>e seu</w:t>
      </w:r>
      <w:r w:rsidRPr="004D3338">
        <w:t xml:space="preserve"> processo </w:t>
      </w:r>
      <w:r w:rsidR="00616F6B" w:rsidRPr="004D3338">
        <w:t>de elaboração: número de reuniões do processo participativo e de oficinas técnicas</w:t>
      </w:r>
      <w:r w:rsidR="001B239A" w:rsidRPr="004D3338">
        <w:t xml:space="preserve">, dados sobre a representatividade das partes interessadas; descrição minuciosa quanto </w:t>
      </w:r>
      <w:r w:rsidR="00896417" w:rsidRPr="004D3338">
        <w:t>às</w:t>
      </w:r>
      <w:r w:rsidR="001B239A" w:rsidRPr="004D3338">
        <w:t xml:space="preserve"> características físicas do ambiente e de sua biodiversidade;</w:t>
      </w:r>
      <w:r w:rsidRPr="004D3338">
        <w:t xml:space="preserve"> </w:t>
      </w:r>
      <w:r w:rsidR="001B239A" w:rsidRPr="004D3338">
        <w:t xml:space="preserve">relatos quanto </w:t>
      </w:r>
      <w:r w:rsidR="00616F6B" w:rsidRPr="004D3338">
        <w:t xml:space="preserve">à </w:t>
      </w:r>
      <w:r w:rsidRPr="004D3338">
        <w:t>negoci</w:t>
      </w:r>
      <w:r w:rsidR="001B239A" w:rsidRPr="004D3338">
        <w:t>ação,</w:t>
      </w:r>
      <w:r w:rsidRPr="004D3338">
        <w:t xml:space="preserve"> </w:t>
      </w:r>
      <w:r w:rsidR="00616F6B" w:rsidRPr="004D3338">
        <w:t>discussão</w:t>
      </w:r>
      <w:r w:rsidRPr="004D3338">
        <w:t xml:space="preserve"> </w:t>
      </w:r>
      <w:r w:rsidR="00690016" w:rsidRPr="004D3338">
        <w:t xml:space="preserve">e critérios </w:t>
      </w:r>
      <w:r w:rsidRPr="004D3338">
        <w:t>da proposta de zoneamento</w:t>
      </w:r>
      <w:r w:rsidR="001B239A" w:rsidRPr="004D3338">
        <w:t xml:space="preserve"> e </w:t>
      </w:r>
      <w:r w:rsidR="0035778C" w:rsidRPr="004D3338">
        <w:t xml:space="preserve">o </w:t>
      </w:r>
      <w:r w:rsidR="001B239A" w:rsidRPr="004D3338">
        <w:t xml:space="preserve">detalhamento do Programa de Gestão e suas ações. </w:t>
      </w:r>
    </w:p>
    <w:p w14:paraId="6FF96E82" w14:textId="77777777" w:rsidR="00CB588B" w:rsidRPr="004D3338" w:rsidRDefault="00616F6B" w:rsidP="00CB588B">
      <w:r w:rsidRPr="004D3338">
        <w:t>Esses aspectos refletem no volume do</w:t>
      </w:r>
      <w:r w:rsidR="0035778C" w:rsidRPr="004D3338">
        <w:t xml:space="preserve"> plano</w:t>
      </w:r>
      <w:r w:rsidRPr="004D3338">
        <w:t xml:space="preserve">: o menor </w:t>
      </w:r>
      <w:r w:rsidR="0035778C" w:rsidRPr="004D3338">
        <w:t>plano de manejo</w:t>
      </w:r>
      <w:r w:rsidRPr="004D3338">
        <w:t xml:space="preserve"> é o da APA</w:t>
      </w:r>
      <w:r w:rsidR="0035778C" w:rsidRPr="004D3338">
        <w:t xml:space="preserve"> da</w:t>
      </w:r>
      <w:r w:rsidRPr="004D3338">
        <w:t xml:space="preserve"> Costa dos Corais, com </w:t>
      </w:r>
      <w:r w:rsidR="00F41226" w:rsidRPr="004D3338">
        <w:t>74</w:t>
      </w:r>
      <w:r w:rsidRPr="004D3338">
        <w:t xml:space="preserve"> p</w:t>
      </w:r>
      <w:r w:rsidR="003C5DD7">
        <w:t>áginas e o maior deles é da APA</w:t>
      </w:r>
      <w:r w:rsidR="0035778C" w:rsidRPr="004D3338">
        <w:t xml:space="preserve"> </w:t>
      </w:r>
      <w:r w:rsidR="003410FB" w:rsidRPr="004D3338">
        <w:t xml:space="preserve">Fernando de Noronha </w:t>
      </w:r>
      <w:r w:rsidRPr="004D3338">
        <w:t xml:space="preserve">com </w:t>
      </w:r>
      <w:r w:rsidR="003410FB" w:rsidRPr="004D3338">
        <w:t xml:space="preserve">mais de </w:t>
      </w:r>
      <w:r w:rsidR="00601FBA" w:rsidRPr="004D3338">
        <w:t xml:space="preserve">1.000 </w:t>
      </w:r>
      <w:r w:rsidRPr="004D3338">
        <w:t>páginas</w:t>
      </w:r>
      <w:r w:rsidR="00601FBA" w:rsidRPr="004D3338">
        <w:t xml:space="preserve">; no </w:t>
      </w:r>
      <w:r w:rsidR="003410FB" w:rsidRPr="004D3338">
        <w:t xml:space="preserve">entanto, há um Resumo Executivo com aproximadamente 70 páginas. </w:t>
      </w:r>
      <w:r w:rsidR="001B239A" w:rsidRPr="004D3338">
        <w:t>A</w:t>
      </w:r>
      <w:r w:rsidR="003C5DD7">
        <w:t xml:space="preserve"> APA</w:t>
      </w:r>
      <w:r w:rsidR="003410FB" w:rsidRPr="004D3338">
        <w:t xml:space="preserve"> Barra do Rio Mamanguape possui um </w:t>
      </w:r>
      <w:r w:rsidR="0035778C" w:rsidRPr="004D3338">
        <w:t>plano</w:t>
      </w:r>
      <w:r w:rsidR="003410FB" w:rsidRPr="004D3338">
        <w:t xml:space="preserve"> com 335 páginas.</w:t>
      </w:r>
      <w:r w:rsidR="00690016" w:rsidRPr="004D3338">
        <w:t xml:space="preserve"> </w:t>
      </w:r>
      <w:r w:rsidR="00CB588B" w:rsidRPr="004D3338">
        <w:t xml:space="preserve">Essa discrepância entre o volume dos documentos incide diretamente no detalhamento de informações acerca do processo de elaboração do PM. </w:t>
      </w:r>
    </w:p>
    <w:p w14:paraId="4F116D3B" w14:textId="77777777" w:rsidR="00CB588B" w:rsidRPr="004D3338" w:rsidRDefault="00304B6C" w:rsidP="00CB588B">
      <w:r w:rsidRPr="004D3338">
        <w:t>Como consta nos planos, universidades e demais instituições colaboraram para a construção dos diagnósticos técnicos como: Universidade Federal de Pernambuco-UFPE (Departamento de Oceanografia), Projeto Recifes Costeiros e do Centro de Pesquisa e Gestão de Recursos Pesqueiros do Litoral Nordeste – C</w:t>
      </w:r>
      <w:r w:rsidR="00BC5735">
        <w:t>EPENE (IBAMA) no caso da APA</w:t>
      </w:r>
      <w:r w:rsidRPr="004D3338">
        <w:t xml:space="preserve"> Costa dos Corais</w:t>
      </w:r>
      <w:r w:rsidR="00CB588B" w:rsidRPr="004D3338">
        <w:t>, sendo financiado por recursos do BID e do Programa Pew Fellows de Conservação Marinha.</w:t>
      </w:r>
    </w:p>
    <w:p w14:paraId="6A9861F3" w14:textId="3DCECE6A" w:rsidR="00304B6C" w:rsidRPr="004D3338" w:rsidRDefault="00BC5735" w:rsidP="00304B6C">
      <w:r>
        <w:t>Na APA</w:t>
      </w:r>
      <w:r w:rsidR="00CB588B" w:rsidRPr="004D3338">
        <w:t xml:space="preserve"> Barra do Rio </w:t>
      </w:r>
      <w:r w:rsidR="00FC48B8" w:rsidRPr="004D3338">
        <w:t>Mamanguape houve</w:t>
      </w:r>
      <w:r w:rsidR="00CB588B" w:rsidRPr="004D3338">
        <w:t xml:space="preserve"> a colaboração da </w:t>
      </w:r>
      <w:r w:rsidR="00304B6C" w:rsidRPr="004D3338">
        <w:t xml:space="preserve">Universidade Federal da Paraíba – UFPB; trabalhos científicos de Miranda </w:t>
      </w:r>
      <w:r w:rsidR="00E40FFE" w:rsidRPr="004D3338">
        <w:t>et al</w:t>
      </w:r>
      <w:r w:rsidR="00304B6C" w:rsidRPr="004D3338">
        <w:t>. (</w:t>
      </w:r>
      <w:r w:rsidR="00042F10" w:rsidRPr="004D3338">
        <w:t>2008</w:t>
      </w:r>
      <w:r w:rsidR="00304B6C" w:rsidRPr="004D3338">
        <w:t>), além de comunicação pessoal; participação dos pesquisadores José da Silva Mourão e Nivaldo Nordi (Universidade Estadual da Paraíba e Universidade Federal de São Carlos, respectivamente).</w:t>
      </w:r>
      <w:r w:rsidR="00FC48B8" w:rsidRPr="004D3338">
        <w:t xml:space="preserve"> O recurso financeiro foi por meio do Projeto Manguezais do Brasil.</w:t>
      </w:r>
      <w:r w:rsidR="00885F46">
        <w:t xml:space="preserve"> </w:t>
      </w:r>
      <w:r w:rsidR="00FC48B8" w:rsidRPr="004D3338">
        <w:t>N</w:t>
      </w:r>
      <w:r>
        <w:t>o caso da APA</w:t>
      </w:r>
      <w:r w:rsidR="00304B6C" w:rsidRPr="004D3338">
        <w:t xml:space="preserve"> Fernando de Noronha, o plano de manejo foi elaborado </w:t>
      </w:r>
      <w:r w:rsidR="00FC48B8" w:rsidRPr="004D3338">
        <w:t xml:space="preserve">pelo </w:t>
      </w:r>
      <w:r w:rsidR="00304B6C" w:rsidRPr="004D3338">
        <w:t xml:space="preserve">IBAMA e </w:t>
      </w:r>
      <w:r w:rsidR="00FC48B8" w:rsidRPr="004D3338">
        <w:t>c</w:t>
      </w:r>
      <w:r w:rsidR="00304B6C" w:rsidRPr="004D3338">
        <w:t>o</w:t>
      </w:r>
      <w:r w:rsidR="00FC48B8" w:rsidRPr="004D3338">
        <w:t xml:space="preserve">m recursos do </w:t>
      </w:r>
      <w:r w:rsidR="00304B6C" w:rsidRPr="004D3338">
        <w:t>PNUD. No entanto, cita-se a participação da Universidade Federal Rural de Pernambuco, entre outras. Os esforços</w:t>
      </w:r>
      <w:r w:rsidR="005A56D8" w:rsidRPr="004D3338">
        <w:t xml:space="preserve"> para a elaboração de um </w:t>
      </w:r>
      <w:r w:rsidR="005A56D8" w:rsidRPr="004D3338">
        <w:lastRenderedPageBreak/>
        <w:t>plano de manejo</w:t>
      </w:r>
      <w:r w:rsidR="00304B6C" w:rsidRPr="004D3338">
        <w:t xml:space="preserve"> </w:t>
      </w:r>
      <w:r w:rsidR="00644E93" w:rsidRPr="004D3338">
        <w:t>devem focar</w:t>
      </w:r>
      <w:r w:rsidR="00304B6C" w:rsidRPr="004D3338">
        <w:t xml:space="preserve"> em dados que sustentem o objetivo de criação da UC, subsidiem os critérios para o zoneamento e apoiem as ações de conservação. </w:t>
      </w:r>
    </w:p>
    <w:p w14:paraId="72F2883B" w14:textId="77777777" w:rsidR="00CB588B" w:rsidRPr="004D3338" w:rsidRDefault="00CB588B" w:rsidP="00304B6C">
      <w:r w:rsidRPr="004D3338">
        <w:t xml:space="preserve">As diferenças apontadas acima a respeito da construção dos planos de manejo podem ser atribuídas </w:t>
      </w:r>
      <w:r w:rsidR="00FC48B8" w:rsidRPr="004D3338">
        <w:t xml:space="preserve">a questões referentes à recursos humanos e financeiros. Não foi intuito desta pesquisa levantar o valor de custo de cada plano de manejo, mas sabe-se que o ICMBio possui verba e recursos humanos insuficientes para gerenciar suas </w:t>
      </w:r>
      <w:r w:rsidR="009839EA" w:rsidRPr="004D3338">
        <w:t>UC</w:t>
      </w:r>
      <w:r w:rsidR="00FC48B8" w:rsidRPr="004D3338">
        <w:t>. A distribuição de verba e de funcionários não é homogênea entre as UC do país o que acarreta em unidades com diferentes situações de gestão (MELLO,</w:t>
      </w:r>
      <w:r w:rsidR="00FD16F1" w:rsidRPr="004D3338">
        <w:t xml:space="preserve"> </w:t>
      </w:r>
      <w:r w:rsidR="00FC48B8" w:rsidRPr="004D3338">
        <w:t xml:space="preserve">2008). </w:t>
      </w:r>
    </w:p>
    <w:p w14:paraId="5D614148" w14:textId="77777777" w:rsidR="006B06FE" w:rsidRPr="004D3338" w:rsidRDefault="00254026" w:rsidP="006B06FE">
      <w:r w:rsidRPr="004D3338">
        <w:t xml:space="preserve">Nota-se também um grande intervalo de tempo entre a data de criação da UC com a data de publicação do plano de manejo. </w:t>
      </w:r>
      <w:r w:rsidR="00D067BC" w:rsidRPr="004D3338">
        <w:t xml:space="preserve">A Figura </w:t>
      </w:r>
      <w:r w:rsidR="00A657D6">
        <w:t>9</w:t>
      </w:r>
      <w:r w:rsidR="006B06FE" w:rsidRPr="004D3338">
        <w:t xml:space="preserve"> relaciona a data de criação das </w:t>
      </w:r>
      <w:r w:rsidR="00886A5D" w:rsidRPr="004D3338">
        <w:t>APA</w:t>
      </w:r>
      <w:r w:rsidR="006B06FE" w:rsidRPr="004D3338">
        <w:t xml:space="preserve"> com a data de publicação de seus planos de manejo.</w:t>
      </w:r>
    </w:p>
    <w:p w14:paraId="77125F1D" w14:textId="77777777" w:rsidR="006B06FE" w:rsidRPr="004D3338" w:rsidRDefault="006B06FE" w:rsidP="006B06FE">
      <w:pPr>
        <w:pStyle w:val="Legenda"/>
      </w:pPr>
    </w:p>
    <w:p w14:paraId="16D7D453" w14:textId="17A862F1" w:rsidR="008B5B19" w:rsidRDefault="002B7627" w:rsidP="008B5B19">
      <w:pPr>
        <w:pStyle w:val="Legenda"/>
        <w:keepNext/>
      </w:pPr>
      <w:r>
        <w:rPr>
          <w:noProof/>
        </w:rPr>
        <mc:AlternateContent>
          <mc:Choice Requires="wps">
            <w:drawing>
              <wp:anchor distT="0" distB="0" distL="114300" distR="114300" simplePos="0" relativeHeight="251657728" behindDoc="0" locked="0" layoutInCell="1" allowOverlap="1" wp14:anchorId="1B43C54C" wp14:editId="2895D8BC">
                <wp:simplePos x="0" y="0"/>
                <wp:positionH relativeFrom="column">
                  <wp:posOffset>1255395</wp:posOffset>
                </wp:positionH>
                <wp:positionV relativeFrom="paragraph">
                  <wp:posOffset>2205990</wp:posOffset>
                </wp:positionV>
                <wp:extent cx="809625" cy="555625"/>
                <wp:effectExtent l="57150" t="38100" r="66675" b="73025"/>
                <wp:wrapNone/>
                <wp:docPr id="15" name="Caixa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09625" cy="555625"/>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04B1179E" w14:textId="77777777" w:rsidR="004077A9" w:rsidRDefault="004077A9" w:rsidP="00E2257C">
                            <w:pPr>
                              <w:spacing w:line="240" w:lineRule="auto"/>
                              <w:ind w:firstLine="0"/>
                              <w:jc w:val="center"/>
                              <w:rPr>
                                <w:sz w:val="20"/>
                                <w:szCs w:val="20"/>
                              </w:rPr>
                            </w:pPr>
                            <w:r>
                              <w:rPr>
                                <w:sz w:val="20"/>
                                <w:szCs w:val="20"/>
                              </w:rPr>
                              <w:t>Plano</w:t>
                            </w:r>
                          </w:p>
                          <w:p w14:paraId="18E3B31C" w14:textId="77777777" w:rsidR="004077A9" w:rsidRDefault="004077A9" w:rsidP="00E2257C">
                            <w:pPr>
                              <w:spacing w:line="240" w:lineRule="auto"/>
                              <w:ind w:firstLine="0"/>
                              <w:jc w:val="center"/>
                              <w:rPr>
                                <w:sz w:val="20"/>
                                <w:szCs w:val="20"/>
                              </w:rPr>
                            </w:pPr>
                            <w:r>
                              <w:rPr>
                                <w:sz w:val="20"/>
                                <w:szCs w:val="20"/>
                              </w:rPr>
                              <w:t>de</w:t>
                            </w:r>
                          </w:p>
                          <w:p w14:paraId="725B012D" w14:textId="77777777" w:rsidR="004077A9" w:rsidRPr="00364B5F" w:rsidRDefault="004077A9" w:rsidP="00E2257C">
                            <w:pPr>
                              <w:spacing w:line="240" w:lineRule="auto"/>
                              <w:ind w:firstLine="0"/>
                              <w:jc w:val="center"/>
                              <w:rPr>
                                <w:sz w:val="20"/>
                                <w:szCs w:val="20"/>
                              </w:rPr>
                            </w:pPr>
                            <w:r>
                              <w:rPr>
                                <w:sz w:val="20"/>
                                <w:szCs w:val="20"/>
                              </w:rPr>
                              <w:t>Manejo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B43C54C" id="Caixa de Texto 15" o:spid="_x0000_s1027" type="#_x0000_t202" style="position:absolute;left:0;text-align:left;margin-left:98.85pt;margin-top:173.7pt;width:63.75pt;height:43.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" fillcolor="#fbcaa2 [1625]" strokecolor="#f68c36 [3049]">
                <v:fill color2="#fdefe3 [505]" rotate="t" angle="180" colors="0 #ffbe86;22938f #ffd0aa;1 #ffebdb" focus="100%" type="gradient"/>
                <v:shadow on="t" color="black" opacity="24903f" origin=",.5" offset="0,.55556mm"/>
                <v:path arrowok="t"/>
                <v:textbox>
                  <w:txbxContent>
                    <w:p w14:paraId="04B1179E" w14:textId="77777777" w:rsidR="004077A9" w:rsidRDefault="004077A9" w:rsidP="00E2257C">
                      <w:pPr>
                        <w:spacing w:line="240" w:lineRule="auto"/>
                        <w:ind w:firstLine="0"/>
                        <w:jc w:val="center"/>
                        <w:rPr>
                          <w:sz w:val="20"/>
                          <w:szCs w:val="20"/>
                        </w:rPr>
                      </w:pPr>
                      <w:r>
                        <w:rPr>
                          <w:sz w:val="20"/>
                          <w:szCs w:val="20"/>
                        </w:rPr>
                        <w:t>Plano</w:t>
                      </w:r>
                    </w:p>
                    <w:p w14:paraId="18E3B31C" w14:textId="77777777" w:rsidR="004077A9" w:rsidRDefault="004077A9" w:rsidP="00E2257C">
                      <w:pPr>
                        <w:spacing w:line="240" w:lineRule="auto"/>
                        <w:ind w:firstLine="0"/>
                        <w:jc w:val="center"/>
                        <w:rPr>
                          <w:sz w:val="20"/>
                          <w:szCs w:val="20"/>
                        </w:rPr>
                      </w:pPr>
                      <w:r>
                        <w:rPr>
                          <w:sz w:val="20"/>
                          <w:szCs w:val="20"/>
                        </w:rPr>
                        <w:t>de</w:t>
                      </w:r>
                    </w:p>
                    <w:p w14:paraId="725B012D" w14:textId="77777777" w:rsidR="004077A9" w:rsidRPr="00364B5F" w:rsidRDefault="004077A9" w:rsidP="00E2257C">
                      <w:pPr>
                        <w:spacing w:line="240" w:lineRule="auto"/>
                        <w:ind w:firstLine="0"/>
                        <w:jc w:val="center"/>
                        <w:rPr>
                          <w:sz w:val="20"/>
                          <w:szCs w:val="20"/>
                        </w:rPr>
                      </w:pPr>
                      <w:r>
                        <w:rPr>
                          <w:sz w:val="20"/>
                          <w:szCs w:val="20"/>
                        </w:rPr>
                        <w:t>Manejo</w:t>
                      </w:r>
                    </w:p>
                  </w:txbxContent>
                </v:textbox>
              </v:shape>
            </w:pict>
          </mc:Fallback>
        </mc:AlternateContent>
      </w:r>
      <w:r>
        <w:rPr>
          <w:noProof/>
        </w:rPr>
        <mc:AlternateContent>
          <mc:Choice Requires="wps">
            <w:drawing>
              <wp:anchor distT="0" distB="0" distL="114300" distR="114300" simplePos="0" relativeHeight="251656704" behindDoc="0" locked="0" layoutInCell="1" allowOverlap="1" wp14:anchorId="11F4ACCF" wp14:editId="3539D6FB">
                <wp:simplePos x="0" y="0"/>
                <wp:positionH relativeFrom="column">
                  <wp:posOffset>756920</wp:posOffset>
                </wp:positionH>
                <wp:positionV relativeFrom="paragraph">
                  <wp:posOffset>862330</wp:posOffset>
                </wp:positionV>
                <wp:extent cx="774700" cy="523240"/>
                <wp:effectExtent l="0" t="0" r="6350" b="29210"/>
                <wp:wrapNone/>
                <wp:docPr id="5" name="Caixa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4700" cy="523240"/>
                        </a:xfrm>
                        <a:prstGeom prst="rect">
                          <a:avLst/>
                        </a:prstGeom>
                        <a:gradFill rotWithShape="1">
                          <a:gsLst>
                            <a:gs pos="0">
                              <a:srgbClr val="9EEAFF"/>
                            </a:gs>
                            <a:gs pos="35001">
                              <a:srgbClr val="BBEFFF"/>
                            </a:gs>
                            <a:gs pos="100000">
                              <a:srgbClr val="E4F9FF"/>
                            </a:gs>
                          </a:gsLst>
                          <a:lin ang="16200000" scaled="1"/>
                        </a:gradFill>
                        <a:ln w="9525">
                          <a:solidFill>
                            <a:schemeClr val="accent5">
                              <a:lumMod val="95000"/>
                              <a:lumOff val="0"/>
                            </a:schemeClr>
                          </a:solidFill>
                          <a:miter lim="800000"/>
                          <a:headEnd/>
                          <a:tailEnd/>
                        </a:ln>
                        <a:effectLst>
                          <a:outerShdw dist="20000" dir="5400000" rotWithShape="0">
                            <a:srgbClr val="000000">
                              <a:alpha val="37999"/>
                            </a:srgbClr>
                          </a:outerShdw>
                        </a:effectLst>
                      </wps:spPr>
                      <wps:txbx>
                        <w:txbxContent>
                          <w:p w14:paraId="15263F41" w14:textId="77777777" w:rsidR="004077A9" w:rsidRDefault="004077A9" w:rsidP="00B14E81">
                            <w:pPr>
                              <w:spacing w:line="240" w:lineRule="auto"/>
                              <w:ind w:firstLine="0"/>
                              <w:jc w:val="center"/>
                              <w:rPr>
                                <w:sz w:val="18"/>
                                <w:szCs w:val="20"/>
                              </w:rPr>
                            </w:pPr>
                            <w:r w:rsidRPr="007545E0">
                              <w:rPr>
                                <w:sz w:val="18"/>
                                <w:szCs w:val="20"/>
                              </w:rPr>
                              <w:t xml:space="preserve">Decreto </w:t>
                            </w:r>
                          </w:p>
                          <w:p w14:paraId="77556266" w14:textId="77777777" w:rsidR="004077A9" w:rsidRDefault="004077A9" w:rsidP="00B14E81">
                            <w:pPr>
                              <w:spacing w:line="240" w:lineRule="auto"/>
                              <w:ind w:firstLine="0"/>
                              <w:jc w:val="center"/>
                              <w:rPr>
                                <w:sz w:val="18"/>
                                <w:szCs w:val="20"/>
                              </w:rPr>
                            </w:pPr>
                            <w:r w:rsidRPr="007545E0">
                              <w:rPr>
                                <w:sz w:val="18"/>
                                <w:szCs w:val="20"/>
                              </w:rPr>
                              <w:t xml:space="preserve">de </w:t>
                            </w:r>
                          </w:p>
                          <w:p w14:paraId="21ACCF54" w14:textId="77777777" w:rsidR="004077A9" w:rsidRPr="007545E0" w:rsidRDefault="004077A9" w:rsidP="00B14E81">
                            <w:pPr>
                              <w:spacing w:line="240" w:lineRule="auto"/>
                              <w:ind w:firstLine="0"/>
                              <w:jc w:val="center"/>
                              <w:rPr>
                                <w:sz w:val="18"/>
                                <w:szCs w:val="20"/>
                              </w:rPr>
                            </w:pPr>
                            <w:r w:rsidRPr="007545E0">
                              <w:rPr>
                                <w:sz w:val="18"/>
                                <w:szCs w:val="20"/>
                              </w:rPr>
                              <w:t>Criação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F4ACCF" id="Caixa de Texto 7" o:spid="_x0000_s1028" type="#_x0000_t202" style="position:absolute;left:0;text-align:left;margin-left:59.6pt;margin-top:67.9pt;width:61pt;height:41.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" fillcolor="#9eeaff" strokecolor="#40a7c2 [3048]">
                <v:fill color2="#e4f9ff" rotate="t" angle="180" colors="0 #9eeaff;22938f #bbefff;1 #e4f9ff" focus="100%" type="gradient"/>
                <v:shadow on="t" color="black" opacity="24903f" origin=",.5" offset="0,.55556mm"/>
                <v:textbox>
                  <w:txbxContent>
                    <w:p w14:paraId="15263F41" w14:textId="77777777" w:rsidR="004077A9" w:rsidRDefault="004077A9" w:rsidP="00B14E81">
                      <w:pPr>
                        <w:spacing w:line="240" w:lineRule="auto"/>
                        <w:ind w:firstLine="0"/>
                        <w:jc w:val="center"/>
                        <w:rPr>
                          <w:sz w:val="18"/>
                          <w:szCs w:val="20"/>
                        </w:rPr>
                      </w:pPr>
                      <w:r w:rsidRPr="007545E0">
                        <w:rPr>
                          <w:sz w:val="18"/>
                          <w:szCs w:val="20"/>
                        </w:rPr>
                        <w:t xml:space="preserve">Decreto </w:t>
                      </w:r>
                    </w:p>
                    <w:p w14:paraId="77556266" w14:textId="77777777" w:rsidR="004077A9" w:rsidRDefault="004077A9" w:rsidP="00B14E81">
                      <w:pPr>
                        <w:spacing w:line="240" w:lineRule="auto"/>
                        <w:ind w:firstLine="0"/>
                        <w:jc w:val="center"/>
                        <w:rPr>
                          <w:sz w:val="18"/>
                          <w:szCs w:val="20"/>
                        </w:rPr>
                      </w:pPr>
                      <w:r w:rsidRPr="007545E0">
                        <w:rPr>
                          <w:sz w:val="18"/>
                          <w:szCs w:val="20"/>
                        </w:rPr>
                        <w:t xml:space="preserve">de </w:t>
                      </w:r>
                    </w:p>
                    <w:p w14:paraId="21ACCF54" w14:textId="77777777" w:rsidR="004077A9" w:rsidRPr="007545E0" w:rsidRDefault="004077A9" w:rsidP="00B14E81">
                      <w:pPr>
                        <w:spacing w:line="240" w:lineRule="auto"/>
                        <w:ind w:firstLine="0"/>
                        <w:jc w:val="center"/>
                        <w:rPr>
                          <w:sz w:val="18"/>
                          <w:szCs w:val="20"/>
                        </w:rPr>
                      </w:pPr>
                      <w:r w:rsidRPr="007545E0">
                        <w:rPr>
                          <w:sz w:val="18"/>
                          <w:szCs w:val="20"/>
                        </w:rPr>
                        <w:t>Criação</w:t>
                      </w:r>
                    </w:p>
                  </w:txbxContent>
                </v:textbox>
              </v:shape>
            </w:pict>
          </mc:Fallback>
        </mc:AlternateContent>
      </w:r>
      <w:r w:rsidR="006B06FE" w:rsidRPr="004D3338">
        <w:rPr>
          <w:noProof/>
        </w:rPr>
        <w:drawing>
          <wp:inline distT="0" distB="0" distL="0" distR="0" wp14:anchorId="72963D84" wp14:editId="08C2D343">
            <wp:extent cx="5617760" cy="2957868"/>
            <wp:effectExtent l="57150" t="152400" r="0" b="16637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70F92022" w14:textId="77777777" w:rsidR="006B06FE" w:rsidRPr="004D3338" w:rsidRDefault="008B5B19" w:rsidP="008B5B19">
      <w:pPr>
        <w:pStyle w:val="Legenda"/>
      </w:pPr>
      <w:bookmarkStart w:id="77" w:name="_Toc493286758"/>
      <w:r>
        <w:t xml:space="preserve">Figura </w:t>
      </w:r>
      <w:r w:rsidR="0094516B">
        <w:fldChar w:fldCharType="begin"/>
      </w:r>
      <w:r w:rsidR="0094516B">
        <w:instrText xml:space="preserve"> SEQ Figura \* ARABIC </w:instrText>
      </w:r>
      <w:r w:rsidR="0094516B">
        <w:fldChar w:fldCharType="separate"/>
      </w:r>
      <w:r w:rsidR="00461D54">
        <w:rPr>
          <w:noProof/>
        </w:rPr>
        <w:t>9</w:t>
      </w:r>
      <w:r w:rsidR="0094516B">
        <w:rPr>
          <w:noProof/>
        </w:rPr>
        <w:fldChar w:fldCharType="end"/>
      </w:r>
      <w:r>
        <w:t xml:space="preserve">: </w:t>
      </w:r>
      <w:r w:rsidRPr="00383060">
        <w:t>Esquema relacionando o ano de criação das APA com a data de publicação dos respectivos Planos de Manejo.</w:t>
      </w:r>
      <w:bookmarkEnd w:id="77"/>
    </w:p>
    <w:p w14:paraId="2052AA18" w14:textId="77777777" w:rsidR="006B06FE" w:rsidRPr="004D3338" w:rsidRDefault="006B06FE" w:rsidP="006B06FE">
      <w:pPr>
        <w:pStyle w:val="Legenda"/>
      </w:pPr>
    </w:p>
    <w:p w14:paraId="1E542A5F" w14:textId="77777777" w:rsidR="006B06FE" w:rsidRPr="004D3338" w:rsidRDefault="006B06FE" w:rsidP="006B06FE"/>
    <w:p w14:paraId="1DEA3536" w14:textId="77777777" w:rsidR="006B06FE" w:rsidRPr="004D3338" w:rsidRDefault="006B06FE" w:rsidP="006B06FE">
      <w:r w:rsidRPr="004D3338">
        <w:t>A</w:t>
      </w:r>
      <w:r w:rsidR="002641C0">
        <w:t xml:space="preserve"> APA</w:t>
      </w:r>
      <w:r w:rsidR="00237BC6">
        <w:t xml:space="preserve"> Barra do </w:t>
      </w:r>
      <w:r w:rsidR="00A00FC9" w:rsidRPr="004D3338">
        <w:t>Rio Mamanguape</w:t>
      </w:r>
      <w:r w:rsidRPr="004D3338">
        <w:t xml:space="preserve"> criada em 1993 obteve a primeira versão do plano de manejo somente em </w:t>
      </w:r>
      <w:r w:rsidR="002641C0">
        <w:t>2014. A APA</w:t>
      </w:r>
      <w:r w:rsidR="00A00FC9" w:rsidRPr="004D3338">
        <w:t xml:space="preserve"> Costa dos Corais criada em 1997</w:t>
      </w:r>
      <w:r w:rsidRPr="004D3338">
        <w:t xml:space="preserve"> publicou seu plano em 2013, e segundo a informação do gestor, há previsão de revisão para </w:t>
      </w:r>
      <w:r w:rsidR="002641C0">
        <w:t>2018. Somente a APA</w:t>
      </w:r>
      <w:r w:rsidRPr="004D3338">
        <w:t xml:space="preserve"> Fernando de Noronha passou por processo de revisão, em </w:t>
      </w:r>
      <w:r w:rsidRPr="004D3338">
        <w:lastRenderedPageBreak/>
        <w:t>2016. No entanto, criada em 1997, somente em 2005 obteve a primeira versão do plano de manejo.</w:t>
      </w:r>
    </w:p>
    <w:p w14:paraId="3D082306" w14:textId="77777777" w:rsidR="006B06FE" w:rsidRPr="004D3338" w:rsidRDefault="006B06FE" w:rsidP="006B06FE">
      <w:r w:rsidRPr="004D3338">
        <w:t xml:space="preserve">Nota-se um descumprimento tanto do artigo 27 do SNUC, dispondo que as </w:t>
      </w:r>
      <w:r w:rsidR="009839EA" w:rsidRPr="004D3338">
        <w:t>UC</w:t>
      </w:r>
      <w:r w:rsidRPr="004D3338">
        <w:t xml:space="preserve"> devem ter seus planos de manejo elaborados em até 5 anos a partir de sua data de criação, assim como do Decreto Federal nº 4.340 de 22 de agosto de 2002 que estabelece a necessidade da revisão dos planos a cada 5 anos</w:t>
      </w:r>
      <w:r w:rsidR="00FD16F1" w:rsidRPr="004D3338">
        <w:t xml:space="preserve"> (CÔRTE,1997)</w:t>
      </w:r>
      <w:r w:rsidRPr="004D3338">
        <w:t>.</w:t>
      </w:r>
      <w:r w:rsidR="004E5506">
        <w:t xml:space="preserve"> Nota-se que plano de ação do PEM segundo a literatura são de feitos para 10 anos a 20 anos. No Brasil, a elaboração e revisão dos PM muitas vezes, ultrapassam este tempo, mesmo indo contra a lei.</w:t>
      </w:r>
    </w:p>
    <w:p w14:paraId="7C345ED0" w14:textId="77777777" w:rsidR="00FD16F1" w:rsidRPr="004D3338" w:rsidRDefault="00FD16F1" w:rsidP="00FD16F1">
      <w:r w:rsidRPr="004D3338">
        <w:t xml:space="preserve">Este fato evidencia o frágil sistema ambiental presente no Brasil, ocasionando prejuízos à UC, principalmente para respalda-la em ações gerenciais, já que o plano de manejo é o documento legal para amparar as decisões que ocorrem no âmbito do território de uma UC (CÔRTE,1997). </w:t>
      </w:r>
    </w:p>
    <w:p w14:paraId="00265644" w14:textId="77777777" w:rsidR="009E363F" w:rsidRPr="004D3338" w:rsidRDefault="009E363F" w:rsidP="00F83687">
      <w:pPr>
        <w:spacing w:after="200"/>
        <w:ind w:firstLine="0"/>
        <w:rPr>
          <w:rFonts w:cs="Arial"/>
        </w:rPr>
        <w:sectPr w:rsidR="009E363F" w:rsidRPr="004D3338" w:rsidSect="00772F6B">
          <w:pgSz w:w="11906" w:h="16838"/>
          <w:pgMar w:top="1701" w:right="1418" w:bottom="1701" w:left="1418" w:header="709" w:footer="709" w:gutter="0"/>
          <w:cols w:space="708"/>
          <w:docGrid w:linePitch="360"/>
        </w:sectPr>
      </w:pPr>
    </w:p>
    <w:p w14:paraId="59C81630" w14:textId="77777777" w:rsidR="006B06FE" w:rsidRPr="004D3338" w:rsidRDefault="00A00FC9" w:rsidP="006B06FE">
      <w:pPr>
        <w:rPr>
          <w:rFonts w:cs="Arial"/>
        </w:rPr>
      </w:pPr>
      <w:r w:rsidRPr="004D3338">
        <w:lastRenderedPageBreak/>
        <w:t>O Planejamento de APA</w:t>
      </w:r>
      <w:r w:rsidR="006B06FE" w:rsidRPr="004D3338">
        <w:t xml:space="preserve"> está pautado pela motivação de sua criação, sendo estes os objetivos que constam no Decreto de Criação. Com os alvos de conservação, que constam nos objetivos, o Zoneamento Ambiental e os Programas de Gestão são estabelecidas normas de uso do território e ações gerenciais visando atender os objetivos declarados (CÔRTE, 1997; Figura </w:t>
      </w:r>
      <w:r w:rsidR="00D067BC" w:rsidRPr="004D3338">
        <w:t>1</w:t>
      </w:r>
      <w:r w:rsidR="006B06FE" w:rsidRPr="004D3338">
        <w:t>0).</w:t>
      </w:r>
    </w:p>
    <w:p w14:paraId="6C082513" w14:textId="77777777" w:rsidR="00862AB8" w:rsidRDefault="006B06FE" w:rsidP="00862AB8">
      <w:pPr>
        <w:keepNext/>
        <w:ind w:firstLine="0"/>
      </w:pPr>
      <w:r w:rsidRPr="004D3338">
        <w:rPr>
          <w:noProof/>
        </w:rPr>
        <w:drawing>
          <wp:inline distT="0" distB="0" distL="0" distR="0" wp14:anchorId="352F70CE" wp14:editId="780762E7">
            <wp:extent cx="5976440" cy="2383514"/>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srcRect l="4261" t="25690" r="12200" b="15076"/>
                    <a:stretch/>
                  </pic:blipFill>
                  <pic:spPr bwMode="auto">
                    <a:xfrm>
                      <a:off x="0" y="0"/>
                      <a:ext cx="5990283" cy="2389035"/>
                    </a:xfrm>
                    <a:prstGeom prst="rect">
                      <a:avLst/>
                    </a:prstGeom>
                    <a:ln>
                      <a:noFill/>
                    </a:ln>
                    <a:extLst>
                      <a:ext uri="{53640926-AAD7-44D8-BBD7-CCE9431645EC}">
                        <a14:shadowObscured xmlns:a14="http://schemas.microsoft.com/office/drawing/2010/main"/>
                      </a:ext>
                    </a:extLst>
                  </pic:spPr>
                </pic:pic>
              </a:graphicData>
            </a:graphic>
          </wp:inline>
        </w:drawing>
      </w:r>
    </w:p>
    <w:p w14:paraId="0F8338E0" w14:textId="77777777" w:rsidR="006B06FE" w:rsidRPr="004D3338" w:rsidRDefault="00862AB8" w:rsidP="006B06FE">
      <w:pPr>
        <w:pStyle w:val="Legenda"/>
      </w:pPr>
      <w:bookmarkStart w:id="78" w:name="_Toc493286759"/>
      <w:r>
        <w:t xml:space="preserve">Figura </w:t>
      </w:r>
      <w:r w:rsidR="0094516B">
        <w:fldChar w:fldCharType="begin"/>
      </w:r>
      <w:r w:rsidR="0094516B">
        <w:instrText xml:space="preserve"> SEQ Figura \* ARABIC </w:instrText>
      </w:r>
      <w:r w:rsidR="0094516B">
        <w:fldChar w:fldCharType="separate"/>
      </w:r>
      <w:r w:rsidR="00461D54">
        <w:rPr>
          <w:noProof/>
        </w:rPr>
        <w:t>10</w:t>
      </w:r>
      <w:r w:rsidR="0094516B">
        <w:rPr>
          <w:noProof/>
        </w:rPr>
        <w:fldChar w:fldCharType="end"/>
      </w:r>
      <w:r>
        <w:t xml:space="preserve">: </w:t>
      </w:r>
      <w:r w:rsidRPr="00152246">
        <w:t>Esquema ilustrando o planejamento de APA (Adaptado: CÔRTE, 1997).</w:t>
      </w:r>
      <w:bookmarkEnd w:id="78"/>
    </w:p>
    <w:p w14:paraId="38299D4D" w14:textId="77777777" w:rsidR="00F83687" w:rsidRPr="004D3338" w:rsidRDefault="00F83687" w:rsidP="00FD16F1"/>
    <w:p w14:paraId="2F846818" w14:textId="77777777" w:rsidR="00FD16F1" w:rsidRPr="004D3338" w:rsidRDefault="000C4A35" w:rsidP="009C0523">
      <w:pPr>
        <w:spacing w:after="200"/>
        <w:ind w:firstLine="708"/>
      </w:pPr>
      <w:r w:rsidRPr="004D3338">
        <w:t xml:space="preserve">Partindo do princípio que o objetivo das APA é conciliar o uso do território com a conservação ambiental, observa-se que os motivos que levaram à criação das APA estão predominantemente focados na questão ambiental do que em questões sociais. </w:t>
      </w:r>
      <w:r w:rsidR="00F83687" w:rsidRPr="004D3338">
        <w:t>O</w:t>
      </w:r>
      <w:r w:rsidR="00FD16F1" w:rsidRPr="004D3338">
        <w:t xml:space="preserve">s quadros abaixo </w:t>
      </w:r>
      <w:r w:rsidR="00F83687" w:rsidRPr="004D3338">
        <w:t>foram elaborados com a finalidade de resumir o planejamento ambiental das APA estudadas.</w:t>
      </w:r>
    </w:p>
    <w:p w14:paraId="059A2163" w14:textId="77777777" w:rsidR="00FD16F1" w:rsidRPr="004D3338" w:rsidRDefault="00FD16F1" w:rsidP="002076AF">
      <w:pPr>
        <w:spacing w:after="200"/>
        <w:ind w:firstLine="0"/>
        <w:rPr>
          <w:rFonts w:cs="Arial"/>
        </w:rPr>
      </w:pPr>
    </w:p>
    <w:p w14:paraId="04FF7D14" w14:textId="77777777" w:rsidR="00F83687" w:rsidRPr="004D3338" w:rsidRDefault="00F83687">
      <w:pPr>
        <w:spacing w:line="240" w:lineRule="auto"/>
        <w:ind w:firstLine="0"/>
        <w:jc w:val="left"/>
        <w:rPr>
          <w:rFonts w:cs="Arial"/>
        </w:rPr>
      </w:pPr>
      <w:r w:rsidRPr="004D3338">
        <w:rPr>
          <w:rFonts w:cs="Arial"/>
        </w:rPr>
        <w:br w:type="page"/>
      </w:r>
    </w:p>
    <w:p w14:paraId="586E1EE3" w14:textId="77777777" w:rsidR="00FD16F1" w:rsidRPr="004D3338" w:rsidRDefault="00FD16F1" w:rsidP="002076AF">
      <w:pPr>
        <w:spacing w:after="200"/>
        <w:ind w:firstLine="0"/>
        <w:rPr>
          <w:rFonts w:cs="Arial"/>
        </w:rPr>
        <w:sectPr w:rsidR="00FD16F1" w:rsidRPr="004D3338" w:rsidSect="008A448E">
          <w:headerReference w:type="default" r:id="rId42"/>
          <w:pgSz w:w="11906" w:h="16838"/>
          <w:pgMar w:top="1701" w:right="1418" w:bottom="1701" w:left="1418" w:header="709" w:footer="709" w:gutter="0"/>
          <w:cols w:space="708"/>
          <w:docGrid w:linePitch="360"/>
        </w:sectPr>
      </w:pPr>
    </w:p>
    <w:p w14:paraId="13A3D444" w14:textId="41D18DC7" w:rsidR="00427FAA" w:rsidRDefault="00427FAA" w:rsidP="00427FAA">
      <w:pPr>
        <w:pStyle w:val="Legenda"/>
        <w:keepNext/>
      </w:pPr>
      <w:bookmarkStart w:id="79" w:name="_Toc493286747"/>
      <w:r>
        <w:lastRenderedPageBreak/>
        <w:t xml:space="preserve">Quadro </w:t>
      </w:r>
      <w:r w:rsidR="00CC79C9">
        <w:t>10</w:t>
      </w:r>
      <w:r>
        <w:t xml:space="preserve">: </w:t>
      </w:r>
      <w:r w:rsidRPr="00C8078F">
        <w:t>Integrador: objetivos do decreto de criação e as zonas que colaboram para atingir suas metas.</w:t>
      </w:r>
      <w:bookmarkEnd w:id="79"/>
    </w:p>
    <w:tbl>
      <w:tblPr>
        <w:tblW w:w="18901" w:type="dxa"/>
        <w:tblCellMar>
          <w:left w:w="70" w:type="dxa"/>
          <w:right w:w="70" w:type="dxa"/>
        </w:tblCellMar>
        <w:tblLook w:val="04A0" w:firstRow="1" w:lastRow="0" w:firstColumn="1" w:lastColumn="0" w:noHBand="0" w:noVBand="1"/>
      </w:tblPr>
      <w:tblGrid>
        <w:gridCol w:w="434"/>
        <w:gridCol w:w="1102"/>
        <w:gridCol w:w="2209"/>
        <w:gridCol w:w="751"/>
        <w:gridCol w:w="1360"/>
        <w:gridCol w:w="746"/>
        <w:gridCol w:w="1582"/>
        <w:gridCol w:w="745"/>
        <w:gridCol w:w="1688"/>
        <w:gridCol w:w="743"/>
        <w:gridCol w:w="1346"/>
        <w:gridCol w:w="740"/>
        <w:gridCol w:w="1359"/>
        <w:gridCol w:w="737"/>
        <w:gridCol w:w="1288"/>
        <w:gridCol w:w="735"/>
        <w:gridCol w:w="1336"/>
      </w:tblGrid>
      <w:tr w:rsidR="00C7438B" w:rsidRPr="004D3338" w14:paraId="661F5ED3" w14:textId="77777777" w:rsidTr="00862AB8">
        <w:trPr>
          <w:trHeight w:val="300"/>
        </w:trPr>
        <w:tc>
          <w:tcPr>
            <w:tcW w:w="18901" w:type="dxa"/>
            <w:gridSpan w:val="17"/>
            <w:vMerge w:val="restart"/>
            <w:tcBorders>
              <w:top w:val="single" w:sz="4" w:space="0" w:color="auto"/>
              <w:left w:val="single" w:sz="4" w:space="0" w:color="auto"/>
              <w:bottom w:val="single" w:sz="4" w:space="0" w:color="000000"/>
              <w:right w:val="single" w:sz="4" w:space="0" w:color="auto"/>
            </w:tcBorders>
            <w:shd w:val="clear" w:color="000000" w:fill="8EA9DB"/>
            <w:noWrap/>
            <w:vAlign w:val="center"/>
            <w:hideMark/>
          </w:tcPr>
          <w:p w14:paraId="0F12FA77" w14:textId="5540CC14" w:rsidR="00C7438B" w:rsidRPr="004D3338" w:rsidRDefault="00597DAE" w:rsidP="00D87D97">
            <w:pPr>
              <w:spacing w:line="240" w:lineRule="auto"/>
              <w:ind w:firstLine="0"/>
              <w:jc w:val="center"/>
              <w:rPr>
                <w:rFonts w:cs="Arial"/>
                <w:b/>
                <w:bCs/>
                <w:color w:val="000000"/>
                <w:sz w:val="16"/>
                <w:szCs w:val="16"/>
              </w:rPr>
            </w:pPr>
            <w:r w:rsidRPr="004D3338">
              <w:rPr>
                <w:rFonts w:cs="Arial"/>
                <w:b/>
                <w:bCs/>
                <w:color w:val="000000"/>
                <w:sz w:val="16"/>
                <w:szCs w:val="16"/>
              </w:rPr>
              <w:t>INTEGRADOR</w:t>
            </w:r>
          </w:p>
        </w:tc>
      </w:tr>
      <w:tr w:rsidR="00C7438B" w:rsidRPr="004D3338" w14:paraId="119625FA" w14:textId="77777777" w:rsidTr="00862AB8">
        <w:trPr>
          <w:trHeight w:val="300"/>
        </w:trPr>
        <w:tc>
          <w:tcPr>
            <w:tcW w:w="18901" w:type="dxa"/>
            <w:gridSpan w:val="17"/>
            <w:vMerge/>
            <w:tcBorders>
              <w:top w:val="single" w:sz="4" w:space="0" w:color="000000"/>
              <w:left w:val="single" w:sz="4" w:space="0" w:color="auto"/>
              <w:bottom w:val="single" w:sz="4" w:space="0" w:color="000000"/>
              <w:right w:val="single" w:sz="4" w:space="0" w:color="auto"/>
            </w:tcBorders>
            <w:vAlign w:val="center"/>
            <w:hideMark/>
          </w:tcPr>
          <w:p w14:paraId="5C85BC50" w14:textId="77777777" w:rsidR="00C7438B" w:rsidRPr="004D3338" w:rsidRDefault="00C7438B" w:rsidP="00C7438B">
            <w:pPr>
              <w:spacing w:line="240" w:lineRule="auto"/>
              <w:ind w:firstLine="0"/>
              <w:jc w:val="left"/>
              <w:rPr>
                <w:rFonts w:cs="Arial"/>
                <w:b/>
                <w:bCs/>
                <w:color w:val="000000"/>
                <w:sz w:val="16"/>
                <w:szCs w:val="16"/>
              </w:rPr>
            </w:pPr>
          </w:p>
        </w:tc>
      </w:tr>
      <w:tr w:rsidR="00C623AD" w:rsidRPr="004D3338" w14:paraId="3BA956BF" w14:textId="77777777" w:rsidTr="000E384E">
        <w:trPr>
          <w:trHeight w:val="540"/>
        </w:trPr>
        <w:tc>
          <w:tcPr>
            <w:tcW w:w="434" w:type="dxa"/>
            <w:vMerge w:val="restart"/>
            <w:tcBorders>
              <w:top w:val="nil"/>
              <w:left w:val="single" w:sz="4" w:space="0" w:color="auto"/>
              <w:bottom w:val="single" w:sz="4" w:space="0" w:color="auto"/>
              <w:right w:val="single" w:sz="4" w:space="0" w:color="auto"/>
            </w:tcBorders>
            <w:shd w:val="clear" w:color="000000" w:fill="B4C6E7"/>
            <w:textDirection w:val="btLr"/>
            <w:vAlign w:val="center"/>
            <w:hideMark/>
          </w:tcPr>
          <w:p w14:paraId="483BA44A"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APACC (PE/AL)</w:t>
            </w:r>
          </w:p>
        </w:tc>
        <w:tc>
          <w:tcPr>
            <w:tcW w:w="1102" w:type="dxa"/>
            <w:tcBorders>
              <w:top w:val="nil"/>
              <w:left w:val="nil"/>
              <w:bottom w:val="single" w:sz="4" w:space="0" w:color="auto"/>
              <w:right w:val="single" w:sz="4" w:space="0" w:color="auto"/>
            </w:tcBorders>
            <w:shd w:val="clear" w:color="000000" w:fill="DDEBF7"/>
            <w:vAlign w:val="center"/>
            <w:hideMark/>
          </w:tcPr>
          <w:p w14:paraId="331A74C3"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Decreto Federal</w:t>
            </w:r>
          </w:p>
        </w:tc>
        <w:tc>
          <w:tcPr>
            <w:tcW w:w="2209" w:type="dxa"/>
            <w:tcBorders>
              <w:top w:val="nil"/>
              <w:left w:val="nil"/>
              <w:bottom w:val="single" w:sz="4" w:space="0" w:color="auto"/>
              <w:right w:val="single" w:sz="4" w:space="0" w:color="auto"/>
            </w:tcBorders>
            <w:shd w:val="clear" w:color="000000" w:fill="DDEBF7"/>
            <w:noWrap/>
            <w:vAlign w:val="center"/>
            <w:hideMark/>
          </w:tcPr>
          <w:p w14:paraId="18FE3A6E"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751" w:type="dxa"/>
            <w:tcBorders>
              <w:top w:val="nil"/>
              <w:left w:val="nil"/>
              <w:bottom w:val="single" w:sz="4" w:space="0" w:color="auto"/>
              <w:right w:val="single" w:sz="4" w:space="0" w:color="auto"/>
            </w:tcBorders>
            <w:shd w:val="clear" w:color="000000" w:fill="E2EFDA"/>
            <w:noWrap/>
            <w:vAlign w:val="center"/>
            <w:hideMark/>
          </w:tcPr>
          <w:p w14:paraId="6C143C6A"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360" w:type="dxa"/>
            <w:tcBorders>
              <w:top w:val="nil"/>
              <w:left w:val="nil"/>
              <w:bottom w:val="single" w:sz="4" w:space="0" w:color="auto"/>
              <w:right w:val="single" w:sz="4" w:space="0" w:color="auto"/>
            </w:tcBorders>
            <w:shd w:val="clear" w:color="000000" w:fill="E2EFDA"/>
            <w:noWrap/>
            <w:vAlign w:val="center"/>
            <w:hideMark/>
          </w:tcPr>
          <w:p w14:paraId="5F5EA006"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6" w:type="dxa"/>
            <w:tcBorders>
              <w:top w:val="nil"/>
              <w:left w:val="nil"/>
              <w:bottom w:val="single" w:sz="4" w:space="0" w:color="auto"/>
              <w:right w:val="single" w:sz="4" w:space="0" w:color="auto"/>
            </w:tcBorders>
            <w:shd w:val="clear" w:color="000000" w:fill="E2EFDA"/>
            <w:noWrap/>
            <w:vAlign w:val="center"/>
            <w:hideMark/>
          </w:tcPr>
          <w:p w14:paraId="4C2DE736"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82" w:type="dxa"/>
            <w:tcBorders>
              <w:top w:val="nil"/>
              <w:left w:val="nil"/>
              <w:bottom w:val="single" w:sz="4" w:space="0" w:color="auto"/>
              <w:right w:val="single" w:sz="4" w:space="0" w:color="auto"/>
            </w:tcBorders>
            <w:shd w:val="clear" w:color="000000" w:fill="E2EFDA"/>
            <w:noWrap/>
            <w:vAlign w:val="center"/>
            <w:hideMark/>
          </w:tcPr>
          <w:p w14:paraId="180BE513"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5" w:type="dxa"/>
            <w:tcBorders>
              <w:top w:val="nil"/>
              <w:left w:val="nil"/>
              <w:bottom w:val="single" w:sz="4" w:space="0" w:color="auto"/>
              <w:right w:val="single" w:sz="4" w:space="0" w:color="auto"/>
            </w:tcBorders>
            <w:shd w:val="clear" w:color="000000" w:fill="E2EFDA"/>
            <w:noWrap/>
            <w:vAlign w:val="center"/>
            <w:hideMark/>
          </w:tcPr>
          <w:p w14:paraId="1B5FD74E"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688" w:type="dxa"/>
            <w:tcBorders>
              <w:top w:val="nil"/>
              <w:left w:val="nil"/>
              <w:bottom w:val="single" w:sz="4" w:space="0" w:color="auto"/>
              <w:right w:val="single" w:sz="4" w:space="0" w:color="auto"/>
            </w:tcBorders>
            <w:shd w:val="clear" w:color="000000" w:fill="E2EFDA"/>
            <w:noWrap/>
            <w:vAlign w:val="center"/>
            <w:hideMark/>
          </w:tcPr>
          <w:p w14:paraId="46D3972A"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3" w:type="dxa"/>
            <w:tcBorders>
              <w:top w:val="nil"/>
              <w:left w:val="nil"/>
              <w:bottom w:val="single" w:sz="4" w:space="0" w:color="auto"/>
              <w:right w:val="single" w:sz="4" w:space="0" w:color="auto"/>
            </w:tcBorders>
            <w:shd w:val="clear" w:color="000000" w:fill="E2EFDA"/>
            <w:vAlign w:val="center"/>
            <w:hideMark/>
          </w:tcPr>
          <w:p w14:paraId="3E5AF934"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346" w:type="dxa"/>
            <w:tcBorders>
              <w:top w:val="nil"/>
              <w:left w:val="nil"/>
              <w:bottom w:val="single" w:sz="4" w:space="0" w:color="auto"/>
              <w:right w:val="single" w:sz="4" w:space="0" w:color="auto"/>
            </w:tcBorders>
            <w:shd w:val="clear" w:color="000000" w:fill="E2EFDA"/>
            <w:noWrap/>
            <w:vAlign w:val="center"/>
            <w:hideMark/>
          </w:tcPr>
          <w:p w14:paraId="43171CA7"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0" w:type="dxa"/>
            <w:tcBorders>
              <w:top w:val="nil"/>
              <w:left w:val="nil"/>
              <w:bottom w:val="single" w:sz="4" w:space="0" w:color="auto"/>
              <w:right w:val="single" w:sz="4" w:space="0" w:color="auto"/>
            </w:tcBorders>
            <w:shd w:val="clear" w:color="000000" w:fill="E2EFDA"/>
            <w:vAlign w:val="center"/>
            <w:hideMark/>
          </w:tcPr>
          <w:p w14:paraId="68B3078F"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359" w:type="dxa"/>
            <w:tcBorders>
              <w:top w:val="nil"/>
              <w:left w:val="nil"/>
              <w:bottom w:val="single" w:sz="4" w:space="0" w:color="auto"/>
              <w:right w:val="single" w:sz="4" w:space="0" w:color="auto"/>
            </w:tcBorders>
            <w:shd w:val="clear" w:color="000000" w:fill="E2EFDA"/>
            <w:noWrap/>
            <w:vAlign w:val="center"/>
            <w:hideMark/>
          </w:tcPr>
          <w:p w14:paraId="3735F16F"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37" w:type="dxa"/>
            <w:tcBorders>
              <w:top w:val="nil"/>
              <w:left w:val="nil"/>
              <w:bottom w:val="single" w:sz="4" w:space="0" w:color="auto"/>
              <w:right w:val="single" w:sz="4" w:space="0" w:color="auto"/>
            </w:tcBorders>
            <w:shd w:val="clear" w:color="000000" w:fill="E2EFDA"/>
            <w:vAlign w:val="center"/>
            <w:hideMark/>
          </w:tcPr>
          <w:p w14:paraId="2B7C0C29"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288" w:type="dxa"/>
            <w:tcBorders>
              <w:top w:val="nil"/>
              <w:left w:val="nil"/>
              <w:bottom w:val="single" w:sz="4" w:space="0" w:color="auto"/>
              <w:right w:val="single" w:sz="4" w:space="0" w:color="auto"/>
            </w:tcBorders>
            <w:shd w:val="clear" w:color="000000" w:fill="E2EFDA"/>
            <w:noWrap/>
            <w:vAlign w:val="center"/>
            <w:hideMark/>
          </w:tcPr>
          <w:p w14:paraId="50EB5CC2"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35" w:type="dxa"/>
            <w:tcBorders>
              <w:top w:val="nil"/>
              <w:left w:val="nil"/>
              <w:bottom w:val="single" w:sz="4" w:space="0" w:color="auto"/>
              <w:right w:val="single" w:sz="4" w:space="0" w:color="auto"/>
            </w:tcBorders>
            <w:shd w:val="clear" w:color="000000" w:fill="E2EFDA"/>
            <w:vAlign w:val="center"/>
            <w:hideMark/>
          </w:tcPr>
          <w:p w14:paraId="70524C79"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 xml:space="preserve">Zona </w:t>
            </w:r>
          </w:p>
        </w:tc>
        <w:tc>
          <w:tcPr>
            <w:tcW w:w="1336" w:type="dxa"/>
            <w:tcBorders>
              <w:top w:val="nil"/>
              <w:left w:val="nil"/>
              <w:bottom w:val="single" w:sz="4" w:space="0" w:color="auto"/>
              <w:right w:val="single" w:sz="4" w:space="0" w:color="auto"/>
            </w:tcBorders>
            <w:shd w:val="clear" w:color="000000" w:fill="E2EFDA"/>
            <w:noWrap/>
            <w:vAlign w:val="center"/>
            <w:hideMark/>
          </w:tcPr>
          <w:p w14:paraId="204CC189"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r>
      <w:tr w:rsidR="00C7438B" w:rsidRPr="004D3338" w14:paraId="1DC18BA7" w14:textId="77777777" w:rsidTr="00C623AD">
        <w:trPr>
          <w:trHeight w:val="3300"/>
        </w:trPr>
        <w:tc>
          <w:tcPr>
            <w:tcW w:w="434" w:type="dxa"/>
            <w:vMerge/>
            <w:tcBorders>
              <w:top w:val="nil"/>
              <w:left w:val="single" w:sz="4" w:space="0" w:color="auto"/>
              <w:bottom w:val="single" w:sz="4" w:space="0" w:color="auto"/>
              <w:right w:val="single" w:sz="4" w:space="0" w:color="auto"/>
            </w:tcBorders>
            <w:vAlign w:val="center"/>
            <w:hideMark/>
          </w:tcPr>
          <w:p w14:paraId="6A71BD25" w14:textId="77777777" w:rsidR="00C7438B" w:rsidRPr="004D3338" w:rsidRDefault="00C7438B" w:rsidP="00C7438B">
            <w:pPr>
              <w:spacing w:line="240" w:lineRule="auto"/>
              <w:ind w:firstLine="0"/>
              <w:jc w:val="left"/>
              <w:rPr>
                <w:rFonts w:cs="Arial"/>
                <w:b/>
                <w:bCs/>
                <w:color w:val="000000"/>
                <w:sz w:val="16"/>
                <w:szCs w:val="16"/>
              </w:rPr>
            </w:pPr>
          </w:p>
        </w:tc>
        <w:tc>
          <w:tcPr>
            <w:tcW w:w="1102" w:type="dxa"/>
            <w:tcBorders>
              <w:top w:val="nil"/>
              <w:left w:val="nil"/>
              <w:bottom w:val="single" w:sz="4" w:space="0" w:color="auto"/>
              <w:right w:val="single" w:sz="4" w:space="0" w:color="auto"/>
            </w:tcBorders>
            <w:shd w:val="clear" w:color="000000" w:fill="FFFFFF"/>
            <w:vAlign w:val="center"/>
            <w:hideMark/>
          </w:tcPr>
          <w:p w14:paraId="28721387"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Dec. sn de 23 de outubro de 1997</w:t>
            </w:r>
          </w:p>
        </w:tc>
        <w:tc>
          <w:tcPr>
            <w:tcW w:w="2209" w:type="dxa"/>
            <w:tcBorders>
              <w:top w:val="nil"/>
              <w:left w:val="nil"/>
              <w:bottom w:val="single" w:sz="4" w:space="0" w:color="auto"/>
              <w:right w:val="single" w:sz="4" w:space="0" w:color="auto"/>
            </w:tcBorders>
            <w:shd w:val="clear" w:color="auto" w:fill="auto"/>
            <w:vAlign w:val="center"/>
            <w:hideMark/>
          </w:tcPr>
          <w:p w14:paraId="3B63E8C7"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Art.1: conservação dos recifes coralígenos e de arenito; proteger e conse</w:t>
            </w:r>
            <w:r w:rsidR="00B23C0A">
              <w:rPr>
                <w:rFonts w:cs="Arial"/>
                <w:color w:val="000000"/>
                <w:sz w:val="16"/>
                <w:szCs w:val="16"/>
              </w:rPr>
              <w:t>r</w:t>
            </w:r>
            <w:r w:rsidRPr="004D3338">
              <w:rPr>
                <w:rFonts w:cs="Arial"/>
                <w:color w:val="000000"/>
                <w:sz w:val="16"/>
                <w:szCs w:val="16"/>
              </w:rPr>
              <w:t>var habitat e população de Peixe-Boi Marinho; proteção dos manguezais; ordenação do turismo visando a conservação ambiental; resgate e incentivo às manifestações culturais regionais</w:t>
            </w:r>
          </w:p>
        </w:tc>
        <w:tc>
          <w:tcPr>
            <w:tcW w:w="751" w:type="dxa"/>
            <w:tcBorders>
              <w:top w:val="nil"/>
              <w:left w:val="nil"/>
              <w:bottom w:val="single" w:sz="4" w:space="0" w:color="auto"/>
              <w:right w:val="single" w:sz="4" w:space="0" w:color="auto"/>
            </w:tcBorders>
            <w:shd w:val="clear" w:color="auto" w:fill="auto"/>
            <w:textDirection w:val="btLr"/>
            <w:vAlign w:val="center"/>
            <w:hideMark/>
          </w:tcPr>
          <w:p w14:paraId="02E5DFC1"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Uso Sustentável</w:t>
            </w:r>
          </w:p>
        </w:tc>
        <w:tc>
          <w:tcPr>
            <w:tcW w:w="1360" w:type="dxa"/>
            <w:tcBorders>
              <w:top w:val="nil"/>
              <w:left w:val="nil"/>
              <w:bottom w:val="single" w:sz="4" w:space="0" w:color="auto"/>
              <w:right w:val="single" w:sz="4" w:space="0" w:color="auto"/>
            </w:tcBorders>
            <w:shd w:val="clear" w:color="auto" w:fill="auto"/>
            <w:vAlign w:val="center"/>
            <w:hideMark/>
          </w:tcPr>
          <w:p w14:paraId="47C5B133"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Prestação de serviços náuticos sob normas e proibição de determinados tipos de pescas</w:t>
            </w:r>
          </w:p>
        </w:tc>
        <w:tc>
          <w:tcPr>
            <w:tcW w:w="746" w:type="dxa"/>
            <w:tcBorders>
              <w:top w:val="nil"/>
              <w:left w:val="nil"/>
              <w:bottom w:val="single" w:sz="4" w:space="0" w:color="auto"/>
              <w:right w:val="single" w:sz="4" w:space="0" w:color="auto"/>
            </w:tcBorders>
            <w:shd w:val="clear" w:color="auto" w:fill="auto"/>
            <w:textDirection w:val="btLr"/>
            <w:vAlign w:val="center"/>
            <w:hideMark/>
          </w:tcPr>
          <w:p w14:paraId="062BD351"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Praia</w:t>
            </w:r>
          </w:p>
        </w:tc>
        <w:tc>
          <w:tcPr>
            <w:tcW w:w="1582" w:type="dxa"/>
            <w:tcBorders>
              <w:top w:val="nil"/>
              <w:left w:val="nil"/>
              <w:bottom w:val="single" w:sz="4" w:space="0" w:color="auto"/>
              <w:right w:val="single" w:sz="4" w:space="0" w:color="auto"/>
            </w:tcBorders>
            <w:shd w:val="clear" w:color="auto" w:fill="auto"/>
            <w:vAlign w:val="center"/>
            <w:hideMark/>
          </w:tcPr>
          <w:p w14:paraId="5A56701D"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Proibição de tráfego de veículos nas orlas e construções que afetem processos biológicos naturais</w:t>
            </w:r>
          </w:p>
        </w:tc>
        <w:tc>
          <w:tcPr>
            <w:tcW w:w="745" w:type="dxa"/>
            <w:tcBorders>
              <w:top w:val="nil"/>
              <w:left w:val="nil"/>
              <w:bottom w:val="single" w:sz="4" w:space="0" w:color="auto"/>
              <w:right w:val="single" w:sz="4" w:space="0" w:color="auto"/>
            </w:tcBorders>
            <w:shd w:val="clear" w:color="auto" w:fill="auto"/>
            <w:textDirection w:val="btLr"/>
            <w:vAlign w:val="center"/>
            <w:hideMark/>
          </w:tcPr>
          <w:p w14:paraId="4117F063"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Conservação da Vida Marinha</w:t>
            </w:r>
          </w:p>
          <w:p w14:paraId="4E6DD65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do Peixe Boi</w:t>
            </w:r>
          </w:p>
        </w:tc>
        <w:tc>
          <w:tcPr>
            <w:tcW w:w="1688" w:type="dxa"/>
            <w:tcBorders>
              <w:top w:val="nil"/>
              <w:left w:val="nil"/>
              <w:bottom w:val="single" w:sz="4" w:space="0" w:color="auto"/>
              <w:right w:val="single" w:sz="4" w:space="0" w:color="auto"/>
            </w:tcBorders>
            <w:shd w:val="clear" w:color="auto" w:fill="auto"/>
            <w:vAlign w:val="center"/>
            <w:hideMark/>
          </w:tcPr>
          <w:p w14:paraId="66C583CD"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Pesca artesanal com épocas de exploração;</w:t>
            </w:r>
            <w:r w:rsidR="00B23C0A">
              <w:rPr>
                <w:rFonts w:cs="Arial"/>
                <w:color w:val="000000"/>
                <w:sz w:val="16"/>
                <w:szCs w:val="16"/>
              </w:rPr>
              <w:t xml:space="preserve"> </w:t>
            </w:r>
            <w:r w:rsidRPr="004D3338">
              <w:rPr>
                <w:rFonts w:cs="Arial"/>
                <w:color w:val="000000"/>
                <w:sz w:val="16"/>
                <w:szCs w:val="16"/>
              </w:rPr>
              <w:t>atividades de turismo de observação sob normas estabelecidas pelo ICMBio, MPF e comunidade local</w:t>
            </w:r>
          </w:p>
        </w:tc>
        <w:tc>
          <w:tcPr>
            <w:tcW w:w="743" w:type="dxa"/>
            <w:tcBorders>
              <w:top w:val="nil"/>
              <w:left w:val="nil"/>
              <w:bottom w:val="single" w:sz="4" w:space="0" w:color="auto"/>
              <w:right w:val="single" w:sz="4" w:space="0" w:color="auto"/>
            </w:tcBorders>
            <w:shd w:val="clear" w:color="auto" w:fill="auto"/>
            <w:textDirection w:val="btLr"/>
            <w:vAlign w:val="center"/>
            <w:hideMark/>
          </w:tcPr>
          <w:p w14:paraId="425E3D65"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Exclusiva de Pesca</w:t>
            </w:r>
          </w:p>
        </w:tc>
        <w:tc>
          <w:tcPr>
            <w:tcW w:w="1346" w:type="dxa"/>
            <w:tcBorders>
              <w:top w:val="nil"/>
              <w:left w:val="nil"/>
              <w:bottom w:val="single" w:sz="4" w:space="0" w:color="auto"/>
              <w:right w:val="single" w:sz="4" w:space="0" w:color="auto"/>
            </w:tcBorders>
            <w:shd w:val="clear" w:color="auto" w:fill="auto"/>
            <w:vAlign w:val="center"/>
            <w:hideMark/>
          </w:tcPr>
          <w:p w14:paraId="34661113"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Pesca de subsistência e artesanal comercial, conforme regramento.</w:t>
            </w:r>
            <w:r w:rsidR="00C152F2" w:rsidRPr="004D3338">
              <w:rPr>
                <w:rFonts w:cs="Arial"/>
                <w:color w:val="000000"/>
                <w:sz w:val="16"/>
                <w:szCs w:val="16"/>
              </w:rPr>
              <w:t xml:space="preserve"> </w:t>
            </w:r>
            <w:r w:rsidRPr="004D3338">
              <w:rPr>
                <w:rFonts w:cs="Arial"/>
                <w:color w:val="000000"/>
                <w:sz w:val="16"/>
                <w:szCs w:val="16"/>
              </w:rPr>
              <w:t>Proibido turismo</w:t>
            </w:r>
          </w:p>
        </w:tc>
        <w:tc>
          <w:tcPr>
            <w:tcW w:w="740" w:type="dxa"/>
            <w:tcBorders>
              <w:top w:val="nil"/>
              <w:left w:val="nil"/>
              <w:bottom w:val="single" w:sz="4" w:space="0" w:color="auto"/>
              <w:right w:val="single" w:sz="4" w:space="0" w:color="auto"/>
            </w:tcBorders>
            <w:shd w:val="clear" w:color="auto" w:fill="auto"/>
            <w:textDirection w:val="btLr"/>
            <w:vAlign w:val="center"/>
            <w:hideMark/>
          </w:tcPr>
          <w:p w14:paraId="4AA9E762"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Visitação</w:t>
            </w:r>
          </w:p>
        </w:tc>
        <w:tc>
          <w:tcPr>
            <w:tcW w:w="1359" w:type="dxa"/>
            <w:tcBorders>
              <w:top w:val="nil"/>
              <w:left w:val="nil"/>
              <w:bottom w:val="single" w:sz="4" w:space="0" w:color="auto"/>
              <w:right w:val="single" w:sz="4" w:space="0" w:color="auto"/>
            </w:tcBorders>
            <w:shd w:val="clear" w:color="auto" w:fill="auto"/>
            <w:vAlign w:val="center"/>
            <w:hideMark/>
          </w:tcPr>
          <w:p w14:paraId="731E8080"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Proibido pesca e extração de recursos marinhos; pesquisa científica, atividades de EA, mergulhos e passeios contemplativos</w:t>
            </w:r>
          </w:p>
        </w:tc>
        <w:tc>
          <w:tcPr>
            <w:tcW w:w="737" w:type="dxa"/>
            <w:tcBorders>
              <w:top w:val="nil"/>
              <w:left w:val="nil"/>
              <w:bottom w:val="single" w:sz="4" w:space="0" w:color="auto"/>
              <w:right w:val="single" w:sz="4" w:space="0" w:color="auto"/>
            </w:tcBorders>
            <w:shd w:val="clear" w:color="auto" w:fill="auto"/>
            <w:textDirection w:val="btLr"/>
            <w:vAlign w:val="center"/>
            <w:hideMark/>
          </w:tcPr>
          <w:p w14:paraId="7434AFE6"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Preservação da Vida Marinha</w:t>
            </w:r>
          </w:p>
        </w:tc>
        <w:tc>
          <w:tcPr>
            <w:tcW w:w="1288" w:type="dxa"/>
            <w:tcBorders>
              <w:top w:val="nil"/>
              <w:left w:val="nil"/>
              <w:bottom w:val="single" w:sz="4" w:space="0" w:color="auto"/>
              <w:right w:val="single" w:sz="4" w:space="0" w:color="auto"/>
            </w:tcBorders>
            <w:shd w:val="clear" w:color="auto" w:fill="auto"/>
            <w:vAlign w:val="center"/>
            <w:hideMark/>
          </w:tcPr>
          <w:p w14:paraId="244CFF12"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Pesquisa científica</w:t>
            </w:r>
          </w:p>
        </w:tc>
        <w:tc>
          <w:tcPr>
            <w:tcW w:w="735" w:type="dxa"/>
            <w:tcBorders>
              <w:top w:val="nil"/>
              <w:left w:val="nil"/>
              <w:bottom w:val="single" w:sz="4" w:space="0" w:color="auto"/>
              <w:right w:val="single" w:sz="4" w:space="0" w:color="auto"/>
            </w:tcBorders>
            <w:shd w:val="clear" w:color="auto" w:fill="auto"/>
            <w:textDirection w:val="btLr"/>
            <w:vAlign w:val="center"/>
            <w:hideMark/>
          </w:tcPr>
          <w:p w14:paraId="38E21A66"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de Transição</w:t>
            </w:r>
          </w:p>
        </w:tc>
        <w:tc>
          <w:tcPr>
            <w:tcW w:w="1336" w:type="dxa"/>
            <w:tcBorders>
              <w:top w:val="nil"/>
              <w:left w:val="nil"/>
              <w:bottom w:val="single" w:sz="4" w:space="0" w:color="auto"/>
              <w:right w:val="single" w:sz="4" w:space="0" w:color="auto"/>
            </w:tcBorders>
            <w:shd w:val="clear" w:color="auto" w:fill="auto"/>
            <w:vAlign w:val="center"/>
            <w:hideMark/>
          </w:tcPr>
          <w:p w14:paraId="551B921F"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 xml:space="preserve">Proibido pesca e mergulho subaquático; pesca de subsistência e </w:t>
            </w:r>
            <w:r w:rsidR="00E06A2D" w:rsidRPr="004D3338">
              <w:rPr>
                <w:rFonts w:cs="Arial"/>
                <w:color w:val="000000"/>
                <w:sz w:val="16"/>
                <w:szCs w:val="16"/>
              </w:rPr>
              <w:t>artesanal</w:t>
            </w:r>
            <w:r w:rsidRPr="004D3338">
              <w:rPr>
                <w:rFonts w:cs="Arial"/>
                <w:color w:val="000000"/>
                <w:sz w:val="16"/>
                <w:szCs w:val="16"/>
              </w:rPr>
              <w:t xml:space="preserve"> comercial apenas de linha e coleta manual de recursos naturais</w:t>
            </w:r>
          </w:p>
        </w:tc>
      </w:tr>
      <w:tr w:rsidR="00C7438B" w:rsidRPr="004D3338" w14:paraId="781827C6" w14:textId="77777777" w:rsidTr="00C623AD">
        <w:trPr>
          <w:trHeight w:val="540"/>
        </w:trPr>
        <w:tc>
          <w:tcPr>
            <w:tcW w:w="434" w:type="dxa"/>
            <w:vMerge w:val="restart"/>
            <w:tcBorders>
              <w:top w:val="nil"/>
              <w:left w:val="single" w:sz="4" w:space="0" w:color="auto"/>
              <w:bottom w:val="single" w:sz="4" w:space="0" w:color="auto"/>
              <w:right w:val="single" w:sz="4" w:space="0" w:color="auto"/>
            </w:tcBorders>
            <w:shd w:val="clear" w:color="000000" w:fill="B4C6E7"/>
            <w:textDirection w:val="btLr"/>
            <w:vAlign w:val="center"/>
            <w:hideMark/>
          </w:tcPr>
          <w:p w14:paraId="251737B9"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APABRM (PB)</w:t>
            </w:r>
          </w:p>
        </w:tc>
        <w:tc>
          <w:tcPr>
            <w:tcW w:w="1102" w:type="dxa"/>
            <w:tcBorders>
              <w:top w:val="nil"/>
              <w:left w:val="nil"/>
              <w:bottom w:val="single" w:sz="4" w:space="0" w:color="auto"/>
              <w:right w:val="single" w:sz="4" w:space="0" w:color="auto"/>
            </w:tcBorders>
            <w:shd w:val="clear" w:color="000000" w:fill="DDEBF7"/>
            <w:vAlign w:val="center"/>
            <w:hideMark/>
          </w:tcPr>
          <w:p w14:paraId="06C17493"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Decreto Federal</w:t>
            </w:r>
          </w:p>
        </w:tc>
        <w:tc>
          <w:tcPr>
            <w:tcW w:w="2209" w:type="dxa"/>
            <w:tcBorders>
              <w:top w:val="nil"/>
              <w:left w:val="nil"/>
              <w:bottom w:val="single" w:sz="4" w:space="0" w:color="auto"/>
              <w:right w:val="single" w:sz="4" w:space="0" w:color="auto"/>
            </w:tcBorders>
            <w:shd w:val="clear" w:color="000000" w:fill="DDEBF7"/>
            <w:noWrap/>
            <w:vAlign w:val="center"/>
            <w:hideMark/>
          </w:tcPr>
          <w:p w14:paraId="46A1E000"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751" w:type="dxa"/>
            <w:tcBorders>
              <w:top w:val="nil"/>
              <w:left w:val="nil"/>
              <w:bottom w:val="single" w:sz="4" w:space="0" w:color="auto"/>
              <w:right w:val="single" w:sz="4" w:space="0" w:color="auto"/>
            </w:tcBorders>
            <w:shd w:val="clear" w:color="000000" w:fill="E2EFDA"/>
            <w:noWrap/>
            <w:vAlign w:val="center"/>
            <w:hideMark/>
          </w:tcPr>
          <w:p w14:paraId="4B1B4D78"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360" w:type="dxa"/>
            <w:tcBorders>
              <w:top w:val="nil"/>
              <w:left w:val="nil"/>
              <w:bottom w:val="single" w:sz="4" w:space="0" w:color="auto"/>
              <w:right w:val="single" w:sz="4" w:space="0" w:color="auto"/>
            </w:tcBorders>
            <w:shd w:val="clear" w:color="000000" w:fill="E2EFDA"/>
            <w:noWrap/>
            <w:vAlign w:val="center"/>
            <w:hideMark/>
          </w:tcPr>
          <w:p w14:paraId="7177DCE4"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6" w:type="dxa"/>
            <w:tcBorders>
              <w:top w:val="nil"/>
              <w:left w:val="nil"/>
              <w:bottom w:val="single" w:sz="4" w:space="0" w:color="auto"/>
              <w:right w:val="single" w:sz="4" w:space="0" w:color="auto"/>
            </w:tcBorders>
            <w:shd w:val="clear" w:color="000000" w:fill="E2EFDA"/>
            <w:noWrap/>
            <w:vAlign w:val="center"/>
            <w:hideMark/>
          </w:tcPr>
          <w:p w14:paraId="1E62110A"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 xml:space="preserve">Zona </w:t>
            </w:r>
          </w:p>
        </w:tc>
        <w:tc>
          <w:tcPr>
            <w:tcW w:w="1582" w:type="dxa"/>
            <w:tcBorders>
              <w:top w:val="nil"/>
              <w:left w:val="nil"/>
              <w:bottom w:val="single" w:sz="4" w:space="0" w:color="auto"/>
              <w:right w:val="single" w:sz="4" w:space="0" w:color="auto"/>
            </w:tcBorders>
            <w:shd w:val="clear" w:color="000000" w:fill="E2EFDA"/>
            <w:noWrap/>
            <w:vAlign w:val="center"/>
            <w:hideMark/>
          </w:tcPr>
          <w:p w14:paraId="33346A00"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5" w:type="dxa"/>
            <w:tcBorders>
              <w:top w:val="nil"/>
              <w:left w:val="nil"/>
              <w:bottom w:val="single" w:sz="4" w:space="0" w:color="auto"/>
              <w:right w:val="single" w:sz="4" w:space="0" w:color="auto"/>
            </w:tcBorders>
            <w:shd w:val="clear" w:color="000000" w:fill="E2EFDA"/>
            <w:noWrap/>
            <w:vAlign w:val="center"/>
            <w:hideMark/>
          </w:tcPr>
          <w:p w14:paraId="7CD352C5"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688" w:type="dxa"/>
            <w:tcBorders>
              <w:top w:val="nil"/>
              <w:left w:val="nil"/>
              <w:bottom w:val="single" w:sz="4" w:space="0" w:color="auto"/>
              <w:right w:val="single" w:sz="4" w:space="0" w:color="auto"/>
            </w:tcBorders>
            <w:shd w:val="clear" w:color="000000" w:fill="E2EFDA"/>
            <w:noWrap/>
            <w:vAlign w:val="center"/>
            <w:hideMark/>
          </w:tcPr>
          <w:p w14:paraId="521B486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3" w:type="dxa"/>
            <w:tcBorders>
              <w:top w:val="nil"/>
              <w:left w:val="nil"/>
              <w:bottom w:val="nil"/>
              <w:right w:val="nil"/>
            </w:tcBorders>
            <w:shd w:val="clear" w:color="auto" w:fill="auto"/>
            <w:noWrap/>
            <w:vAlign w:val="center"/>
            <w:hideMark/>
          </w:tcPr>
          <w:p w14:paraId="7BB656FC"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346" w:type="dxa"/>
            <w:tcBorders>
              <w:top w:val="nil"/>
              <w:left w:val="nil"/>
              <w:bottom w:val="nil"/>
              <w:right w:val="nil"/>
            </w:tcBorders>
            <w:shd w:val="clear" w:color="auto" w:fill="auto"/>
            <w:noWrap/>
            <w:vAlign w:val="center"/>
            <w:hideMark/>
          </w:tcPr>
          <w:p w14:paraId="1D33F623"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740" w:type="dxa"/>
            <w:tcBorders>
              <w:top w:val="nil"/>
              <w:left w:val="nil"/>
              <w:bottom w:val="nil"/>
              <w:right w:val="nil"/>
            </w:tcBorders>
            <w:shd w:val="clear" w:color="auto" w:fill="auto"/>
            <w:noWrap/>
            <w:vAlign w:val="center"/>
            <w:hideMark/>
          </w:tcPr>
          <w:p w14:paraId="6D766877"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359" w:type="dxa"/>
            <w:tcBorders>
              <w:top w:val="nil"/>
              <w:left w:val="nil"/>
              <w:bottom w:val="nil"/>
              <w:right w:val="nil"/>
            </w:tcBorders>
            <w:shd w:val="clear" w:color="auto" w:fill="auto"/>
            <w:noWrap/>
            <w:vAlign w:val="center"/>
            <w:hideMark/>
          </w:tcPr>
          <w:p w14:paraId="72928F91"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737" w:type="dxa"/>
            <w:tcBorders>
              <w:top w:val="nil"/>
              <w:left w:val="nil"/>
              <w:bottom w:val="nil"/>
              <w:right w:val="nil"/>
            </w:tcBorders>
            <w:shd w:val="clear" w:color="auto" w:fill="auto"/>
            <w:noWrap/>
            <w:vAlign w:val="center"/>
            <w:hideMark/>
          </w:tcPr>
          <w:p w14:paraId="7B9AB511"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288" w:type="dxa"/>
            <w:tcBorders>
              <w:top w:val="nil"/>
              <w:left w:val="nil"/>
              <w:bottom w:val="nil"/>
              <w:right w:val="nil"/>
            </w:tcBorders>
            <w:shd w:val="clear" w:color="auto" w:fill="auto"/>
            <w:noWrap/>
            <w:vAlign w:val="center"/>
            <w:hideMark/>
          </w:tcPr>
          <w:p w14:paraId="79215611"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735" w:type="dxa"/>
            <w:tcBorders>
              <w:top w:val="nil"/>
              <w:left w:val="nil"/>
              <w:bottom w:val="nil"/>
              <w:right w:val="nil"/>
            </w:tcBorders>
            <w:shd w:val="clear" w:color="auto" w:fill="auto"/>
            <w:noWrap/>
            <w:vAlign w:val="center"/>
            <w:hideMark/>
          </w:tcPr>
          <w:p w14:paraId="0EEFC4FD"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336" w:type="dxa"/>
            <w:tcBorders>
              <w:top w:val="nil"/>
              <w:left w:val="nil"/>
              <w:bottom w:val="nil"/>
              <w:right w:val="nil"/>
            </w:tcBorders>
            <w:shd w:val="clear" w:color="auto" w:fill="auto"/>
            <w:noWrap/>
            <w:vAlign w:val="center"/>
            <w:hideMark/>
          </w:tcPr>
          <w:p w14:paraId="1F64C64C" w14:textId="77777777" w:rsidR="00C7438B" w:rsidRPr="004D3338" w:rsidRDefault="00C7438B" w:rsidP="00C7438B">
            <w:pPr>
              <w:spacing w:line="240" w:lineRule="auto"/>
              <w:ind w:firstLine="0"/>
              <w:jc w:val="left"/>
              <w:rPr>
                <w:rFonts w:cs="Arial"/>
                <w:color w:val="000000"/>
                <w:sz w:val="16"/>
                <w:szCs w:val="16"/>
              </w:rPr>
            </w:pPr>
          </w:p>
        </w:tc>
      </w:tr>
      <w:tr w:rsidR="00C7438B" w:rsidRPr="004D3338" w14:paraId="2B7AEC84" w14:textId="77777777" w:rsidTr="00C623AD">
        <w:trPr>
          <w:trHeight w:val="3300"/>
        </w:trPr>
        <w:tc>
          <w:tcPr>
            <w:tcW w:w="434" w:type="dxa"/>
            <w:vMerge/>
            <w:tcBorders>
              <w:top w:val="nil"/>
              <w:left w:val="single" w:sz="4" w:space="0" w:color="auto"/>
              <w:bottom w:val="single" w:sz="4" w:space="0" w:color="auto"/>
              <w:right w:val="single" w:sz="4" w:space="0" w:color="auto"/>
            </w:tcBorders>
            <w:vAlign w:val="center"/>
            <w:hideMark/>
          </w:tcPr>
          <w:p w14:paraId="51BAD2C9" w14:textId="77777777" w:rsidR="00C7438B" w:rsidRPr="004D3338" w:rsidRDefault="00C7438B" w:rsidP="00C7438B">
            <w:pPr>
              <w:spacing w:line="240" w:lineRule="auto"/>
              <w:ind w:firstLine="0"/>
              <w:jc w:val="left"/>
              <w:rPr>
                <w:rFonts w:cs="Arial"/>
                <w:b/>
                <w:bCs/>
                <w:color w:val="000000"/>
                <w:sz w:val="16"/>
                <w:szCs w:val="16"/>
              </w:rPr>
            </w:pPr>
          </w:p>
        </w:tc>
        <w:tc>
          <w:tcPr>
            <w:tcW w:w="1102" w:type="dxa"/>
            <w:tcBorders>
              <w:top w:val="nil"/>
              <w:left w:val="nil"/>
              <w:bottom w:val="single" w:sz="4" w:space="0" w:color="auto"/>
              <w:right w:val="single" w:sz="4" w:space="0" w:color="auto"/>
            </w:tcBorders>
            <w:shd w:val="clear" w:color="auto" w:fill="auto"/>
            <w:vAlign w:val="center"/>
            <w:hideMark/>
          </w:tcPr>
          <w:p w14:paraId="07354C9A"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Nº 924 de 10/09/1993</w:t>
            </w:r>
          </w:p>
        </w:tc>
        <w:tc>
          <w:tcPr>
            <w:tcW w:w="2209" w:type="dxa"/>
            <w:tcBorders>
              <w:top w:val="nil"/>
              <w:left w:val="nil"/>
              <w:bottom w:val="single" w:sz="4" w:space="0" w:color="auto"/>
              <w:right w:val="single" w:sz="4" w:space="0" w:color="auto"/>
            </w:tcBorders>
            <w:shd w:val="clear" w:color="auto" w:fill="auto"/>
            <w:vAlign w:val="center"/>
            <w:hideMark/>
          </w:tcPr>
          <w:p w14:paraId="22C872C9"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Art.1: conservação do habitat do Peixe-Boi Marinho (</w:t>
            </w:r>
            <w:r w:rsidRPr="004D3338">
              <w:rPr>
                <w:rFonts w:cs="Arial"/>
                <w:i/>
                <w:iCs/>
                <w:color w:val="000000"/>
                <w:sz w:val="16"/>
                <w:szCs w:val="16"/>
              </w:rPr>
              <w:t>Trichechus manatus</w:t>
            </w:r>
            <w:r w:rsidRPr="004D3338">
              <w:rPr>
                <w:rFonts w:cs="Arial"/>
                <w:color w:val="000000"/>
                <w:sz w:val="16"/>
                <w:szCs w:val="16"/>
              </w:rPr>
              <w:t>); conservação de expressivos remanescentes de manguezal, mata atlântica e dos recursos hídricos; proteger o Peixe-Boi Marinho e outras espécies ameaçadas de extinção; melhorar a qualidade de vida das populações residentes; fomentar turismo ecológico e educação ambiental</w:t>
            </w:r>
          </w:p>
        </w:tc>
        <w:tc>
          <w:tcPr>
            <w:tcW w:w="751" w:type="dxa"/>
            <w:tcBorders>
              <w:top w:val="nil"/>
              <w:left w:val="nil"/>
              <w:bottom w:val="single" w:sz="4" w:space="0" w:color="auto"/>
              <w:right w:val="single" w:sz="4" w:space="0" w:color="auto"/>
            </w:tcBorders>
            <w:shd w:val="clear" w:color="auto" w:fill="auto"/>
            <w:textDirection w:val="btLr"/>
            <w:vAlign w:val="center"/>
            <w:hideMark/>
          </w:tcPr>
          <w:p w14:paraId="7EE83D64"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Conservação dos</w:t>
            </w:r>
          </w:p>
          <w:p w14:paraId="2E882442"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Recursos Naturais</w:t>
            </w:r>
          </w:p>
        </w:tc>
        <w:tc>
          <w:tcPr>
            <w:tcW w:w="1360" w:type="dxa"/>
            <w:tcBorders>
              <w:top w:val="nil"/>
              <w:left w:val="nil"/>
              <w:bottom w:val="single" w:sz="4" w:space="0" w:color="auto"/>
              <w:right w:val="single" w:sz="4" w:space="0" w:color="auto"/>
            </w:tcBorders>
            <w:shd w:val="clear" w:color="auto" w:fill="auto"/>
            <w:vAlign w:val="center"/>
            <w:hideMark/>
          </w:tcPr>
          <w:p w14:paraId="37E3C66D"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Promover turismo de observação; ações de manejo de trilha; coleta de recursos pesqueiros e pesca somente em áreas específicas</w:t>
            </w:r>
          </w:p>
        </w:tc>
        <w:tc>
          <w:tcPr>
            <w:tcW w:w="746" w:type="dxa"/>
            <w:tcBorders>
              <w:top w:val="nil"/>
              <w:left w:val="nil"/>
              <w:bottom w:val="single" w:sz="4" w:space="0" w:color="auto"/>
              <w:right w:val="single" w:sz="4" w:space="0" w:color="auto"/>
            </w:tcBorders>
            <w:shd w:val="clear" w:color="auto" w:fill="auto"/>
            <w:textDirection w:val="btLr"/>
            <w:vAlign w:val="center"/>
            <w:hideMark/>
          </w:tcPr>
          <w:p w14:paraId="38402442"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Proteção Estuarina</w:t>
            </w:r>
          </w:p>
        </w:tc>
        <w:tc>
          <w:tcPr>
            <w:tcW w:w="1582" w:type="dxa"/>
            <w:tcBorders>
              <w:top w:val="nil"/>
              <w:left w:val="nil"/>
              <w:bottom w:val="single" w:sz="4" w:space="0" w:color="auto"/>
              <w:right w:val="single" w:sz="4" w:space="0" w:color="auto"/>
            </w:tcBorders>
            <w:shd w:val="clear" w:color="auto" w:fill="auto"/>
            <w:vAlign w:val="center"/>
            <w:hideMark/>
          </w:tcPr>
          <w:p w14:paraId="0FBBB798"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Atividade pesqueira, turismo de observação de fauna e esportes náuticos,</w:t>
            </w:r>
            <w:r w:rsidR="00C152F2" w:rsidRPr="004D3338">
              <w:rPr>
                <w:rFonts w:cs="Arial"/>
                <w:color w:val="000000"/>
                <w:sz w:val="16"/>
                <w:szCs w:val="16"/>
              </w:rPr>
              <w:t xml:space="preserve"> </w:t>
            </w:r>
            <w:r w:rsidRPr="004D3338">
              <w:rPr>
                <w:rFonts w:cs="Arial"/>
                <w:color w:val="000000"/>
                <w:sz w:val="16"/>
                <w:szCs w:val="16"/>
              </w:rPr>
              <w:t>pesquisa científica sob normas que visam a proteção da fauna e seus habitats</w:t>
            </w:r>
          </w:p>
        </w:tc>
        <w:tc>
          <w:tcPr>
            <w:tcW w:w="745" w:type="dxa"/>
            <w:tcBorders>
              <w:top w:val="nil"/>
              <w:left w:val="nil"/>
              <w:bottom w:val="single" w:sz="4" w:space="0" w:color="auto"/>
              <w:right w:val="single" w:sz="4" w:space="0" w:color="auto"/>
            </w:tcBorders>
            <w:shd w:val="clear" w:color="auto" w:fill="auto"/>
            <w:textDirection w:val="btLr"/>
            <w:vAlign w:val="center"/>
            <w:hideMark/>
          </w:tcPr>
          <w:p w14:paraId="2F7EFDD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Uso Sustentável</w:t>
            </w:r>
          </w:p>
        </w:tc>
        <w:tc>
          <w:tcPr>
            <w:tcW w:w="1688" w:type="dxa"/>
            <w:tcBorders>
              <w:top w:val="nil"/>
              <w:left w:val="nil"/>
              <w:bottom w:val="single" w:sz="4" w:space="0" w:color="auto"/>
              <w:right w:val="single" w:sz="4" w:space="0" w:color="auto"/>
            </w:tcBorders>
            <w:shd w:val="clear" w:color="auto" w:fill="auto"/>
            <w:vAlign w:val="center"/>
            <w:hideMark/>
          </w:tcPr>
          <w:p w14:paraId="35DDD13E"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Atividade pesqueira, mergulho recreativo e navegação sob normas que visam preservação da fauna local</w:t>
            </w:r>
          </w:p>
        </w:tc>
        <w:tc>
          <w:tcPr>
            <w:tcW w:w="743" w:type="dxa"/>
            <w:tcBorders>
              <w:top w:val="nil"/>
              <w:left w:val="nil"/>
              <w:bottom w:val="nil"/>
              <w:right w:val="nil"/>
            </w:tcBorders>
            <w:shd w:val="clear" w:color="auto" w:fill="auto"/>
            <w:noWrap/>
            <w:vAlign w:val="center"/>
            <w:hideMark/>
          </w:tcPr>
          <w:p w14:paraId="19B0F5B7"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346" w:type="dxa"/>
            <w:tcBorders>
              <w:top w:val="nil"/>
              <w:left w:val="nil"/>
              <w:bottom w:val="nil"/>
              <w:right w:val="nil"/>
            </w:tcBorders>
            <w:shd w:val="clear" w:color="auto" w:fill="auto"/>
            <w:noWrap/>
            <w:vAlign w:val="center"/>
            <w:hideMark/>
          </w:tcPr>
          <w:p w14:paraId="34CF3E2E" w14:textId="77777777" w:rsidR="00C7438B" w:rsidRPr="004D3338" w:rsidRDefault="00C7438B" w:rsidP="00C7438B">
            <w:pPr>
              <w:spacing w:line="240" w:lineRule="auto"/>
              <w:ind w:firstLine="0"/>
              <w:jc w:val="left"/>
              <w:rPr>
                <w:rFonts w:cs="Arial"/>
                <w:color w:val="000000"/>
                <w:sz w:val="16"/>
                <w:szCs w:val="16"/>
              </w:rPr>
            </w:pPr>
          </w:p>
        </w:tc>
        <w:tc>
          <w:tcPr>
            <w:tcW w:w="740" w:type="dxa"/>
            <w:tcBorders>
              <w:top w:val="nil"/>
              <w:left w:val="nil"/>
              <w:bottom w:val="nil"/>
              <w:right w:val="nil"/>
            </w:tcBorders>
            <w:shd w:val="clear" w:color="auto" w:fill="auto"/>
            <w:noWrap/>
            <w:vAlign w:val="center"/>
            <w:hideMark/>
          </w:tcPr>
          <w:p w14:paraId="0D91363E" w14:textId="77777777" w:rsidR="00C7438B" w:rsidRPr="004D3338" w:rsidRDefault="00C7438B" w:rsidP="00C7438B">
            <w:pPr>
              <w:spacing w:line="240" w:lineRule="auto"/>
              <w:ind w:firstLine="0"/>
              <w:jc w:val="left"/>
              <w:rPr>
                <w:rFonts w:cs="Arial"/>
                <w:color w:val="000000"/>
                <w:sz w:val="16"/>
                <w:szCs w:val="16"/>
              </w:rPr>
            </w:pPr>
          </w:p>
        </w:tc>
        <w:tc>
          <w:tcPr>
            <w:tcW w:w="1359" w:type="dxa"/>
            <w:tcBorders>
              <w:top w:val="nil"/>
              <w:left w:val="nil"/>
              <w:bottom w:val="nil"/>
              <w:right w:val="nil"/>
            </w:tcBorders>
            <w:shd w:val="clear" w:color="auto" w:fill="auto"/>
            <w:noWrap/>
            <w:vAlign w:val="center"/>
            <w:hideMark/>
          </w:tcPr>
          <w:p w14:paraId="16DA9F99" w14:textId="77777777" w:rsidR="00C7438B" w:rsidRPr="004D3338" w:rsidRDefault="00C7438B" w:rsidP="00C7438B">
            <w:pPr>
              <w:spacing w:line="240" w:lineRule="auto"/>
              <w:ind w:firstLine="0"/>
              <w:jc w:val="left"/>
              <w:rPr>
                <w:rFonts w:cs="Arial"/>
                <w:color w:val="000000"/>
                <w:sz w:val="16"/>
                <w:szCs w:val="16"/>
              </w:rPr>
            </w:pPr>
          </w:p>
        </w:tc>
        <w:tc>
          <w:tcPr>
            <w:tcW w:w="737" w:type="dxa"/>
            <w:tcBorders>
              <w:top w:val="nil"/>
              <w:left w:val="nil"/>
              <w:bottom w:val="nil"/>
              <w:right w:val="nil"/>
            </w:tcBorders>
            <w:shd w:val="clear" w:color="auto" w:fill="auto"/>
            <w:noWrap/>
            <w:vAlign w:val="center"/>
            <w:hideMark/>
          </w:tcPr>
          <w:p w14:paraId="5C297776" w14:textId="77777777" w:rsidR="00C7438B" w:rsidRPr="004D3338" w:rsidRDefault="00C7438B" w:rsidP="00C7438B">
            <w:pPr>
              <w:spacing w:line="240" w:lineRule="auto"/>
              <w:ind w:firstLine="0"/>
              <w:jc w:val="left"/>
              <w:rPr>
                <w:rFonts w:cs="Arial"/>
                <w:color w:val="000000"/>
                <w:sz w:val="16"/>
                <w:szCs w:val="16"/>
              </w:rPr>
            </w:pPr>
          </w:p>
        </w:tc>
        <w:tc>
          <w:tcPr>
            <w:tcW w:w="1288" w:type="dxa"/>
            <w:tcBorders>
              <w:top w:val="nil"/>
              <w:left w:val="nil"/>
              <w:bottom w:val="nil"/>
              <w:right w:val="nil"/>
            </w:tcBorders>
            <w:shd w:val="clear" w:color="auto" w:fill="auto"/>
            <w:noWrap/>
            <w:vAlign w:val="center"/>
            <w:hideMark/>
          </w:tcPr>
          <w:p w14:paraId="3DD8E3A0" w14:textId="77777777" w:rsidR="00C7438B" w:rsidRPr="004D3338" w:rsidRDefault="00C7438B" w:rsidP="00C7438B">
            <w:pPr>
              <w:spacing w:line="240" w:lineRule="auto"/>
              <w:ind w:firstLine="0"/>
              <w:jc w:val="left"/>
              <w:rPr>
                <w:rFonts w:cs="Arial"/>
                <w:color w:val="000000"/>
                <w:sz w:val="16"/>
                <w:szCs w:val="16"/>
              </w:rPr>
            </w:pPr>
          </w:p>
        </w:tc>
        <w:tc>
          <w:tcPr>
            <w:tcW w:w="735" w:type="dxa"/>
            <w:tcBorders>
              <w:top w:val="nil"/>
              <w:left w:val="nil"/>
              <w:bottom w:val="nil"/>
              <w:right w:val="nil"/>
            </w:tcBorders>
            <w:shd w:val="clear" w:color="auto" w:fill="auto"/>
            <w:noWrap/>
            <w:vAlign w:val="center"/>
            <w:hideMark/>
          </w:tcPr>
          <w:p w14:paraId="44A15155" w14:textId="77777777" w:rsidR="00C7438B" w:rsidRPr="004D3338" w:rsidRDefault="00C7438B" w:rsidP="00C7438B">
            <w:pPr>
              <w:spacing w:line="240" w:lineRule="auto"/>
              <w:ind w:firstLine="0"/>
              <w:jc w:val="left"/>
              <w:rPr>
                <w:rFonts w:cs="Arial"/>
                <w:color w:val="000000"/>
                <w:sz w:val="16"/>
                <w:szCs w:val="16"/>
              </w:rPr>
            </w:pPr>
          </w:p>
        </w:tc>
        <w:tc>
          <w:tcPr>
            <w:tcW w:w="1336" w:type="dxa"/>
            <w:tcBorders>
              <w:top w:val="nil"/>
              <w:left w:val="nil"/>
              <w:bottom w:val="nil"/>
              <w:right w:val="nil"/>
            </w:tcBorders>
            <w:shd w:val="clear" w:color="auto" w:fill="auto"/>
            <w:noWrap/>
            <w:vAlign w:val="center"/>
            <w:hideMark/>
          </w:tcPr>
          <w:p w14:paraId="7BBA0C68" w14:textId="77777777" w:rsidR="00C7438B" w:rsidRPr="004D3338" w:rsidRDefault="00C7438B" w:rsidP="00C7438B">
            <w:pPr>
              <w:spacing w:line="240" w:lineRule="auto"/>
              <w:ind w:firstLine="0"/>
              <w:jc w:val="left"/>
              <w:rPr>
                <w:rFonts w:cs="Arial"/>
                <w:color w:val="000000"/>
                <w:sz w:val="16"/>
                <w:szCs w:val="16"/>
              </w:rPr>
            </w:pPr>
          </w:p>
        </w:tc>
      </w:tr>
      <w:tr w:rsidR="00C7438B" w:rsidRPr="004D3338" w14:paraId="5E2E3485" w14:textId="77777777" w:rsidTr="00C623AD">
        <w:trPr>
          <w:trHeight w:val="540"/>
        </w:trPr>
        <w:tc>
          <w:tcPr>
            <w:tcW w:w="434" w:type="dxa"/>
            <w:vMerge w:val="restart"/>
            <w:tcBorders>
              <w:top w:val="nil"/>
              <w:left w:val="single" w:sz="4" w:space="0" w:color="auto"/>
              <w:bottom w:val="single" w:sz="4" w:space="0" w:color="auto"/>
              <w:right w:val="single" w:sz="4" w:space="0" w:color="auto"/>
            </w:tcBorders>
            <w:shd w:val="clear" w:color="000000" w:fill="B4C6E7"/>
            <w:textDirection w:val="btLr"/>
            <w:vAlign w:val="center"/>
            <w:hideMark/>
          </w:tcPr>
          <w:p w14:paraId="25D04BD0"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APAFN (PE)</w:t>
            </w:r>
          </w:p>
        </w:tc>
        <w:tc>
          <w:tcPr>
            <w:tcW w:w="1102" w:type="dxa"/>
            <w:tcBorders>
              <w:top w:val="nil"/>
              <w:left w:val="nil"/>
              <w:bottom w:val="single" w:sz="4" w:space="0" w:color="auto"/>
              <w:right w:val="single" w:sz="4" w:space="0" w:color="auto"/>
            </w:tcBorders>
            <w:shd w:val="clear" w:color="000000" w:fill="DDEBF7"/>
            <w:vAlign w:val="center"/>
            <w:hideMark/>
          </w:tcPr>
          <w:p w14:paraId="42F92575"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Decreto Federal</w:t>
            </w:r>
          </w:p>
        </w:tc>
        <w:tc>
          <w:tcPr>
            <w:tcW w:w="2209" w:type="dxa"/>
            <w:tcBorders>
              <w:top w:val="nil"/>
              <w:left w:val="nil"/>
              <w:bottom w:val="single" w:sz="4" w:space="0" w:color="auto"/>
              <w:right w:val="single" w:sz="4" w:space="0" w:color="auto"/>
            </w:tcBorders>
            <w:shd w:val="clear" w:color="000000" w:fill="DDEBF7"/>
            <w:noWrap/>
            <w:vAlign w:val="center"/>
            <w:hideMark/>
          </w:tcPr>
          <w:p w14:paraId="6B1ECA80"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751" w:type="dxa"/>
            <w:tcBorders>
              <w:top w:val="nil"/>
              <w:left w:val="nil"/>
              <w:bottom w:val="single" w:sz="4" w:space="0" w:color="auto"/>
              <w:right w:val="single" w:sz="4" w:space="0" w:color="auto"/>
            </w:tcBorders>
            <w:shd w:val="clear" w:color="000000" w:fill="E2EFDA"/>
            <w:noWrap/>
            <w:vAlign w:val="center"/>
            <w:hideMark/>
          </w:tcPr>
          <w:p w14:paraId="174B77E7"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360" w:type="dxa"/>
            <w:tcBorders>
              <w:top w:val="nil"/>
              <w:left w:val="nil"/>
              <w:bottom w:val="single" w:sz="4" w:space="0" w:color="auto"/>
              <w:right w:val="single" w:sz="4" w:space="0" w:color="auto"/>
            </w:tcBorders>
            <w:shd w:val="clear" w:color="000000" w:fill="E2EFDA"/>
            <w:noWrap/>
            <w:vAlign w:val="center"/>
            <w:hideMark/>
          </w:tcPr>
          <w:p w14:paraId="4543A5DF"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6" w:type="dxa"/>
            <w:tcBorders>
              <w:top w:val="nil"/>
              <w:left w:val="nil"/>
              <w:bottom w:val="single" w:sz="4" w:space="0" w:color="auto"/>
              <w:right w:val="single" w:sz="4" w:space="0" w:color="auto"/>
            </w:tcBorders>
            <w:shd w:val="clear" w:color="000000" w:fill="E2EFDA"/>
            <w:noWrap/>
            <w:vAlign w:val="center"/>
            <w:hideMark/>
          </w:tcPr>
          <w:p w14:paraId="4F3F2464"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82" w:type="dxa"/>
            <w:tcBorders>
              <w:top w:val="nil"/>
              <w:left w:val="nil"/>
              <w:bottom w:val="single" w:sz="4" w:space="0" w:color="auto"/>
              <w:right w:val="single" w:sz="4" w:space="0" w:color="auto"/>
            </w:tcBorders>
            <w:shd w:val="clear" w:color="000000" w:fill="E2EFDA"/>
            <w:noWrap/>
            <w:vAlign w:val="center"/>
            <w:hideMark/>
          </w:tcPr>
          <w:p w14:paraId="4463FC00"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5" w:type="dxa"/>
            <w:tcBorders>
              <w:top w:val="nil"/>
              <w:left w:val="nil"/>
              <w:bottom w:val="single" w:sz="4" w:space="0" w:color="auto"/>
              <w:right w:val="single" w:sz="4" w:space="0" w:color="auto"/>
            </w:tcBorders>
            <w:shd w:val="clear" w:color="000000" w:fill="E2EFDA"/>
            <w:noWrap/>
            <w:vAlign w:val="center"/>
            <w:hideMark/>
          </w:tcPr>
          <w:p w14:paraId="4AC76683"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688" w:type="dxa"/>
            <w:tcBorders>
              <w:top w:val="nil"/>
              <w:left w:val="nil"/>
              <w:bottom w:val="single" w:sz="4" w:space="0" w:color="auto"/>
              <w:right w:val="single" w:sz="4" w:space="0" w:color="auto"/>
            </w:tcBorders>
            <w:shd w:val="clear" w:color="000000" w:fill="E2EFDA"/>
            <w:noWrap/>
            <w:vAlign w:val="center"/>
            <w:hideMark/>
          </w:tcPr>
          <w:p w14:paraId="5EB4999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Ações</w:t>
            </w:r>
          </w:p>
        </w:tc>
        <w:tc>
          <w:tcPr>
            <w:tcW w:w="743" w:type="dxa"/>
            <w:tcBorders>
              <w:top w:val="nil"/>
              <w:left w:val="nil"/>
              <w:bottom w:val="nil"/>
              <w:right w:val="nil"/>
            </w:tcBorders>
            <w:shd w:val="clear" w:color="auto" w:fill="auto"/>
            <w:noWrap/>
            <w:vAlign w:val="center"/>
            <w:hideMark/>
          </w:tcPr>
          <w:p w14:paraId="5175F6B3" w14:textId="77777777" w:rsidR="00C7438B" w:rsidRPr="004D3338" w:rsidRDefault="00C7438B" w:rsidP="00C7438B">
            <w:pPr>
              <w:spacing w:line="240" w:lineRule="auto"/>
              <w:ind w:firstLine="0"/>
              <w:jc w:val="left"/>
              <w:rPr>
                <w:rFonts w:cs="Arial"/>
                <w:color w:val="000000"/>
                <w:sz w:val="16"/>
                <w:szCs w:val="16"/>
              </w:rPr>
            </w:pPr>
            <w:r w:rsidRPr="004D3338">
              <w:rPr>
                <w:rFonts w:cs="Arial"/>
                <w:color w:val="000000"/>
                <w:sz w:val="16"/>
                <w:szCs w:val="16"/>
              </w:rPr>
              <w:t> </w:t>
            </w:r>
          </w:p>
        </w:tc>
        <w:tc>
          <w:tcPr>
            <w:tcW w:w="1346" w:type="dxa"/>
            <w:tcBorders>
              <w:top w:val="nil"/>
              <w:left w:val="nil"/>
              <w:bottom w:val="nil"/>
              <w:right w:val="nil"/>
            </w:tcBorders>
            <w:shd w:val="clear" w:color="auto" w:fill="auto"/>
            <w:noWrap/>
            <w:vAlign w:val="center"/>
            <w:hideMark/>
          </w:tcPr>
          <w:p w14:paraId="358602A0" w14:textId="77777777" w:rsidR="00C7438B" w:rsidRPr="004D3338" w:rsidRDefault="00C7438B" w:rsidP="00C7438B">
            <w:pPr>
              <w:spacing w:line="240" w:lineRule="auto"/>
              <w:ind w:firstLine="0"/>
              <w:jc w:val="left"/>
              <w:rPr>
                <w:rFonts w:cs="Arial"/>
                <w:color w:val="000000"/>
                <w:sz w:val="16"/>
                <w:szCs w:val="16"/>
              </w:rPr>
            </w:pPr>
          </w:p>
        </w:tc>
        <w:tc>
          <w:tcPr>
            <w:tcW w:w="740" w:type="dxa"/>
            <w:tcBorders>
              <w:top w:val="nil"/>
              <w:left w:val="nil"/>
              <w:bottom w:val="nil"/>
              <w:right w:val="nil"/>
            </w:tcBorders>
            <w:shd w:val="clear" w:color="auto" w:fill="auto"/>
            <w:noWrap/>
            <w:vAlign w:val="center"/>
            <w:hideMark/>
          </w:tcPr>
          <w:p w14:paraId="711F868B" w14:textId="77777777" w:rsidR="00C7438B" w:rsidRPr="004D3338" w:rsidRDefault="00C7438B" w:rsidP="00C7438B">
            <w:pPr>
              <w:spacing w:line="240" w:lineRule="auto"/>
              <w:ind w:firstLine="0"/>
              <w:jc w:val="left"/>
              <w:rPr>
                <w:rFonts w:cs="Arial"/>
                <w:color w:val="000000"/>
                <w:sz w:val="16"/>
                <w:szCs w:val="16"/>
              </w:rPr>
            </w:pPr>
          </w:p>
        </w:tc>
        <w:tc>
          <w:tcPr>
            <w:tcW w:w="1359" w:type="dxa"/>
            <w:tcBorders>
              <w:top w:val="nil"/>
              <w:left w:val="nil"/>
              <w:bottom w:val="nil"/>
              <w:right w:val="nil"/>
            </w:tcBorders>
            <w:shd w:val="clear" w:color="auto" w:fill="auto"/>
            <w:noWrap/>
            <w:vAlign w:val="center"/>
            <w:hideMark/>
          </w:tcPr>
          <w:p w14:paraId="61797B34" w14:textId="77777777" w:rsidR="00C7438B" w:rsidRPr="004D3338" w:rsidRDefault="00C7438B" w:rsidP="00C7438B">
            <w:pPr>
              <w:spacing w:line="240" w:lineRule="auto"/>
              <w:ind w:firstLine="0"/>
              <w:jc w:val="left"/>
              <w:rPr>
                <w:rFonts w:cs="Arial"/>
                <w:color w:val="000000"/>
                <w:sz w:val="16"/>
                <w:szCs w:val="16"/>
              </w:rPr>
            </w:pPr>
          </w:p>
        </w:tc>
        <w:tc>
          <w:tcPr>
            <w:tcW w:w="737" w:type="dxa"/>
            <w:tcBorders>
              <w:top w:val="nil"/>
              <w:left w:val="nil"/>
              <w:bottom w:val="nil"/>
              <w:right w:val="nil"/>
            </w:tcBorders>
            <w:shd w:val="clear" w:color="auto" w:fill="auto"/>
            <w:noWrap/>
            <w:vAlign w:val="center"/>
            <w:hideMark/>
          </w:tcPr>
          <w:p w14:paraId="0C786BB6" w14:textId="77777777" w:rsidR="00C7438B" w:rsidRPr="004D3338" w:rsidRDefault="00C7438B" w:rsidP="00C7438B">
            <w:pPr>
              <w:spacing w:line="240" w:lineRule="auto"/>
              <w:ind w:firstLine="0"/>
              <w:jc w:val="left"/>
              <w:rPr>
                <w:rFonts w:cs="Arial"/>
                <w:color w:val="000000"/>
                <w:sz w:val="16"/>
                <w:szCs w:val="16"/>
              </w:rPr>
            </w:pPr>
          </w:p>
        </w:tc>
        <w:tc>
          <w:tcPr>
            <w:tcW w:w="1288" w:type="dxa"/>
            <w:tcBorders>
              <w:top w:val="nil"/>
              <w:left w:val="nil"/>
              <w:bottom w:val="nil"/>
              <w:right w:val="nil"/>
            </w:tcBorders>
            <w:shd w:val="clear" w:color="auto" w:fill="auto"/>
            <w:noWrap/>
            <w:vAlign w:val="center"/>
            <w:hideMark/>
          </w:tcPr>
          <w:p w14:paraId="02C8D53A" w14:textId="77777777" w:rsidR="00C7438B" w:rsidRPr="004D3338" w:rsidRDefault="00C7438B" w:rsidP="00C7438B">
            <w:pPr>
              <w:spacing w:line="240" w:lineRule="auto"/>
              <w:ind w:firstLine="0"/>
              <w:jc w:val="left"/>
              <w:rPr>
                <w:rFonts w:cs="Arial"/>
                <w:color w:val="000000"/>
                <w:sz w:val="16"/>
                <w:szCs w:val="16"/>
              </w:rPr>
            </w:pPr>
          </w:p>
        </w:tc>
        <w:tc>
          <w:tcPr>
            <w:tcW w:w="735" w:type="dxa"/>
            <w:tcBorders>
              <w:top w:val="nil"/>
              <w:left w:val="nil"/>
              <w:bottom w:val="nil"/>
              <w:right w:val="nil"/>
            </w:tcBorders>
            <w:shd w:val="clear" w:color="auto" w:fill="auto"/>
            <w:noWrap/>
            <w:vAlign w:val="center"/>
            <w:hideMark/>
          </w:tcPr>
          <w:p w14:paraId="6DA8B6B5" w14:textId="77777777" w:rsidR="00C7438B" w:rsidRPr="004D3338" w:rsidRDefault="00C7438B" w:rsidP="00C7438B">
            <w:pPr>
              <w:spacing w:line="240" w:lineRule="auto"/>
              <w:ind w:firstLine="0"/>
              <w:jc w:val="left"/>
              <w:rPr>
                <w:rFonts w:cs="Arial"/>
                <w:color w:val="000000"/>
                <w:sz w:val="16"/>
                <w:szCs w:val="16"/>
              </w:rPr>
            </w:pPr>
          </w:p>
        </w:tc>
        <w:tc>
          <w:tcPr>
            <w:tcW w:w="1336" w:type="dxa"/>
            <w:tcBorders>
              <w:top w:val="nil"/>
              <w:left w:val="nil"/>
              <w:bottom w:val="nil"/>
              <w:right w:val="nil"/>
            </w:tcBorders>
            <w:shd w:val="clear" w:color="auto" w:fill="auto"/>
            <w:noWrap/>
            <w:vAlign w:val="center"/>
            <w:hideMark/>
          </w:tcPr>
          <w:p w14:paraId="7C763723" w14:textId="77777777" w:rsidR="00C7438B" w:rsidRPr="004D3338" w:rsidRDefault="00C7438B" w:rsidP="00C7438B">
            <w:pPr>
              <w:spacing w:line="240" w:lineRule="auto"/>
              <w:ind w:firstLine="0"/>
              <w:jc w:val="left"/>
              <w:rPr>
                <w:rFonts w:cs="Arial"/>
                <w:color w:val="000000"/>
                <w:sz w:val="16"/>
                <w:szCs w:val="16"/>
              </w:rPr>
            </w:pPr>
          </w:p>
        </w:tc>
      </w:tr>
      <w:tr w:rsidR="00C7438B" w:rsidRPr="004D3338" w14:paraId="157C0E4C" w14:textId="77777777" w:rsidTr="00C623AD">
        <w:trPr>
          <w:trHeight w:val="3300"/>
        </w:trPr>
        <w:tc>
          <w:tcPr>
            <w:tcW w:w="434" w:type="dxa"/>
            <w:vMerge/>
            <w:tcBorders>
              <w:top w:val="nil"/>
              <w:left w:val="single" w:sz="4" w:space="0" w:color="auto"/>
              <w:bottom w:val="single" w:sz="4" w:space="0" w:color="auto"/>
              <w:right w:val="single" w:sz="4" w:space="0" w:color="auto"/>
            </w:tcBorders>
            <w:vAlign w:val="center"/>
            <w:hideMark/>
          </w:tcPr>
          <w:p w14:paraId="2DA1C76E" w14:textId="77777777" w:rsidR="00C7438B" w:rsidRPr="004D3338" w:rsidRDefault="00C7438B" w:rsidP="00C7438B">
            <w:pPr>
              <w:spacing w:line="240" w:lineRule="auto"/>
              <w:ind w:firstLine="0"/>
              <w:jc w:val="left"/>
              <w:rPr>
                <w:rFonts w:cs="Arial"/>
                <w:b/>
                <w:bCs/>
                <w:color w:val="000000"/>
                <w:sz w:val="16"/>
                <w:szCs w:val="16"/>
              </w:rPr>
            </w:pPr>
          </w:p>
        </w:tc>
        <w:tc>
          <w:tcPr>
            <w:tcW w:w="1102" w:type="dxa"/>
            <w:tcBorders>
              <w:top w:val="nil"/>
              <w:left w:val="nil"/>
              <w:bottom w:val="single" w:sz="4" w:space="0" w:color="auto"/>
              <w:right w:val="single" w:sz="4" w:space="0" w:color="auto"/>
            </w:tcBorders>
            <w:shd w:val="clear" w:color="auto" w:fill="auto"/>
            <w:vAlign w:val="center"/>
            <w:hideMark/>
          </w:tcPr>
          <w:p w14:paraId="326C9D21"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Nº 92.755 de 05/06/1986</w:t>
            </w:r>
          </w:p>
        </w:tc>
        <w:tc>
          <w:tcPr>
            <w:tcW w:w="2209" w:type="dxa"/>
            <w:tcBorders>
              <w:top w:val="nil"/>
              <w:left w:val="nil"/>
              <w:bottom w:val="single" w:sz="4" w:space="0" w:color="auto"/>
              <w:right w:val="single" w:sz="4" w:space="0" w:color="auto"/>
            </w:tcBorders>
            <w:shd w:val="clear" w:color="auto" w:fill="auto"/>
            <w:vAlign w:val="center"/>
            <w:hideMark/>
          </w:tcPr>
          <w:p w14:paraId="0BD4D07C"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Art.2:</w:t>
            </w:r>
            <w:r w:rsidR="00C152F2" w:rsidRPr="004D3338">
              <w:rPr>
                <w:rFonts w:cs="Arial"/>
                <w:color w:val="000000"/>
                <w:sz w:val="16"/>
                <w:szCs w:val="16"/>
              </w:rPr>
              <w:t xml:space="preserve"> </w:t>
            </w:r>
            <w:r w:rsidRPr="004D3338">
              <w:rPr>
                <w:rFonts w:cs="Arial"/>
                <w:color w:val="000000"/>
                <w:sz w:val="16"/>
                <w:szCs w:val="16"/>
              </w:rPr>
              <w:t xml:space="preserve">proteger e conservar os </w:t>
            </w:r>
            <w:r w:rsidR="00E06A2D" w:rsidRPr="004D3338">
              <w:rPr>
                <w:rFonts w:cs="Arial"/>
                <w:color w:val="000000"/>
                <w:sz w:val="16"/>
                <w:szCs w:val="16"/>
              </w:rPr>
              <w:t>ecossistemas</w:t>
            </w:r>
            <w:r w:rsidRPr="004D3338">
              <w:rPr>
                <w:rFonts w:cs="Arial"/>
                <w:color w:val="000000"/>
                <w:sz w:val="16"/>
                <w:szCs w:val="16"/>
              </w:rPr>
              <w:t xml:space="preserve"> da UC; promover turismo organizado e sustentável; conciliar ocupação humana e proteção ao meio ambiente</w:t>
            </w:r>
          </w:p>
        </w:tc>
        <w:tc>
          <w:tcPr>
            <w:tcW w:w="751" w:type="dxa"/>
            <w:tcBorders>
              <w:top w:val="nil"/>
              <w:left w:val="nil"/>
              <w:bottom w:val="single" w:sz="4" w:space="0" w:color="auto"/>
              <w:right w:val="single" w:sz="4" w:space="0" w:color="auto"/>
            </w:tcBorders>
            <w:shd w:val="clear" w:color="auto" w:fill="auto"/>
            <w:textDirection w:val="btLr"/>
            <w:vAlign w:val="center"/>
            <w:hideMark/>
          </w:tcPr>
          <w:p w14:paraId="7E4EE22F"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Recreação Marinha</w:t>
            </w:r>
          </w:p>
        </w:tc>
        <w:tc>
          <w:tcPr>
            <w:tcW w:w="1360" w:type="dxa"/>
            <w:tcBorders>
              <w:top w:val="nil"/>
              <w:left w:val="nil"/>
              <w:bottom w:val="single" w:sz="4" w:space="0" w:color="auto"/>
              <w:right w:val="single" w:sz="4" w:space="0" w:color="auto"/>
            </w:tcBorders>
            <w:shd w:val="clear" w:color="auto" w:fill="auto"/>
            <w:vAlign w:val="center"/>
            <w:hideMark/>
          </w:tcPr>
          <w:p w14:paraId="33482DAB"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Promover ações e normas de Pesca e Turismo sustentáveis, de baixo impacto ambiental</w:t>
            </w:r>
          </w:p>
        </w:tc>
        <w:tc>
          <w:tcPr>
            <w:tcW w:w="746" w:type="dxa"/>
            <w:tcBorders>
              <w:top w:val="nil"/>
              <w:left w:val="nil"/>
              <w:bottom w:val="single" w:sz="4" w:space="0" w:color="auto"/>
              <w:right w:val="single" w:sz="4" w:space="0" w:color="auto"/>
            </w:tcBorders>
            <w:shd w:val="clear" w:color="auto" w:fill="auto"/>
            <w:textDirection w:val="btLr"/>
            <w:vAlign w:val="center"/>
            <w:hideMark/>
          </w:tcPr>
          <w:p w14:paraId="730CD80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Exclusiva de Pesca Artesanal</w:t>
            </w:r>
          </w:p>
        </w:tc>
        <w:tc>
          <w:tcPr>
            <w:tcW w:w="1582" w:type="dxa"/>
            <w:tcBorders>
              <w:top w:val="nil"/>
              <w:left w:val="nil"/>
              <w:bottom w:val="single" w:sz="4" w:space="0" w:color="auto"/>
              <w:right w:val="single" w:sz="4" w:space="0" w:color="auto"/>
            </w:tcBorders>
            <w:shd w:val="clear" w:color="auto" w:fill="auto"/>
            <w:vAlign w:val="center"/>
            <w:hideMark/>
          </w:tcPr>
          <w:p w14:paraId="4EC9703F"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Medidas sustentáveis e ordenadas de pesca artesanal, assim como para o mergulho autônomo;</w:t>
            </w:r>
            <w:r w:rsidR="009D1C0F">
              <w:rPr>
                <w:rFonts w:cs="Arial"/>
                <w:color w:val="000000"/>
                <w:sz w:val="16"/>
                <w:szCs w:val="16"/>
              </w:rPr>
              <w:t xml:space="preserve"> </w:t>
            </w:r>
            <w:r w:rsidRPr="004D3338">
              <w:rPr>
                <w:rFonts w:cs="Arial"/>
                <w:color w:val="000000"/>
                <w:sz w:val="16"/>
                <w:szCs w:val="16"/>
              </w:rPr>
              <w:t>pesquisa, monitoramento e fiscalização dessas atividades.</w:t>
            </w:r>
          </w:p>
        </w:tc>
        <w:tc>
          <w:tcPr>
            <w:tcW w:w="745" w:type="dxa"/>
            <w:tcBorders>
              <w:top w:val="nil"/>
              <w:left w:val="nil"/>
              <w:bottom w:val="single" w:sz="4" w:space="0" w:color="auto"/>
              <w:right w:val="single" w:sz="4" w:space="0" w:color="auto"/>
            </w:tcBorders>
            <w:shd w:val="clear" w:color="auto" w:fill="auto"/>
            <w:textDirection w:val="btLr"/>
            <w:vAlign w:val="center"/>
            <w:hideMark/>
          </w:tcPr>
          <w:p w14:paraId="20E3EEBD" w14:textId="77777777" w:rsidR="00C7438B" w:rsidRPr="004D3338" w:rsidRDefault="00C7438B" w:rsidP="00C7438B">
            <w:pPr>
              <w:spacing w:line="240" w:lineRule="auto"/>
              <w:ind w:firstLine="0"/>
              <w:jc w:val="center"/>
              <w:rPr>
                <w:rFonts w:cs="Arial"/>
                <w:b/>
                <w:bCs/>
                <w:color w:val="000000"/>
                <w:sz w:val="16"/>
                <w:szCs w:val="16"/>
              </w:rPr>
            </w:pPr>
            <w:r w:rsidRPr="004D3338">
              <w:rPr>
                <w:rFonts w:cs="Arial"/>
                <w:b/>
                <w:bCs/>
                <w:color w:val="000000"/>
                <w:sz w:val="16"/>
                <w:szCs w:val="16"/>
              </w:rPr>
              <w:t>Pesca</w:t>
            </w:r>
          </w:p>
        </w:tc>
        <w:tc>
          <w:tcPr>
            <w:tcW w:w="1688" w:type="dxa"/>
            <w:tcBorders>
              <w:top w:val="nil"/>
              <w:left w:val="nil"/>
              <w:bottom w:val="single" w:sz="4" w:space="0" w:color="auto"/>
              <w:right w:val="single" w:sz="4" w:space="0" w:color="auto"/>
            </w:tcBorders>
            <w:shd w:val="clear" w:color="auto" w:fill="auto"/>
            <w:vAlign w:val="center"/>
            <w:hideMark/>
          </w:tcPr>
          <w:p w14:paraId="634A97EF" w14:textId="77777777" w:rsidR="00C7438B" w:rsidRPr="004D3338" w:rsidRDefault="00C7438B" w:rsidP="00C7438B">
            <w:pPr>
              <w:spacing w:line="240" w:lineRule="auto"/>
              <w:ind w:firstLine="0"/>
              <w:jc w:val="center"/>
              <w:rPr>
                <w:rFonts w:cs="Arial"/>
                <w:color w:val="000000"/>
                <w:sz w:val="16"/>
                <w:szCs w:val="16"/>
              </w:rPr>
            </w:pPr>
            <w:r w:rsidRPr="004D3338">
              <w:rPr>
                <w:rFonts w:cs="Arial"/>
                <w:color w:val="000000"/>
                <w:sz w:val="16"/>
                <w:szCs w:val="16"/>
              </w:rPr>
              <w:t>Atividade comercial e esportiva de pesca, mergulho autônomo, pesquisa, monitoramento e fiscalização dessas atividades.</w:t>
            </w:r>
          </w:p>
        </w:tc>
        <w:tc>
          <w:tcPr>
            <w:tcW w:w="743" w:type="dxa"/>
            <w:tcBorders>
              <w:top w:val="nil"/>
              <w:left w:val="nil"/>
              <w:bottom w:val="nil"/>
              <w:right w:val="nil"/>
            </w:tcBorders>
            <w:shd w:val="clear" w:color="auto" w:fill="auto"/>
            <w:noWrap/>
            <w:vAlign w:val="center"/>
            <w:hideMark/>
          </w:tcPr>
          <w:p w14:paraId="3FB38C68" w14:textId="77777777" w:rsidR="00C7438B" w:rsidRPr="004D3338" w:rsidRDefault="00C7438B" w:rsidP="00C7438B">
            <w:pPr>
              <w:spacing w:line="240" w:lineRule="auto"/>
              <w:ind w:firstLine="0"/>
              <w:jc w:val="left"/>
              <w:rPr>
                <w:rFonts w:cs="Arial"/>
                <w:color w:val="000000"/>
                <w:sz w:val="16"/>
                <w:szCs w:val="16"/>
              </w:rPr>
            </w:pPr>
          </w:p>
        </w:tc>
        <w:tc>
          <w:tcPr>
            <w:tcW w:w="1346" w:type="dxa"/>
            <w:tcBorders>
              <w:top w:val="nil"/>
              <w:left w:val="nil"/>
              <w:bottom w:val="nil"/>
              <w:right w:val="nil"/>
            </w:tcBorders>
            <w:shd w:val="clear" w:color="auto" w:fill="auto"/>
            <w:noWrap/>
            <w:vAlign w:val="center"/>
            <w:hideMark/>
          </w:tcPr>
          <w:p w14:paraId="661E50CA" w14:textId="77777777" w:rsidR="00C7438B" w:rsidRPr="004D3338" w:rsidRDefault="00C7438B" w:rsidP="00C7438B">
            <w:pPr>
              <w:spacing w:line="240" w:lineRule="auto"/>
              <w:ind w:firstLine="0"/>
              <w:jc w:val="left"/>
              <w:rPr>
                <w:rFonts w:cs="Arial"/>
                <w:color w:val="000000"/>
                <w:sz w:val="16"/>
                <w:szCs w:val="16"/>
              </w:rPr>
            </w:pPr>
          </w:p>
        </w:tc>
        <w:tc>
          <w:tcPr>
            <w:tcW w:w="740" w:type="dxa"/>
            <w:tcBorders>
              <w:top w:val="nil"/>
              <w:left w:val="nil"/>
              <w:bottom w:val="nil"/>
              <w:right w:val="nil"/>
            </w:tcBorders>
            <w:shd w:val="clear" w:color="auto" w:fill="auto"/>
            <w:noWrap/>
            <w:vAlign w:val="center"/>
            <w:hideMark/>
          </w:tcPr>
          <w:p w14:paraId="340E3B83" w14:textId="77777777" w:rsidR="00C7438B" w:rsidRPr="004D3338" w:rsidRDefault="00C7438B" w:rsidP="00C7438B">
            <w:pPr>
              <w:spacing w:line="240" w:lineRule="auto"/>
              <w:ind w:firstLine="0"/>
              <w:jc w:val="left"/>
              <w:rPr>
                <w:rFonts w:cs="Arial"/>
                <w:color w:val="000000"/>
                <w:sz w:val="16"/>
                <w:szCs w:val="16"/>
              </w:rPr>
            </w:pPr>
          </w:p>
        </w:tc>
        <w:tc>
          <w:tcPr>
            <w:tcW w:w="1359" w:type="dxa"/>
            <w:tcBorders>
              <w:top w:val="nil"/>
              <w:left w:val="nil"/>
              <w:bottom w:val="nil"/>
              <w:right w:val="nil"/>
            </w:tcBorders>
            <w:shd w:val="clear" w:color="auto" w:fill="auto"/>
            <w:noWrap/>
            <w:vAlign w:val="center"/>
            <w:hideMark/>
          </w:tcPr>
          <w:p w14:paraId="210DDA2C" w14:textId="77777777" w:rsidR="00C7438B" w:rsidRPr="004D3338" w:rsidRDefault="00C7438B" w:rsidP="00C7438B">
            <w:pPr>
              <w:spacing w:line="240" w:lineRule="auto"/>
              <w:ind w:firstLine="0"/>
              <w:jc w:val="left"/>
              <w:rPr>
                <w:rFonts w:cs="Arial"/>
                <w:color w:val="000000"/>
                <w:sz w:val="16"/>
                <w:szCs w:val="16"/>
              </w:rPr>
            </w:pPr>
          </w:p>
        </w:tc>
        <w:tc>
          <w:tcPr>
            <w:tcW w:w="737" w:type="dxa"/>
            <w:tcBorders>
              <w:top w:val="nil"/>
              <w:left w:val="nil"/>
              <w:bottom w:val="nil"/>
              <w:right w:val="nil"/>
            </w:tcBorders>
            <w:shd w:val="clear" w:color="auto" w:fill="auto"/>
            <w:noWrap/>
            <w:vAlign w:val="center"/>
            <w:hideMark/>
          </w:tcPr>
          <w:p w14:paraId="2B778BB3" w14:textId="77777777" w:rsidR="00C7438B" w:rsidRPr="004D3338" w:rsidRDefault="00C7438B" w:rsidP="00C7438B">
            <w:pPr>
              <w:spacing w:line="240" w:lineRule="auto"/>
              <w:ind w:firstLine="0"/>
              <w:jc w:val="left"/>
              <w:rPr>
                <w:rFonts w:cs="Arial"/>
                <w:color w:val="000000"/>
                <w:sz w:val="16"/>
                <w:szCs w:val="16"/>
              </w:rPr>
            </w:pPr>
          </w:p>
        </w:tc>
        <w:tc>
          <w:tcPr>
            <w:tcW w:w="1288" w:type="dxa"/>
            <w:tcBorders>
              <w:top w:val="nil"/>
              <w:left w:val="nil"/>
              <w:bottom w:val="nil"/>
              <w:right w:val="nil"/>
            </w:tcBorders>
            <w:shd w:val="clear" w:color="auto" w:fill="auto"/>
            <w:noWrap/>
            <w:vAlign w:val="center"/>
            <w:hideMark/>
          </w:tcPr>
          <w:p w14:paraId="243710F8" w14:textId="77777777" w:rsidR="00C7438B" w:rsidRPr="004D3338" w:rsidRDefault="00C7438B" w:rsidP="00C7438B">
            <w:pPr>
              <w:spacing w:line="240" w:lineRule="auto"/>
              <w:ind w:firstLine="0"/>
              <w:jc w:val="left"/>
              <w:rPr>
                <w:rFonts w:cs="Arial"/>
                <w:color w:val="000000"/>
                <w:sz w:val="16"/>
                <w:szCs w:val="16"/>
              </w:rPr>
            </w:pPr>
          </w:p>
        </w:tc>
        <w:tc>
          <w:tcPr>
            <w:tcW w:w="735" w:type="dxa"/>
            <w:tcBorders>
              <w:top w:val="nil"/>
              <w:left w:val="nil"/>
              <w:bottom w:val="nil"/>
              <w:right w:val="nil"/>
            </w:tcBorders>
            <w:shd w:val="clear" w:color="auto" w:fill="auto"/>
            <w:noWrap/>
            <w:vAlign w:val="center"/>
            <w:hideMark/>
          </w:tcPr>
          <w:p w14:paraId="6F92C3BF" w14:textId="77777777" w:rsidR="00C7438B" w:rsidRPr="004D3338" w:rsidRDefault="00C7438B" w:rsidP="00C7438B">
            <w:pPr>
              <w:spacing w:line="240" w:lineRule="auto"/>
              <w:ind w:firstLine="0"/>
              <w:jc w:val="left"/>
              <w:rPr>
                <w:rFonts w:cs="Arial"/>
                <w:color w:val="000000"/>
                <w:sz w:val="16"/>
                <w:szCs w:val="16"/>
              </w:rPr>
            </w:pPr>
          </w:p>
        </w:tc>
        <w:tc>
          <w:tcPr>
            <w:tcW w:w="1336" w:type="dxa"/>
            <w:tcBorders>
              <w:top w:val="nil"/>
              <w:left w:val="nil"/>
              <w:bottom w:val="nil"/>
              <w:right w:val="nil"/>
            </w:tcBorders>
            <w:shd w:val="clear" w:color="auto" w:fill="auto"/>
            <w:noWrap/>
            <w:vAlign w:val="center"/>
            <w:hideMark/>
          </w:tcPr>
          <w:p w14:paraId="6C6C656E" w14:textId="77777777" w:rsidR="00C7438B" w:rsidRPr="004D3338" w:rsidRDefault="00C7438B" w:rsidP="00C7438B">
            <w:pPr>
              <w:spacing w:line="240" w:lineRule="auto"/>
              <w:ind w:firstLine="0"/>
              <w:jc w:val="left"/>
              <w:rPr>
                <w:rFonts w:cs="Arial"/>
                <w:color w:val="000000"/>
                <w:sz w:val="16"/>
                <w:szCs w:val="16"/>
              </w:rPr>
            </w:pPr>
          </w:p>
        </w:tc>
      </w:tr>
    </w:tbl>
    <w:p w14:paraId="533D2B49" w14:textId="77777777" w:rsidR="00B8100A" w:rsidRPr="004D3338" w:rsidRDefault="00B8100A" w:rsidP="003E1CBC"/>
    <w:p w14:paraId="6CB279C4" w14:textId="77777777" w:rsidR="00597DAE" w:rsidRPr="004D3338" w:rsidRDefault="00597DAE" w:rsidP="00597DAE">
      <w:pPr>
        <w:spacing w:line="240" w:lineRule="auto"/>
        <w:ind w:firstLine="0"/>
        <w:jc w:val="left"/>
        <w:rPr>
          <w:noProof/>
          <w:sz w:val="20"/>
          <w:szCs w:val="20"/>
        </w:rPr>
      </w:pPr>
      <w:r w:rsidRPr="004D3338">
        <w:rPr>
          <w:sz w:val="20"/>
          <w:szCs w:val="20"/>
        </w:rPr>
        <w:t>Legenda:</w:t>
      </w:r>
      <w:r w:rsidRPr="004D3338">
        <w:rPr>
          <w:noProof/>
          <w:sz w:val="20"/>
          <w:szCs w:val="20"/>
        </w:rPr>
        <w:t xml:space="preserve"> </w:t>
      </w:r>
    </w:p>
    <w:p w14:paraId="15F643C6" w14:textId="77777777" w:rsidR="00597DAE" w:rsidRPr="004D3338" w:rsidRDefault="00597DAE" w:rsidP="00597DAE">
      <w:pPr>
        <w:spacing w:line="240" w:lineRule="auto"/>
        <w:ind w:firstLine="0"/>
        <w:jc w:val="left"/>
        <w:rPr>
          <w:noProof/>
          <w:sz w:val="20"/>
          <w:szCs w:val="20"/>
        </w:rPr>
      </w:pPr>
      <w:r w:rsidRPr="004D3338">
        <w:rPr>
          <w:noProof/>
          <w:sz w:val="20"/>
          <w:szCs w:val="20"/>
        </w:rPr>
        <w:t>APACC – APA da Costas dos Corais</w:t>
      </w:r>
    </w:p>
    <w:p w14:paraId="2392C83E" w14:textId="77777777" w:rsidR="00597DAE" w:rsidRPr="004D3338" w:rsidRDefault="00597DAE" w:rsidP="00597DAE">
      <w:pPr>
        <w:spacing w:line="240" w:lineRule="auto"/>
        <w:ind w:firstLine="0"/>
        <w:jc w:val="left"/>
        <w:rPr>
          <w:noProof/>
          <w:sz w:val="20"/>
          <w:szCs w:val="20"/>
        </w:rPr>
      </w:pPr>
      <w:r w:rsidRPr="004D3338">
        <w:rPr>
          <w:noProof/>
          <w:sz w:val="20"/>
          <w:szCs w:val="20"/>
        </w:rPr>
        <w:t>APABRM- APA da Barra do Rio Mamanguape</w:t>
      </w:r>
    </w:p>
    <w:p w14:paraId="5118A6AC" w14:textId="77777777" w:rsidR="00B8100A" w:rsidRPr="004D3338" w:rsidRDefault="00597DAE" w:rsidP="00597DAE">
      <w:pPr>
        <w:spacing w:line="240" w:lineRule="auto"/>
        <w:ind w:firstLine="0"/>
        <w:jc w:val="left"/>
      </w:pPr>
      <w:r w:rsidRPr="004D3338">
        <w:rPr>
          <w:noProof/>
          <w:sz w:val="20"/>
          <w:szCs w:val="20"/>
        </w:rPr>
        <w:t>APAFN- APA de Fernando de Noronha</w:t>
      </w:r>
      <w:r w:rsidR="00B8100A" w:rsidRPr="004D3338">
        <w:br w:type="page"/>
      </w:r>
    </w:p>
    <w:p w14:paraId="39BEFE82" w14:textId="09C15A14" w:rsidR="00427FAA" w:rsidRDefault="00427FAA" w:rsidP="00427FAA">
      <w:pPr>
        <w:pStyle w:val="Legenda"/>
        <w:keepNext/>
      </w:pPr>
      <w:bookmarkStart w:id="80" w:name="_Toc493286748"/>
      <w:r>
        <w:lastRenderedPageBreak/>
        <w:t xml:space="preserve">Quadro </w:t>
      </w:r>
      <w:r w:rsidR="008F77D0">
        <w:t>11</w:t>
      </w:r>
      <w:r>
        <w:t xml:space="preserve">: </w:t>
      </w:r>
      <w:r w:rsidRPr="00762135">
        <w:t>Zoneamento Ambiental e os objetivos propostos para cada zona das APA.</w:t>
      </w:r>
      <w:bookmarkEnd w:id="80"/>
    </w:p>
    <w:tbl>
      <w:tblPr>
        <w:tblW w:w="21275" w:type="dxa"/>
        <w:tblCellMar>
          <w:left w:w="70" w:type="dxa"/>
          <w:right w:w="70" w:type="dxa"/>
        </w:tblCellMar>
        <w:tblLook w:val="04A0" w:firstRow="1" w:lastRow="0" w:firstColumn="1" w:lastColumn="0" w:noHBand="0" w:noVBand="1"/>
      </w:tblPr>
      <w:tblGrid>
        <w:gridCol w:w="335"/>
        <w:gridCol w:w="594"/>
        <w:gridCol w:w="1500"/>
        <w:gridCol w:w="594"/>
        <w:gridCol w:w="1500"/>
        <w:gridCol w:w="594"/>
        <w:gridCol w:w="1500"/>
        <w:gridCol w:w="594"/>
        <w:gridCol w:w="1500"/>
        <w:gridCol w:w="594"/>
        <w:gridCol w:w="1500"/>
        <w:gridCol w:w="594"/>
        <w:gridCol w:w="1500"/>
        <w:gridCol w:w="594"/>
        <w:gridCol w:w="1500"/>
        <w:gridCol w:w="594"/>
        <w:gridCol w:w="1486"/>
        <w:gridCol w:w="594"/>
        <w:gridCol w:w="1534"/>
        <w:gridCol w:w="594"/>
        <w:gridCol w:w="1480"/>
      </w:tblGrid>
      <w:tr w:rsidR="00A85C83" w:rsidRPr="004D3338" w14:paraId="1D074B6D" w14:textId="77777777" w:rsidTr="00C623AD">
        <w:trPr>
          <w:trHeight w:val="300"/>
        </w:trPr>
        <w:tc>
          <w:tcPr>
            <w:tcW w:w="21275" w:type="dxa"/>
            <w:gridSpan w:val="21"/>
            <w:vMerge w:val="restart"/>
            <w:tcBorders>
              <w:top w:val="single" w:sz="4" w:space="0" w:color="auto"/>
              <w:left w:val="single" w:sz="4" w:space="0" w:color="auto"/>
              <w:bottom w:val="single" w:sz="4" w:space="0" w:color="000000"/>
              <w:right w:val="single" w:sz="4" w:space="0" w:color="000000"/>
            </w:tcBorders>
            <w:shd w:val="clear" w:color="000000" w:fill="2F75B5"/>
            <w:noWrap/>
            <w:vAlign w:val="center"/>
            <w:hideMark/>
          </w:tcPr>
          <w:p w14:paraId="6F369BE3" w14:textId="58781131" w:rsidR="00A85C83" w:rsidRPr="004D3338" w:rsidRDefault="00A85C83" w:rsidP="00A85C83">
            <w:pPr>
              <w:spacing w:line="240" w:lineRule="auto"/>
              <w:ind w:firstLine="0"/>
              <w:jc w:val="center"/>
              <w:rPr>
                <w:rFonts w:ascii="Calibri" w:hAnsi="Calibri" w:cs="Calibri"/>
                <w:b/>
                <w:bCs/>
                <w:color w:val="000000"/>
                <w:sz w:val="16"/>
                <w:szCs w:val="16"/>
              </w:rPr>
            </w:pPr>
            <w:r w:rsidRPr="004D3338">
              <w:rPr>
                <w:rFonts w:cs="Arial"/>
                <w:b/>
                <w:bCs/>
                <w:color w:val="000000"/>
                <w:sz w:val="16"/>
                <w:szCs w:val="16"/>
              </w:rPr>
              <w:t>ZONEAMENTO AMBIENTAL</w:t>
            </w:r>
          </w:p>
        </w:tc>
      </w:tr>
      <w:tr w:rsidR="00A85C83" w:rsidRPr="004D3338" w14:paraId="6AB0DD08" w14:textId="77777777" w:rsidTr="00C623AD">
        <w:trPr>
          <w:trHeight w:val="276"/>
        </w:trPr>
        <w:tc>
          <w:tcPr>
            <w:tcW w:w="21275" w:type="dxa"/>
            <w:gridSpan w:val="21"/>
            <w:vMerge/>
            <w:tcBorders>
              <w:top w:val="single" w:sz="4" w:space="0" w:color="auto"/>
              <w:left w:val="single" w:sz="4" w:space="0" w:color="auto"/>
              <w:bottom w:val="single" w:sz="4" w:space="0" w:color="000000"/>
              <w:right w:val="single" w:sz="4" w:space="0" w:color="000000"/>
            </w:tcBorders>
            <w:vAlign w:val="center"/>
            <w:hideMark/>
          </w:tcPr>
          <w:p w14:paraId="3BE56718" w14:textId="77777777" w:rsidR="00A85C83" w:rsidRPr="004D3338" w:rsidRDefault="00A85C83" w:rsidP="00A85C83">
            <w:pPr>
              <w:spacing w:line="240" w:lineRule="auto"/>
              <w:ind w:firstLine="0"/>
              <w:jc w:val="left"/>
              <w:rPr>
                <w:rFonts w:ascii="Calibri" w:hAnsi="Calibri" w:cs="Calibri"/>
                <w:b/>
                <w:bCs/>
                <w:color w:val="000000"/>
                <w:sz w:val="16"/>
                <w:szCs w:val="16"/>
              </w:rPr>
            </w:pPr>
          </w:p>
        </w:tc>
      </w:tr>
      <w:tr w:rsidR="00A85C83" w:rsidRPr="004D3338" w14:paraId="16D7D5DD" w14:textId="77777777" w:rsidTr="00C623AD">
        <w:trPr>
          <w:trHeight w:val="300"/>
        </w:trPr>
        <w:tc>
          <w:tcPr>
            <w:tcW w:w="335" w:type="dxa"/>
            <w:vMerge w:val="restart"/>
            <w:tcBorders>
              <w:top w:val="nil"/>
              <w:left w:val="single" w:sz="4" w:space="0" w:color="auto"/>
              <w:bottom w:val="single" w:sz="4" w:space="0" w:color="auto"/>
              <w:right w:val="single" w:sz="4" w:space="0" w:color="auto"/>
            </w:tcBorders>
            <w:shd w:val="clear" w:color="000000" w:fill="DDEBF7"/>
            <w:textDirection w:val="btLr"/>
            <w:vAlign w:val="center"/>
            <w:hideMark/>
          </w:tcPr>
          <w:p w14:paraId="1E1C6987"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APAFN (PE)</w:t>
            </w:r>
          </w:p>
        </w:tc>
        <w:tc>
          <w:tcPr>
            <w:tcW w:w="6282" w:type="dxa"/>
            <w:gridSpan w:val="6"/>
            <w:tcBorders>
              <w:top w:val="single" w:sz="4" w:space="0" w:color="auto"/>
              <w:left w:val="nil"/>
              <w:bottom w:val="single" w:sz="4" w:space="0" w:color="auto"/>
              <w:right w:val="single" w:sz="4" w:space="0" w:color="auto"/>
            </w:tcBorders>
            <w:shd w:val="clear" w:color="000000" w:fill="9BC2E6"/>
            <w:noWrap/>
            <w:vAlign w:val="center"/>
            <w:hideMark/>
          </w:tcPr>
          <w:p w14:paraId="43092FE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ZONEAMENTO MARINHO</w:t>
            </w:r>
          </w:p>
        </w:tc>
        <w:tc>
          <w:tcPr>
            <w:tcW w:w="14658" w:type="dxa"/>
            <w:gridSpan w:val="14"/>
            <w:tcBorders>
              <w:top w:val="single" w:sz="4" w:space="0" w:color="auto"/>
              <w:left w:val="nil"/>
              <w:bottom w:val="single" w:sz="4" w:space="0" w:color="auto"/>
              <w:right w:val="single" w:sz="4" w:space="0" w:color="auto"/>
            </w:tcBorders>
            <w:shd w:val="clear" w:color="000000" w:fill="FFE699"/>
            <w:noWrap/>
            <w:vAlign w:val="center"/>
            <w:hideMark/>
          </w:tcPr>
          <w:p w14:paraId="528015F9"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ZONEAMENTO TERRESTRE</w:t>
            </w:r>
          </w:p>
        </w:tc>
      </w:tr>
      <w:tr w:rsidR="00C623AD" w:rsidRPr="004D3338" w14:paraId="4532C720" w14:textId="77777777" w:rsidTr="000E384E">
        <w:trPr>
          <w:trHeight w:val="300"/>
        </w:trPr>
        <w:tc>
          <w:tcPr>
            <w:tcW w:w="335" w:type="dxa"/>
            <w:vMerge/>
            <w:tcBorders>
              <w:top w:val="nil"/>
              <w:left w:val="single" w:sz="4" w:space="0" w:color="auto"/>
              <w:bottom w:val="single" w:sz="4" w:space="0" w:color="auto"/>
              <w:right w:val="single" w:sz="4" w:space="0" w:color="auto"/>
            </w:tcBorders>
            <w:vAlign w:val="center"/>
            <w:hideMark/>
          </w:tcPr>
          <w:p w14:paraId="7134420B"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000000" w:fill="DDEBF7"/>
            <w:noWrap/>
            <w:vAlign w:val="center"/>
            <w:hideMark/>
          </w:tcPr>
          <w:p w14:paraId="7CD69A20"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4FE3C0D3"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6F693A96"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32F987D3"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29DC82E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0B964B7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1FDA81AE"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1CADBB71"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4FFC9F9D"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29842167"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4D023E50"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6A1D715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0692984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40E8F56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441B0B7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486" w:type="dxa"/>
            <w:tcBorders>
              <w:top w:val="nil"/>
              <w:left w:val="nil"/>
              <w:bottom w:val="single" w:sz="4" w:space="0" w:color="auto"/>
              <w:right w:val="single" w:sz="4" w:space="0" w:color="auto"/>
            </w:tcBorders>
            <w:shd w:val="clear" w:color="000000" w:fill="FFF2CC"/>
            <w:noWrap/>
            <w:vAlign w:val="center"/>
            <w:hideMark/>
          </w:tcPr>
          <w:p w14:paraId="5C93C406"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2BD3F45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34" w:type="dxa"/>
            <w:tcBorders>
              <w:top w:val="nil"/>
              <w:left w:val="nil"/>
              <w:bottom w:val="single" w:sz="4" w:space="0" w:color="auto"/>
              <w:right w:val="single" w:sz="4" w:space="0" w:color="auto"/>
            </w:tcBorders>
            <w:shd w:val="clear" w:color="000000" w:fill="FFF2CC"/>
            <w:noWrap/>
            <w:vAlign w:val="center"/>
            <w:hideMark/>
          </w:tcPr>
          <w:p w14:paraId="7D50B4F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1C3B7D5D"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480" w:type="dxa"/>
            <w:tcBorders>
              <w:top w:val="nil"/>
              <w:left w:val="nil"/>
              <w:bottom w:val="single" w:sz="4" w:space="0" w:color="auto"/>
              <w:right w:val="single" w:sz="4" w:space="0" w:color="auto"/>
            </w:tcBorders>
            <w:shd w:val="clear" w:color="000000" w:fill="FFF2CC"/>
            <w:noWrap/>
            <w:vAlign w:val="center"/>
            <w:hideMark/>
          </w:tcPr>
          <w:p w14:paraId="31452896"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r>
      <w:tr w:rsidR="00A85C83" w:rsidRPr="004D3338" w14:paraId="6DEED80D" w14:textId="77777777" w:rsidTr="00C623AD">
        <w:trPr>
          <w:trHeight w:val="2880"/>
        </w:trPr>
        <w:tc>
          <w:tcPr>
            <w:tcW w:w="335" w:type="dxa"/>
            <w:vMerge/>
            <w:tcBorders>
              <w:top w:val="nil"/>
              <w:left w:val="single" w:sz="4" w:space="0" w:color="auto"/>
              <w:bottom w:val="single" w:sz="4" w:space="0" w:color="auto"/>
              <w:right w:val="single" w:sz="4" w:space="0" w:color="auto"/>
            </w:tcBorders>
            <w:vAlign w:val="center"/>
            <w:hideMark/>
          </w:tcPr>
          <w:p w14:paraId="480DFF26"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5C023D8E"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Recreação Marinha</w:t>
            </w:r>
          </w:p>
        </w:tc>
        <w:tc>
          <w:tcPr>
            <w:tcW w:w="1500" w:type="dxa"/>
            <w:tcBorders>
              <w:top w:val="nil"/>
              <w:left w:val="nil"/>
              <w:bottom w:val="single" w:sz="4" w:space="0" w:color="auto"/>
              <w:right w:val="single" w:sz="4" w:space="0" w:color="auto"/>
            </w:tcBorders>
            <w:shd w:val="clear" w:color="auto" w:fill="auto"/>
            <w:vAlign w:val="center"/>
            <w:hideMark/>
          </w:tcPr>
          <w:p w14:paraId="5D0047E0"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Atividades recreativas e pesca artesanal, proteção de locais de alimentação e reprodução da fauna marinha local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ED24DA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Exclusiva de Pesca Artesanal</w:t>
            </w:r>
          </w:p>
        </w:tc>
        <w:tc>
          <w:tcPr>
            <w:tcW w:w="1500" w:type="dxa"/>
            <w:tcBorders>
              <w:top w:val="nil"/>
              <w:left w:val="nil"/>
              <w:bottom w:val="single" w:sz="4" w:space="0" w:color="auto"/>
              <w:right w:val="single" w:sz="4" w:space="0" w:color="auto"/>
            </w:tcBorders>
            <w:shd w:val="clear" w:color="auto" w:fill="auto"/>
            <w:vAlign w:val="center"/>
            <w:hideMark/>
          </w:tcPr>
          <w:p w14:paraId="14FA652D"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Promover pesca ordenada e sustentável, como geração de emprego e renda; respeitando locais de alimentação e passagem da fauna marinha local.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50830E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Pesca</w:t>
            </w:r>
          </w:p>
        </w:tc>
        <w:tc>
          <w:tcPr>
            <w:tcW w:w="1500" w:type="dxa"/>
            <w:tcBorders>
              <w:top w:val="nil"/>
              <w:left w:val="nil"/>
              <w:bottom w:val="single" w:sz="4" w:space="0" w:color="auto"/>
              <w:right w:val="single" w:sz="4" w:space="0" w:color="auto"/>
            </w:tcBorders>
            <w:shd w:val="clear" w:color="auto" w:fill="auto"/>
            <w:vAlign w:val="center"/>
            <w:hideMark/>
          </w:tcPr>
          <w:p w14:paraId="06493204"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Promover pesca de forma sustentável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41106EFD"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Proteção da Vida Silvestre</w:t>
            </w:r>
          </w:p>
        </w:tc>
        <w:tc>
          <w:tcPr>
            <w:tcW w:w="1500" w:type="dxa"/>
            <w:tcBorders>
              <w:top w:val="nil"/>
              <w:left w:val="nil"/>
              <w:bottom w:val="single" w:sz="4" w:space="0" w:color="auto"/>
              <w:right w:val="single" w:sz="4" w:space="0" w:color="auto"/>
            </w:tcBorders>
            <w:shd w:val="clear" w:color="auto" w:fill="auto"/>
            <w:vAlign w:val="center"/>
            <w:hideMark/>
          </w:tcPr>
          <w:p w14:paraId="2E7EA7D8"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Preservar biodiversidade, cobertura vegetal e recursos hídricos/ área dentro do PARNAFN</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4BF9CB5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Conservação</w:t>
            </w:r>
          </w:p>
        </w:tc>
        <w:tc>
          <w:tcPr>
            <w:tcW w:w="1500" w:type="dxa"/>
            <w:tcBorders>
              <w:top w:val="nil"/>
              <w:left w:val="nil"/>
              <w:bottom w:val="single" w:sz="4" w:space="0" w:color="auto"/>
              <w:right w:val="single" w:sz="4" w:space="0" w:color="auto"/>
            </w:tcBorders>
            <w:shd w:val="clear" w:color="auto" w:fill="auto"/>
            <w:vAlign w:val="center"/>
            <w:hideMark/>
          </w:tcPr>
          <w:p w14:paraId="48FA48C1"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Conservação da faixa litorânea da APA; remanescentes de mata; recursos hídricos e patrimônio histórico. Além de uso científico, recreativo e educativo</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44C5FBE4"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Recuperação</w:t>
            </w:r>
          </w:p>
        </w:tc>
        <w:tc>
          <w:tcPr>
            <w:tcW w:w="1500" w:type="dxa"/>
            <w:tcBorders>
              <w:top w:val="nil"/>
              <w:left w:val="nil"/>
              <w:bottom w:val="single" w:sz="4" w:space="0" w:color="auto"/>
              <w:right w:val="single" w:sz="4" w:space="0" w:color="auto"/>
            </w:tcBorders>
            <w:shd w:val="clear" w:color="auto" w:fill="auto"/>
            <w:vAlign w:val="center"/>
            <w:hideMark/>
          </w:tcPr>
          <w:p w14:paraId="7A5D2341"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xml:space="preserve">Recuperar áreas físico-bióticas degradadas </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21E751D"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Histórico-Cultural</w:t>
            </w:r>
          </w:p>
        </w:tc>
        <w:tc>
          <w:tcPr>
            <w:tcW w:w="1500" w:type="dxa"/>
            <w:tcBorders>
              <w:top w:val="nil"/>
              <w:left w:val="nil"/>
              <w:bottom w:val="single" w:sz="4" w:space="0" w:color="auto"/>
              <w:right w:val="single" w:sz="4" w:space="0" w:color="auto"/>
            </w:tcBorders>
            <w:shd w:val="clear" w:color="auto" w:fill="auto"/>
            <w:vAlign w:val="center"/>
            <w:hideMark/>
          </w:tcPr>
          <w:p w14:paraId="457FC728"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Resgatar, restaurar e proteger o patrimônio histórico-cultural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52081967"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Agropecuária</w:t>
            </w:r>
          </w:p>
        </w:tc>
        <w:tc>
          <w:tcPr>
            <w:tcW w:w="1486" w:type="dxa"/>
            <w:tcBorders>
              <w:top w:val="nil"/>
              <w:left w:val="nil"/>
              <w:bottom w:val="single" w:sz="4" w:space="0" w:color="auto"/>
              <w:right w:val="single" w:sz="4" w:space="0" w:color="auto"/>
            </w:tcBorders>
            <w:shd w:val="clear" w:color="auto" w:fill="auto"/>
            <w:vAlign w:val="center"/>
            <w:hideMark/>
          </w:tcPr>
          <w:p w14:paraId="1BC37663"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Conciliar a agropecuária com a ocupação urbana; desenvolver agropecuária orgânica, de baixo impacto.</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34A1720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Especial</w:t>
            </w:r>
          </w:p>
        </w:tc>
        <w:tc>
          <w:tcPr>
            <w:tcW w:w="1534" w:type="dxa"/>
            <w:tcBorders>
              <w:top w:val="nil"/>
              <w:left w:val="nil"/>
              <w:bottom w:val="single" w:sz="4" w:space="0" w:color="auto"/>
              <w:right w:val="single" w:sz="4" w:space="0" w:color="auto"/>
            </w:tcBorders>
            <w:shd w:val="clear" w:color="auto" w:fill="auto"/>
            <w:vAlign w:val="center"/>
            <w:hideMark/>
          </w:tcPr>
          <w:p w14:paraId="309F797D"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Garantir segurança e bem estar da população residente e turista; minimizar impactos da ocupação humana; manutenção e fiscalização das infraestruturas de abastecimento, acesso e segurança da ilha</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7104842D"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Urbana</w:t>
            </w:r>
          </w:p>
        </w:tc>
        <w:tc>
          <w:tcPr>
            <w:tcW w:w="1480" w:type="dxa"/>
            <w:tcBorders>
              <w:top w:val="nil"/>
              <w:left w:val="nil"/>
              <w:bottom w:val="single" w:sz="4" w:space="0" w:color="auto"/>
              <w:right w:val="single" w:sz="4" w:space="0" w:color="auto"/>
            </w:tcBorders>
            <w:shd w:val="clear" w:color="auto" w:fill="auto"/>
            <w:vAlign w:val="center"/>
            <w:hideMark/>
          </w:tcPr>
          <w:p w14:paraId="554FB565"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Ocupação humana organizada e sustentável; recuperação paisagística e urbana de núcleos comunitários, conciliando com a conservação de fauna</w:t>
            </w:r>
            <w:r w:rsidR="00C152F2" w:rsidRPr="004D3338">
              <w:rPr>
                <w:rFonts w:cs="Arial"/>
                <w:color w:val="000000"/>
                <w:sz w:val="16"/>
                <w:szCs w:val="16"/>
              </w:rPr>
              <w:t xml:space="preserve"> </w:t>
            </w:r>
            <w:r w:rsidRPr="004D3338">
              <w:rPr>
                <w:rFonts w:cs="Arial"/>
                <w:color w:val="000000"/>
                <w:sz w:val="16"/>
                <w:szCs w:val="16"/>
              </w:rPr>
              <w:t>flora</w:t>
            </w:r>
          </w:p>
        </w:tc>
      </w:tr>
      <w:tr w:rsidR="00A85C83" w:rsidRPr="004D3338" w14:paraId="087D6384" w14:textId="77777777" w:rsidTr="00C623AD">
        <w:trPr>
          <w:trHeight w:val="300"/>
        </w:trPr>
        <w:tc>
          <w:tcPr>
            <w:tcW w:w="335" w:type="dxa"/>
            <w:vMerge w:val="restart"/>
            <w:tcBorders>
              <w:top w:val="nil"/>
              <w:left w:val="single" w:sz="4" w:space="0" w:color="auto"/>
              <w:bottom w:val="single" w:sz="4" w:space="0" w:color="000000"/>
              <w:right w:val="single" w:sz="4" w:space="0" w:color="auto"/>
            </w:tcBorders>
            <w:shd w:val="clear" w:color="000000" w:fill="DDEBF7"/>
            <w:textDirection w:val="btLr"/>
            <w:vAlign w:val="center"/>
            <w:hideMark/>
          </w:tcPr>
          <w:p w14:paraId="7EE36E4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APACC (PE/AL)</w:t>
            </w:r>
          </w:p>
        </w:tc>
        <w:tc>
          <w:tcPr>
            <w:tcW w:w="14658" w:type="dxa"/>
            <w:gridSpan w:val="14"/>
            <w:tcBorders>
              <w:top w:val="single" w:sz="4" w:space="0" w:color="auto"/>
              <w:left w:val="nil"/>
              <w:bottom w:val="single" w:sz="4" w:space="0" w:color="auto"/>
              <w:right w:val="single" w:sz="4" w:space="0" w:color="auto"/>
            </w:tcBorders>
            <w:shd w:val="clear" w:color="000000" w:fill="9BC2E6"/>
            <w:noWrap/>
            <w:vAlign w:val="center"/>
            <w:hideMark/>
          </w:tcPr>
          <w:p w14:paraId="760B31F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ZONEAMENTO MARINHO</w:t>
            </w:r>
          </w:p>
        </w:tc>
        <w:tc>
          <w:tcPr>
            <w:tcW w:w="594" w:type="dxa"/>
            <w:tcBorders>
              <w:top w:val="nil"/>
              <w:left w:val="nil"/>
              <w:bottom w:val="nil"/>
              <w:right w:val="nil"/>
            </w:tcBorders>
            <w:shd w:val="clear" w:color="auto" w:fill="auto"/>
            <w:noWrap/>
            <w:vAlign w:val="center"/>
            <w:hideMark/>
          </w:tcPr>
          <w:p w14:paraId="2688171D"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1486" w:type="dxa"/>
            <w:tcBorders>
              <w:top w:val="nil"/>
              <w:left w:val="nil"/>
              <w:bottom w:val="nil"/>
              <w:right w:val="nil"/>
            </w:tcBorders>
            <w:shd w:val="clear" w:color="auto" w:fill="auto"/>
            <w:noWrap/>
            <w:vAlign w:val="center"/>
            <w:hideMark/>
          </w:tcPr>
          <w:p w14:paraId="4DEB734C"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594" w:type="dxa"/>
            <w:tcBorders>
              <w:top w:val="nil"/>
              <w:left w:val="nil"/>
              <w:bottom w:val="nil"/>
              <w:right w:val="nil"/>
            </w:tcBorders>
            <w:shd w:val="clear" w:color="auto" w:fill="auto"/>
            <w:noWrap/>
            <w:vAlign w:val="center"/>
            <w:hideMark/>
          </w:tcPr>
          <w:p w14:paraId="5CB31A8D"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1534" w:type="dxa"/>
            <w:tcBorders>
              <w:top w:val="nil"/>
              <w:left w:val="nil"/>
              <w:bottom w:val="nil"/>
              <w:right w:val="nil"/>
            </w:tcBorders>
            <w:shd w:val="clear" w:color="auto" w:fill="auto"/>
            <w:noWrap/>
            <w:vAlign w:val="center"/>
            <w:hideMark/>
          </w:tcPr>
          <w:p w14:paraId="5E0E7B4C"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594" w:type="dxa"/>
            <w:tcBorders>
              <w:top w:val="nil"/>
              <w:left w:val="nil"/>
              <w:bottom w:val="nil"/>
              <w:right w:val="nil"/>
            </w:tcBorders>
            <w:shd w:val="clear" w:color="auto" w:fill="auto"/>
            <w:noWrap/>
            <w:vAlign w:val="center"/>
            <w:hideMark/>
          </w:tcPr>
          <w:p w14:paraId="6C9CF7E9"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1480" w:type="dxa"/>
            <w:tcBorders>
              <w:top w:val="nil"/>
              <w:left w:val="nil"/>
              <w:bottom w:val="nil"/>
              <w:right w:val="nil"/>
            </w:tcBorders>
            <w:shd w:val="clear" w:color="auto" w:fill="auto"/>
            <w:noWrap/>
            <w:vAlign w:val="center"/>
            <w:hideMark/>
          </w:tcPr>
          <w:p w14:paraId="5CDF95A9" w14:textId="77777777" w:rsidR="00A85C83" w:rsidRPr="004D3338" w:rsidRDefault="00A85C83" w:rsidP="00A85C83">
            <w:pPr>
              <w:spacing w:line="240" w:lineRule="auto"/>
              <w:ind w:firstLine="0"/>
              <w:jc w:val="center"/>
              <w:rPr>
                <w:rFonts w:cs="Arial"/>
                <w:color w:val="000000"/>
                <w:sz w:val="16"/>
                <w:szCs w:val="16"/>
              </w:rPr>
            </w:pPr>
          </w:p>
        </w:tc>
      </w:tr>
      <w:tr w:rsidR="00C623AD" w:rsidRPr="004D3338" w14:paraId="1E882B41" w14:textId="77777777" w:rsidTr="000E384E">
        <w:trPr>
          <w:trHeight w:val="300"/>
        </w:trPr>
        <w:tc>
          <w:tcPr>
            <w:tcW w:w="335" w:type="dxa"/>
            <w:vMerge/>
            <w:tcBorders>
              <w:top w:val="nil"/>
              <w:left w:val="single" w:sz="4" w:space="0" w:color="auto"/>
              <w:bottom w:val="single" w:sz="4" w:space="0" w:color="000000"/>
              <w:right w:val="single" w:sz="4" w:space="0" w:color="auto"/>
            </w:tcBorders>
            <w:vAlign w:val="center"/>
            <w:hideMark/>
          </w:tcPr>
          <w:p w14:paraId="4D5F80BD"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000000" w:fill="DDEBF7"/>
            <w:noWrap/>
            <w:vAlign w:val="center"/>
            <w:hideMark/>
          </w:tcPr>
          <w:p w14:paraId="63DABEEE"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59DB9C5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590A3E7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790BABF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4FD197F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36BFF291"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7CC9669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557268E1"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212E637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0BAAC35F"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3115BFA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2A65F64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24A5093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6A6012A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nil"/>
              <w:right w:val="nil"/>
            </w:tcBorders>
            <w:shd w:val="clear" w:color="auto" w:fill="auto"/>
            <w:noWrap/>
            <w:vAlign w:val="center"/>
            <w:hideMark/>
          </w:tcPr>
          <w:p w14:paraId="02B91C17"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1486" w:type="dxa"/>
            <w:tcBorders>
              <w:top w:val="nil"/>
              <w:left w:val="nil"/>
              <w:bottom w:val="nil"/>
              <w:right w:val="nil"/>
            </w:tcBorders>
            <w:shd w:val="clear" w:color="auto" w:fill="auto"/>
            <w:noWrap/>
            <w:vAlign w:val="center"/>
            <w:hideMark/>
          </w:tcPr>
          <w:p w14:paraId="12775C66" w14:textId="77777777" w:rsidR="00A85C83" w:rsidRPr="004D3338" w:rsidRDefault="00A85C83" w:rsidP="00A85C83">
            <w:pPr>
              <w:spacing w:line="240" w:lineRule="auto"/>
              <w:ind w:firstLine="0"/>
              <w:jc w:val="center"/>
              <w:rPr>
                <w:rFonts w:cs="Arial"/>
                <w:color w:val="000000"/>
                <w:sz w:val="16"/>
                <w:szCs w:val="16"/>
              </w:rPr>
            </w:pPr>
          </w:p>
        </w:tc>
        <w:tc>
          <w:tcPr>
            <w:tcW w:w="594" w:type="dxa"/>
            <w:tcBorders>
              <w:top w:val="nil"/>
              <w:left w:val="nil"/>
              <w:bottom w:val="nil"/>
              <w:right w:val="nil"/>
            </w:tcBorders>
            <w:shd w:val="clear" w:color="auto" w:fill="auto"/>
            <w:noWrap/>
            <w:vAlign w:val="center"/>
            <w:hideMark/>
          </w:tcPr>
          <w:p w14:paraId="082077D2" w14:textId="77777777" w:rsidR="00A85C83" w:rsidRPr="004D3338" w:rsidRDefault="00A85C83" w:rsidP="00A85C83">
            <w:pPr>
              <w:spacing w:line="240" w:lineRule="auto"/>
              <w:ind w:firstLine="0"/>
              <w:jc w:val="center"/>
              <w:rPr>
                <w:rFonts w:cs="Arial"/>
                <w:color w:val="000000"/>
                <w:sz w:val="16"/>
                <w:szCs w:val="16"/>
              </w:rPr>
            </w:pPr>
          </w:p>
        </w:tc>
        <w:tc>
          <w:tcPr>
            <w:tcW w:w="1534" w:type="dxa"/>
            <w:tcBorders>
              <w:top w:val="nil"/>
              <w:left w:val="nil"/>
              <w:bottom w:val="nil"/>
              <w:right w:val="nil"/>
            </w:tcBorders>
            <w:shd w:val="clear" w:color="auto" w:fill="auto"/>
            <w:noWrap/>
            <w:vAlign w:val="center"/>
            <w:hideMark/>
          </w:tcPr>
          <w:p w14:paraId="60A177B2" w14:textId="77777777" w:rsidR="00A85C83" w:rsidRPr="004D3338" w:rsidRDefault="00A85C83" w:rsidP="00A85C83">
            <w:pPr>
              <w:spacing w:line="240" w:lineRule="auto"/>
              <w:ind w:firstLine="0"/>
              <w:jc w:val="center"/>
              <w:rPr>
                <w:rFonts w:cs="Arial"/>
                <w:color w:val="000000"/>
                <w:sz w:val="16"/>
                <w:szCs w:val="16"/>
              </w:rPr>
            </w:pPr>
          </w:p>
        </w:tc>
        <w:tc>
          <w:tcPr>
            <w:tcW w:w="594" w:type="dxa"/>
            <w:tcBorders>
              <w:top w:val="nil"/>
              <w:left w:val="nil"/>
              <w:bottom w:val="nil"/>
              <w:right w:val="nil"/>
            </w:tcBorders>
            <w:shd w:val="clear" w:color="auto" w:fill="auto"/>
            <w:noWrap/>
            <w:vAlign w:val="center"/>
            <w:hideMark/>
          </w:tcPr>
          <w:p w14:paraId="2D79E1A6" w14:textId="77777777" w:rsidR="00A85C83" w:rsidRPr="004D3338" w:rsidRDefault="00A85C83" w:rsidP="00A85C83">
            <w:pPr>
              <w:spacing w:line="240" w:lineRule="auto"/>
              <w:ind w:firstLine="0"/>
              <w:jc w:val="center"/>
              <w:rPr>
                <w:rFonts w:cs="Arial"/>
                <w:color w:val="000000"/>
                <w:sz w:val="16"/>
                <w:szCs w:val="16"/>
              </w:rPr>
            </w:pPr>
          </w:p>
        </w:tc>
        <w:tc>
          <w:tcPr>
            <w:tcW w:w="1480" w:type="dxa"/>
            <w:tcBorders>
              <w:top w:val="nil"/>
              <w:left w:val="nil"/>
              <w:bottom w:val="nil"/>
              <w:right w:val="nil"/>
            </w:tcBorders>
            <w:shd w:val="clear" w:color="auto" w:fill="auto"/>
            <w:noWrap/>
            <w:vAlign w:val="center"/>
            <w:hideMark/>
          </w:tcPr>
          <w:p w14:paraId="37D26C0E" w14:textId="77777777" w:rsidR="00A85C83" w:rsidRPr="004D3338" w:rsidRDefault="00A85C83" w:rsidP="00A85C83">
            <w:pPr>
              <w:spacing w:line="240" w:lineRule="auto"/>
              <w:ind w:firstLine="0"/>
              <w:jc w:val="center"/>
              <w:rPr>
                <w:rFonts w:cs="Arial"/>
                <w:color w:val="000000"/>
                <w:sz w:val="16"/>
                <w:szCs w:val="16"/>
              </w:rPr>
            </w:pPr>
          </w:p>
        </w:tc>
      </w:tr>
      <w:tr w:rsidR="00A85C83" w:rsidRPr="004D3338" w14:paraId="1DDE7CE8" w14:textId="77777777" w:rsidTr="00C623AD">
        <w:trPr>
          <w:trHeight w:val="2880"/>
        </w:trPr>
        <w:tc>
          <w:tcPr>
            <w:tcW w:w="335" w:type="dxa"/>
            <w:vMerge/>
            <w:tcBorders>
              <w:top w:val="nil"/>
              <w:left w:val="single" w:sz="4" w:space="0" w:color="auto"/>
              <w:bottom w:val="single" w:sz="4" w:space="0" w:color="000000"/>
              <w:right w:val="single" w:sz="4" w:space="0" w:color="auto"/>
            </w:tcBorders>
            <w:vAlign w:val="center"/>
            <w:hideMark/>
          </w:tcPr>
          <w:p w14:paraId="68F0321B"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000000" w:fill="FFFFFF"/>
            <w:textDirection w:val="btLr"/>
            <w:vAlign w:val="center"/>
            <w:hideMark/>
          </w:tcPr>
          <w:p w14:paraId="61BF1950"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Uso Sustentável</w:t>
            </w:r>
          </w:p>
        </w:tc>
        <w:tc>
          <w:tcPr>
            <w:tcW w:w="1500" w:type="dxa"/>
            <w:tcBorders>
              <w:top w:val="nil"/>
              <w:left w:val="nil"/>
              <w:bottom w:val="single" w:sz="4" w:space="0" w:color="auto"/>
              <w:right w:val="single" w:sz="4" w:space="0" w:color="auto"/>
            </w:tcBorders>
            <w:shd w:val="clear" w:color="auto" w:fill="auto"/>
            <w:vAlign w:val="center"/>
            <w:hideMark/>
          </w:tcPr>
          <w:p w14:paraId="7B3AF44A"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Compatibilizar o uso dos recursos com sua sustentabilidade; aumento da produção (renda) local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1FBAC01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Praia</w:t>
            </w:r>
          </w:p>
        </w:tc>
        <w:tc>
          <w:tcPr>
            <w:tcW w:w="1500" w:type="dxa"/>
            <w:tcBorders>
              <w:top w:val="nil"/>
              <w:left w:val="nil"/>
              <w:bottom w:val="single" w:sz="4" w:space="0" w:color="auto"/>
              <w:right w:val="single" w:sz="4" w:space="0" w:color="auto"/>
            </w:tcBorders>
            <w:shd w:val="clear" w:color="auto" w:fill="auto"/>
            <w:vAlign w:val="center"/>
            <w:hideMark/>
          </w:tcPr>
          <w:p w14:paraId="5A68A426"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Conservar e proteger o habitat e a fauna local, o ambiente de desova dos quelônios e as aves migratórias; minimizar impacto das atividades marinas</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7B6E258F"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Conservação da Vida Marinha</w:t>
            </w:r>
          </w:p>
        </w:tc>
        <w:tc>
          <w:tcPr>
            <w:tcW w:w="1500" w:type="dxa"/>
            <w:tcBorders>
              <w:top w:val="nil"/>
              <w:left w:val="nil"/>
              <w:bottom w:val="single" w:sz="4" w:space="0" w:color="auto"/>
              <w:right w:val="single" w:sz="4" w:space="0" w:color="auto"/>
            </w:tcBorders>
            <w:shd w:val="clear" w:color="auto" w:fill="auto"/>
            <w:vAlign w:val="center"/>
            <w:hideMark/>
          </w:tcPr>
          <w:p w14:paraId="4BA3E465"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Proteger os habitats essenciais para a sobrevivência das espécies ameaçadas e aquelas importantes para a seguridade alimentar</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97DE3D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 Exclusiva de Pesca</w:t>
            </w:r>
          </w:p>
        </w:tc>
        <w:tc>
          <w:tcPr>
            <w:tcW w:w="1500" w:type="dxa"/>
            <w:tcBorders>
              <w:top w:val="nil"/>
              <w:left w:val="nil"/>
              <w:bottom w:val="single" w:sz="4" w:space="0" w:color="auto"/>
              <w:right w:val="single" w:sz="4" w:space="0" w:color="auto"/>
            </w:tcBorders>
            <w:shd w:val="clear" w:color="auto" w:fill="auto"/>
            <w:vAlign w:val="center"/>
            <w:hideMark/>
          </w:tcPr>
          <w:p w14:paraId="1D9B61B7"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Garantir a sustentabilidade do uso dos pesqueiros; contribuir para a sustentabilidade econômica</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D00677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Visitação</w:t>
            </w:r>
          </w:p>
        </w:tc>
        <w:tc>
          <w:tcPr>
            <w:tcW w:w="1500" w:type="dxa"/>
            <w:tcBorders>
              <w:top w:val="nil"/>
              <w:left w:val="nil"/>
              <w:bottom w:val="single" w:sz="4" w:space="0" w:color="auto"/>
              <w:right w:val="single" w:sz="4" w:space="0" w:color="auto"/>
            </w:tcBorders>
            <w:shd w:val="clear" w:color="auto" w:fill="auto"/>
            <w:vAlign w:val="center"/>
            <w:hideMark/>
          </w:tcPr>
          <w:p w14:paraId="438D6292"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Recuperação e preservação das áreas recifais; preservação de flora e fauna marinhas; ordenar o uso da área pública</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220B531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Preservação da Vida Marinha</w:t>
            </w:r>
          </w:p>
        </w:tc>
        <w:tc>
          <w:tcPr>
            <w:tcW w:w="1500" w:type="dxa"/>
            <w:tcBorders>
              <w:top w:val="nil"/>
              <w:left w:val="nil"/>
              <w:bottom w:val="single" w:sz="4" w:space="0" w:color="auto"/>
              <w:right w:val="single" w:sz="4" w:space="0" w:color="auto"/>
            </w:tcBorders>
            <w:shd w:val="clear" w:color="auto" w:fill="auto"/>
            <w:vAlign w:val="center"/>
            <w:hideMark/>
          </w:tcPr>
          <w:p w14:paraId="277F1084"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Proteção da biodiversidade; proteção, recuperação e renovação do estoque pesqueiro; exportação de biomassa</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50A9612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Transição</w:t>
            </w:r>
          </w:p>
        </w:tc>
        <w:tc>
          <w:tcPr>
            <w:tcW w:w="1500" w:type="dxa"/>
            <w:tcBorders>
              <w:top w:val="nil"/>
              <w:left w:val="nil"/>
              <w:bottom w:val="single" w:sz="4" w:space="0" w:color="auto"/>
              <w:right w:val="single" w:sz="4" w:space="0" w:color="auto"/>
            </w:tcBorders>
            <w:shd w:val="clear" w:color="auto" w:fill="auto"/>
            <w:vAlign w:val="center"/>
            <w:hideMark/>
          </w:tcPr>
          <w:p w14:paraId="0D012722"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Minimizar impactos negativos e facilitar ações de fiscalização na Zona de Preservação da Vida Marinha</w:t>
            </w:r>
          </w:p>
        </w:tc>
        <w:tc>
          <w:tcPr>
            <w:tcW w:w="594" w:type="dxa"/>
            <w:tcBorders>
              <w:top w:val="nil"/>
              <w:left w:val="nil"/>
              <w:bottom w:val="nil"/>
              <w:right w:val="nil"/>
            </w:tcBorders>
            <w:shd w:val="clear" w:color="auto" w:fill="auto"/>
            <w:noWrap/>
            <w:vAlign w:val="center"/>
            <w:hideMark/>
          </w:tcPr>
          <w:p w14:paraId="0046F08A"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w:t>
            </w:r>
          </w:p>
        </w:tc>
        <w:tc>
          <w:tcPr>
            <w:tcW w:w="1486" w:type="dxa"/>
            <w:tcBorders>
              <w:top w:val="nil"/>
              <w:left w:val="nil"/>
              <w:bottom w:val="nil"/>
              <w:right w:val="nil"/>
            </w:tcBorders>
            <w:shd w:val="clear" w:color="auto" w:fill="auto"/>
            <w:noWrap/>
            <w:vAlign w:val="center"/>
            <w:hideMark/>
          </w:tcPr>
          <w:p w14:paraId="3C867F8D" w14:textId="77777777" w:rsidR="00A85C83" w:rsidRPr="004D3338" w:rsidRDefault="00A85C83" w:rsidP="00A85C83">
            <w:pPr>
              <w:spacing w:line="240" w:lineRule="auto"/>
              <w:ind w:firstLine="0"/>
              <w:jc w:val="center"/>
              <w:rPr>
                <w:rFonts w:cs="Arial"/>
                <w:color w:val="000000"/>
                <w:sz w:val="16"/>
                <w:szCs w:val="16"/>
              </w:rPr>
            </w:pPr>
          </w:p>
        </w:tc>
        <w:tc>
          <w:tcPr>
            <w:tcW w:w="594" w:type="dxa"/>
            <w:tcBorders>
              <w:top w:val="nil"/>
              <w:left w:val="nil"/>
              <w:bottom w:val="nil"/>
              <w:right w:val="nil"/>
            </w:tcBorders>
            <w:shd w:val="clear" w:color="auto" w:fill="auto"/>
            <w:noWrap/>
            <w:vAlign w:val="center"/>
            <w:hideMark/>
          </w:tcPr>
          <w:p w14:paraId="0ED81E84" w14:textId="77777777" w:rsidR="00A85C83" w:rsidRPr="004D3338" w:rsidRDefault="00A85C83" w:rsidP="00A85C83">
            <w:pPr>
              <w:spacing w:line="240" w:lineRule="auto"/>
              <w:ind w:firstLine="0"/>
              <w:jc w:val="center"/>
              <w:rPr>
                <w:rFonts w:cs="Arial"/>
                <w:color w:val="000000"/>
                <w:sz w:val="16"/>
                <w:szCs w:val="16"/>
              </w:rPr>
            </w:pPr>
          </w:p>
        </w:tc>
        <w:tc>
          <w:tcPr>
            <w:tcW w:w="1534" w:type="dxa"/>
            <w:tcBorders>
              <w:top w:val="nil"/>
              <w:left w:val="nil"/>
              <w:bottom w:val="nil"/>
              <w:right w:val="nil"/>
            </w:tcBorders>
            <w:shd w:val="clear" w:color="auto" w:fill="auto"/>
            <w:noWrap/>
            <w:vAlign w:val="center"/>
            <w:hideMark/>
          </w:tcPr>
          <w:p w14:paraId="14176B19" w14:textId="77777777" w:rsidR="00A85C83" w:rsidRPr="004D3338" w:rsidRDefault="00A85C83" w:rsidP="00A85C83">
            <w:pPr>
              <w:spacing w:line="240" w:lineRule="auto"/>
              <w:ind w:firstLine="0"/>
              <w:jc w:val="center"/>
              <w:rPr>
                <w:rFonts w:cs="Arial"/>
                <w:color w:val="000000"/>
                <w:sz w:val="16"/>
                <w:szCs w:val="16"/>
              </w:rPr>
            </w:pPr>
          </w:p>
        </w:tc>
        <w:tc>
          <w:tcPr>
            <w:tcW w:w="594" w:type="dxa"/>
            <w:tcBorders>
              <w:top w:val="nil"/>
              <w:left w:val="nil"/>
              <w:bottom w:val="nil"/>
              <w:right w:val="nil"/>
            </w:tcBorders>
            <w:shd w:val="clear" w:color="auto" w:fill="auto"/>
            <w:noWrap/>
            <w:vAlign w:val="center"/>
            <w:hideMark/>
          </w:tcPr>
          <w:p w14:paraId="617459F3" w14:textId="77777777" w:rsidR="00A85C83" w:rsidRPr="004D3338" w:rsidRDefault="00A85C83" w:rsidP="00A85C83">
            <w:pPr>
              <w:spacing w:line="240" w:lineRule="auto"/>
              <w:ind w:firstLine="0"/>
              <w:jc w:val="center"/>
              <w:rPr>
                <w:rFonts w:cs="Arial"/>
                <w:color w:val="000000"/>
                <w:sz w:val="16"/>
                <w:szCs w:val="16"/>
              </w:rPr>
            </w:pPr>
          </w:p>
        </w:tc>
        <w:tc>
          <w:tcPr>
            <w:tcW w:w="1480" w:type="dxa"/>
            <w:tcBorders>
              <w:top w:val="nil"/>
              <w:left w:val="nil"/>
              <w:bottom w:val="nil"/>
              <w:right w:val="nil"/>
            </w:tcBorders>
            <w:shd w:val="clear" w:color="auto" w:fill="auto"/>
            <w:noWrap/>
            <w:vAlign w:val="center"/>
            <w:hideMark/>
          </w:tcPr>
          <w:p w14:paraId="47AB9E23" w14:textId="77777777" w:rsidR="00A85C83" w:rsidRPr="004D3338" w:rsidRDefault="00A85C83" w:rsidP="00A85C83">
            <w:pPr>
              <w:spacing w:line="240" w:lineRule="auto"/>
              <w:ind w:firstLine="0"/>
              <w:jc w:val="center"/>
              <w:rPr>
                <w:rFonts w:cs="Arial"/>
                <w:color w:val="000000"/>
                <w:sz w:val="16"/>
                <w:szCs w:val="16"/>
              </w:rPr>
            </w:pPr>
          </w:p>
        </w:tc>
      </w:tr>
      <w:tr w:rsidR="00A85C83" w:rsidRPr="004D3338" w14:paraId="72C889AD" w14:textId="77777777" w:rsidTr="00C623AD">
        <w:trPr>
          <w:trHeight w:val="300"/>
        </w:trPr>
        <w:tc>
          <w:tcPr>
            <w:tcW w:w="335" w:type="dxa"/>
            <w:vMerge w:val="restart"/>
            <w:tcBorders>
              <w:top w:val="nil"/>
              <w:left w:val="single" w:sz="4" w:space="0" w:color="auto"/>
              <w:bottom w:val="single" w:sz="4" w:space="0" w:color="000000"/>
              <w:right w:val="single" w:sz="4" w:space="0" w:color="auto"/>
            </w:tcBorders>
            <w:shd w:val="clear" w:color="000000" w:fill="DDEBF7"/>
            <w:textDirection w:val="btLr"/>
            <w:vAlign w:val="center"/>
            <w:hideMark/>
          </w:tcPr>
          <w:p w14:paraId="7B6AA21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APABRM (PB)</w:t>
            </w:r>
          </w:p>
        </w:tc>
        <w:tc>
          <w:tcPr>
            <w:tcW w:w="6282" w:type="dxa"/>
            <w:gridSpan w:val="6"/>
            <w:tcBorders>
              <w:top w:val="single" w:sz="4" w:space="0" w:color="auto"/>
              <w:left w:val="nil"/>
              <w:bottom w:val="single" w:sz="4" w:space="0" w:color="auto"/>
              <w:right w:val="single" w:sz="4" w:space="0" w:color="auto"/>
            </w:tcBorders>
            <w:shd w:val="clear" w:color="000000" w:fill="9BC2E6"/>
            <w:vAlign w:val="center"/>
            <w:hideMark/>
          </w:tcPr>
          <w:p w14:paraId="44D9A6C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ZONEAMENTO MARINHO</w:t>
            </w:r>
          </w:p>
        </w:tc>
        <w:tc>
          <w:tcPr>
            <w:tcW w:w="8376" w:type="dxa"/>
            <w:gridSpan w:val="8"/>
            <w:tcBorders>
              <w:top w:val="single" w:sz="4" w:space="0" w:color="auto"/>
              <w:left w:val="nil"/>
              <w:bottom w:val="single" w:sz="4" w:space="0" w:color="auto"/>
              <w:right w:val="single" w:sz="4" w:space="0" w:color="auto"/>
            </w:tcBorders>
            <w:shd w:val="clear" w:color="000000" w:fill="FFE699"/>
            <w:vAlign w:val="center"/>
            <w:hideMark/>
          </w:tcPr>
          <w:p w14:paraId="6CDFBFFC"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ZONEAMENTO TERRESTRE</w:t>
            </w:r>
          </w:p>
        </w:tc>
        <w:tc>
          <w:tcPr>
            <w:tcW w:w="594" w:type="dxa"/>
            <w:tcBorders>
              <w:top w:val="nil"/>
              <w:left w:val="nil"/>
              <w:bottom w:val="nil"/>
              <w:right w:val="nil"/>
            </w:tcBorders>
            <w:shd w:val="clear" w:color="auto" w:fill="auto"/>
            <w:noWrap/>
            <w:vAlign w:val="bottom"/>
            <w:hideMark/>
          </w:tcPr>
          <w:p w14:paraId="5ED52061" w14:textId="77777777" w:rsidR="00A85C83" w:rsidRPr="004D3338" w:rsidRDefault="00A85C83" w:rsidP="00A85C83">
            <w:pPr>
              <w:spacing w:line="240" w:lineRule="auto"/>
              <w:ind w:firstLine="0"/>
              <w:jc w:val="left"/>
              <w:rPr>
                <w:rFonts w:cs="Arial"/>
                <w:color w:val="000000"/>
                <w:sz w:val="16"/>
                <w:szCs w:val="16"/>
              </w:rPr>
            </w:pPr>
            <w:r w:rsidRPr="004D3338">
              <w:rPr>
                <w:rFonts w:cs="Arial"/>
                <w:color w:val="000000"/>
                <w:sz w:val="16"/>
                <w:szCs w:val="16"/>
              </w:rPr>
              <w:t> </w:t>
            </w:r>
          </w:p>
        </w:tc>
        <w:tc>
          <w:tcPr>
            <w:tcW w:w="1486" w:type="dxa"/>
            <w:tcBorders>
              <w:top w:val="nil"/>
              <w:left w:val="nil"/>
              <w:bottom w:val="nil"/>
              <w:right w:val="nil"/>
            </w:tcBorders>
            <w:shd w:val="clear" w:color="auto" w:fill="auto"/>
            <w:noWrap/>
            <w:vAlign w:val="bottom"/>
            <w:hideMark/>
          </w:tcPr>
          <w:p w14:paraId="31481091"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34B050A9" w14:textId="77777777" w:rsidR="00A85C83" w:rsidRPr="004D3338" w:rsidRDefault="00A85C83" w:rsidP="00A85C83">
            <w:pPr>
              <w:spacing w:line="240" w:lineRule="auto"/>
              <w:ind w:firstLine="0"/>
              <w:jc w:val="left"/>
              <w:rPr>
                <w:rFonts w:cs="Arial"/>
                <w:color w:val="000000"/>
                <w:sz w:val="16"/>
                <w:szCs w:val="16"/>
              </w:rPr>
            </w:pPr>
          </w:p>
        </w:tc>
        <w:tc>
          <w:tcPr>
            <w:tcW w:w="1534" w:type="dxa"/>
            <w:tcBorders>
              <w:top w:val="nil"/>
              <w:left w:val="nil"/>
              <w:bottom w:val="nil"/>
              <w:right w:val="nil"/>
            </w:tcBorders>
            <w:shd w:val="clear" w:color="auto" w:fill="auto"/>
            <w:noWrap/>
            <w:vAlign w:val="bottom"/>
            <w:hideMark/>
          </w:tcPr>
          <w:p w14:paraId="6B132FE5"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5A214F7D" w14:textId="77777777" w:rsidR="00A85C83" w:rsidRPr="004D3338" w:rsidRDefault="00A85C83" w:rsidP="00A85C83">
            <w:pPr>
              <w:spacing w:line="240" w:lineRule="auto"/>
              <w:ind w:firstLine="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4AF34C72" w14:textId="77777777" w:rsidR="00A85C83" w:rsidRPr="004D3338" w:rsidRDefault="00A85C83" w:rsidP="00A85C83">
            <w:pPr>
              <w:spacing w:line="240" w:lineRule="auto"/>
              <w:ind w:firstLine="0"/>
              <w:jc w:val="left"/>
              <w:rPr>
                <w:rFonts w:cs="Arial"/>
                <w:color w:val="000000"/>
                <w:sz w:val="16"/>
                <w:szCs w:val="16"/>
              </w:rPr>
            </w:pPr>
          </w:p>
        </w:tc>
      </w:tr>
      <w:tr w:rsidR="00C623AD" w:rsidRPr="004D3338" w14:paraId="05DFCD67" w14:textId="77777777" w:rsidTr="000E384E">
        <w:trPr>
          <w:trHeight w:val="300"/>
        </w:trPr>
        <w:tc>
          <w:tcPr>
            <w:tcW w:w="335" w:type="dxa"/>
            <w:vMerge/>
            <w:tcBorders>
              <w:top w:val="nil"/>
              <w:left w:val="single" w:sz="4" w:space="0" w:color="auto"/>
              <w:bottom w:val="single" w:sz="4" w:space="0" w:color="000000"/>
              <w:right w:val="single" w:sz="4" w:space="0" w:color="auto"/>
            </w:tcBorders>
            <w:vAlign w:val="center"/>
            <w:hideMark/>
          </w:tcPr>
          <w:p w14:paraId="1256B101"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000000" w:fill="DDEBF7"/>
            <w:noWrap/>
            <w:vAlign w:val="center"/>
            <w:hideMark/>
          </w:tcPr>
          <w:p w14:paraId="22D13048"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4E36077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09C9E4E9"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215F6F5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DDEBF7"/>
            <w:noWrap/>
            <w:vAlign w:val="center"/>
            <w:hideMark/>
          </w:tcPr>
          <w:p w14:paraId="653F85B7"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DDEBF7"/>
            <w:noWrap/>
            <w:vAlign w:val="center"/>
            <w:hideMark/>
          </w:tcPr>
          <w:p w14:paraId="50F9BC4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17B816B5"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0C4BD25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53D1B42A"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2EF9978F"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38381CC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5BB57B66"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single" w:sz="4" w:space="0" w:color="auto"/>
              <w:right w:val="single" w:sz="4" w:space="0" w:color="auto"/>
            </w:tcBorders>
            <w:shd w:val="clear" w:color="000000" w:fill="FFF2CC"/>
            <w:noWrap/>
            <w:vAlign w:val="center"/>
            <w:hideMark/>
          </w:tcPr>
          <w:p w14:paraId="5C4BE839"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ZONA</w:t>
            </w:r>
          </w:p>
        </w:tc>
        <w:tc>
          <w:tcPr>
            <w:tcW w:w="1500" w:type="dxa"/>
            <w:tcBorders>
              <w:top w:val="nil"/>
              <w:left w:val="nil"/>
              <w:bottom w:val="single" w:sz="4" w:space="0" w:color="auto"/>
              <w:right w:val="single" w:sz="4" w:space="0" w:color="auto"/>
            </w:tcBorders>
            <w:shd w:val="clear" w:color="000000" w:fill="FFF2CC"/>
            <w:noWrap/>
            <w:vAlign w:val="center"/>
            <w:hideMark/>
          </w:tcPr>
          <w:p w14:paraId="6718A952"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594" w:type="dxa"/>
            <w:tcBorders>
              <w:top w:val="nil"/>
              <w:left w:val="nil"/>
              <w:bottom w:val="nil"/>
              <w:right w:val="nil"/>
            </w:tcBorders>
            <w:shd w:val="clear" w:color="auto" w:fill="auto"/>
            <w:noWrap/>
            <w:vAlign w:val="bottom"/>
            <w:hideMark/>
          </w:tcPr>
          <w:p w14:paraId="3824AE18" w14:textId="77777777" w:rsidR="00A85C83" w:rsidRPr="004D3338" w:rsidRDefault="00A85C83" w:rsidP="00A85C83">
            <w:pPr>
              <w:spacing w:line="240" w:lineRule="auto"/>
              <w:ind w:firstLine="0"/>
              <w:jc w:val="left"/>
              <w:rPr>
                <w:rFonts w:cs="Arial"/>
                <w:color w:val="000000"/>
                <w:sz w:val="16"/>
                <w:szCs w:val="16"/>
              </w:rPr>
            </w:pPr>
            <w:r w:rsidRPr="004D3338">
              <w:rPr>
                <w:rFonts w:cs="Arial"/>
                <w:color w:val="000000"/>
                <w:sz w:val="16"/>
                <w:szCs w:val="16"/>
              </w:rPr>
              <w:t> </w:t>
            </w:r>
          </w:p>
        </w:tc>
        <w:tc>
          <w:tcPr>
            <w:tcW w:w="1486" w:type="dxa"/>
            <w:tcBorders>
              <w:top w:val="nil"/>
              <w:left w:val="nil"/>
              <w:bottom w:val="nil"/>
              <w:right w:val="nil"/>
            </w:tcBorders>
            <w:shd w:val="clear" w:color="auto" w:fill="auto"/>
            <w:noWrap/>
            <w:vAlign w:val="bottom"/>
            <w:hideMark/>
          </w:tcPr>
          <w:p w14:paraId="7237997F"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5A08819D" w14:textId="77777777" w:rsidR="00A85C83" w:rsidRPr="004D3338" w:rsidRDefault="00A85C83" w:rsidP="00A85C83">
            <w:pPr>
              <w:spacing w:line="240" w:lineRule="auto"/>
              <w:ind w:firstLine="0"/>
              <w:jc w:val="left"/>
              <w:rPr>
                <w:rFonts w:cs="Arial"/>
                <w:color w:val="000000"/>
                <w:sz w:val="16"/>
                <w:szCs w:val="16"/>
              </w:rPr>
            </w:pPr>
          </w:p>
        </w:tc>
        <w:tc>
          <w:tcPr>
            <w:tcW w:w="1534" w:type="dxa"/>
            <w:tcBorders>
              <w:top w:val="nil"/>
              <w:left w:val="nil"/>
              <w:bottom w:val="nil"/>
              <w:right w:val="nil"/>
            </w:tcBorders>
            <w:shd w:val="clear" w:color="auto" w:fill="auto"/>
            <w:noWrap/>
            <w:vAlign w:val="bottom"/>
            <w:hideMark/>
          </w:tcPr>
          <w:p w14:paraId="13615435"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17E82583" w14:textId="77777777" w:rsidR="00A85C83" w:rsidRPr="004D3338" w:rsidRDefault="00A85C83" w:rsidP="00A85C83">
            <w:pPr>
              <w:spacing w:line="240" w:lineRule="auto"/>
              <w:ind w:firstLine="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3FF3C52B" w14:textId="77777777" w:rsidR="00A85C83" w:rsidRPr="004D3338" w:rsidRDefault="00A85C83" w:rsidP="00A85C83">
            <w:pPr>
              <w:spacing w:line="240" w:lineRule="auto"/>
              <w:ind w:firstLine="0"/>
              <w:jc w:val="left"/>
              <w:rPr>
                <w:rFonts w:cs="Arial"/>
                <w:color w:val="000000"/>
                <w:sz w:val="16"/>
                <w:szCs w:val="16"/>
              </w:rPr>
            </w:pPr>
          </w:p>
        </w:tc>
      </w:tr>
      <w:tr w:rsidR="00A85C83" w:rsidRPr="004D3338" w14:paraId="7F6EE367" w14:textId="77777777" w:rsidTr="00C623AD">
        <w:trPr>
          <w:trHeight w:val="2880"/>
        </w:trPr>
        <w:tc>
          <w:tcPr>
            <w:tcW w:w="335" w:type="dxa"/>
            <w:vMerge/>
            <w:tcBorders>
              <w:top w:val="nil"/>
              <w:left w:val="single" w:sz="4" w:space="0" w:color="auto"/>
              <w:bottom w:val="single" w:sz="4" w:space="0" w:color="000000"/>
              <w:right w:val="single" w:sz="4" w:space="0" w:color="auto"/>
            </w:tcBorders>
            <w:vAlign w:val="center"/>
            <w:hideMark/>
          </w:tcPr>
          <w:p w14:paraId="75D7A688" w14:textId="77777777" w:rsidR="00A85C83" w:rsidRPr="004D3338" w:rsidRDefault="00A85C83" w:rsidP="00A85C83">
            <w:pPr>
              <w:spacing w:line="240" w:lineRule="auto"/>
              <w:ind w:firstLine="0"/>
              <w:jc w:val="left"/>
              <w:rPr>
                <w:rFonts w:cs="Arial"/>
                <w:b/>
                <w:bCs/>
                <w:color w:val="000000"/>
                <w:sz w:val="16"/>
                <w:szCs w:val="16"/>
              </w:rPr>
            </w:pP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D1C9F7F"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Conservação dos Recursos Naturais</w:t>
            </w:r>
          </w:p>
        </w:tc>
        <w:tc>
          <w:tcPr>
            <w:tcW w:w="1500" w:type="dxa"/>
            <w:tcBorders>
              <w:top w:val="nil"/>
              <w:left w:val="nil"/>
              <w:bottom w:val="single" w:sz="4" w:space="0" w:color="auto"/>
              <w:right w:val="single" w:sz="4" w:space="0" w:color="auto"/>
            </w:tcBorders>
            <w:shd w:val="clear" w:color="auto" w:fill="auto"/>
            <w:vAlign w:val="center"/>
            <w:hideMark/>
          </w:tcPr>
          <w:p w14:paraId="7E1FC125"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Conservação, proteção</w:t>
            </w:r>
            <w:r w:rsidR="00C152F2" w:rsidRPr="004D3338">
              <w:rPr>
                <w:rFonts w:cs="Arial"/>
                <w:color w:val="000000"/>
                <w:sz w:val="16"/>
                <w:szCs w:val="16"/>
              </w:rPr>
              <w:t xml:space="preserve"> </w:t>
            </w:r>
            <w:r w:rsidRPr="004D3338">
              <w:rPr>
                <w:rFonts w:cs="Arial"/>
                <w:color w:val="000000"/>
                <w:sz w:val="16"/>
                <w:szCs w:val="16"/>
              </w:rPr>
              <w:t>aos estoques pesqueiros e berçários marinhos; proteção à vegetação ciliar; valorização cultura tradicional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2341ABF1"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Proteção Estuarina</w:t>
            </w:r>
          </w:p>
        </w:tc>
        <w:tc>
          <w:tcPr>
            <w:tcW w:w="1500" w:type="dxa"/>
            <w:tcBorders>
              <w:top w:val="nil"/>
              <w:left w:val="nil"/>
              <w:bottom w:val="single" w:sz="4" w:space="0" w:color="auto"/>
              <w:right w:val="single" w:sz="4" w:space="0" w:color="auto"/>
            </w:tcBorders>
            <w:shd w:val="clear" w:color="auto" w:fill="auto"/>
            <w:vAlign w:val="center"/>
            <w:hideMark/>
          </w:tcPr>
          <w:p w14:paraId="296E0E00"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xml:space="preserve">Proteção dos habitats e das ssp. </w:t>
            </w:r>
            <w:r w:rsidRPr="004D3338">
              <w:rPr>
                <w:rFonts w:cs="Arial"/>
                <w:i/>
                <w:iCs/>
                <w:color w:val="000000"/>
                <w:sz w:val="16"/>
                <w:szCs w:val="16"/>
              </w:rPr>
              <w:t xml:space="preserve">Hyppocampus reidi; Epinephelus itajara; Sotalia guianensis </w:t>
            </w:r>
            <w:r w:rsidRPr="004D3338">
              <w:rPr>
                <w:rFonts w:cs="Arial"/>
                <w:color w:val="000000"/>
                <w:sz w:val="16"/>
                <w:szCs w:val="16"/>
              </w:rPr>
              <w:t>e peixe-boi; visitação guiada e</w:t>
            </w:r>
            <w:r w:rsidR="00C152F2" w:rsidRPr="004D3338">
              <w:rPr>
                <w:rFonts w:cs="Arial"/>
                <w:color w:val="000000"/>
                <w:sz w:val="16"/>
                <w:szCs w:val="16"/>
              </w:rPr>
              <w:t xml:space="preserve"> </w:t>
            </w:r>
            <w:r w:rsidRPr="004D3338">
              <w:rPr>
                <w:rFonts w:cs="Arial"/>
                <w:color w:val="000000"/>
                <w:sz w:val="16"/>
                <w:szCs w:val="16"/>
              </w:rPr>
              <w:t>áreas de coleta de recurso pesqueiro</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7E1BDA7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Uso Sustentável</w:t>
            </w:r>
          </w:p>
        </w:tc>
        <w:tc>
          <w:tcPr>
            <w:tcW w:w="1500" w:type="dxa"/>
            <w:tcBorders>
              <w:top w:val="nil"/>
              <w:left w:val="nil"/>
              <w:bottom w:val="single" w:sz="4" w:space="0" w:color="auto"/>
              <w:right w:val="single" w:sz="4" w:space="0" w:color="auto"/>
            </w:tcBorders>
            <w:shd w:val="clear" w:color="auto" w:fill="auto"/>
            <w:vAlign w:val="center"/>
            <w:hideMark/>
          </w:tcPr>
          <w:p w14:paraId="0D99A1A3"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 xml:space="preserve">Promover pesca sustentável; proteção dos habitas do peixe-boi marinho, </w:t>
            </w:r>
            <w:r w:rsidRPr="004D3338">
              <w:rPr>
                <w:rFonts w:cs="Arial"/>
                <w:i/>
                <w:iCs/>
                <w:color w:val="000000"/>
                <w:sz w:val="16"/>
                <w:szCs w:val="16"/>
              </w:rPr>
              <w:t xml:space="preserve">Chelonia mydas, Eretmochelys imbricata,Caretta caretta </w:t>
            </w:r>
            <w:r w:rsidRPr="004D3338">
              <w:rPr>
                <w:rFonts w:cs="Arial"/>
                <w:color w:val="000000"/>
                <w:sz w:val="16"/>
                <w:szCs w:val="16"/>
              </w:rPr>
              <w:t>e recifes de corais</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59DAB4EB"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Agropecuária</w:t>
            </w:r>
          </w:p>
        </w:tc>
        <w:tc>
          <w:tcPr>
            <w:tcW w:w="1500" w:type="dxa"/>
            <w:tcBorders>
              <w:top w:val="nil"/>
              <w:left w:val="nil"/>
              <w:bottom w:val="single" w:sz="4" w:space="0" w:color="auto"/>
              <w:right w:val="single" w:sz="4" w:space="0" w:color="auto"/>
            </w:tcBorders>
            <w:shd w:val="clear" w:color="auto" w:fill="auto"/>
            <w:vAlign w:val="center"/>
            <w:hideMark/>
          </w:tcPr>
          <w:p w14:paraId="365B78E2"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Promoção de agricultura sustentável; redução da erosão; recuperação de áreas de proteção permanente</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6E3943F3"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Ocupação Controlada</w:t>
            </w:r>
          </w:p>
        </w:tc>
        <w:tc>
          <w:tcPr>
            <w:tcW w:w="1500" w:type="dxa"/>
            <w:tcBorders>
              <w:top w:val="nil"/>
              <w:left w:val="nil"/>
              <w:bottom w:val="single" w:sz="4" w:space="0" w:color="auto"/>
              <w:right w:val="single" w:sz="4" w:space="0" w:color="auto"/>
            </w:tcBorders>
            <w:shd w:val="clear" w:color="auto" w:fill="auto"/>
            <w:vAlign w:val="center"/>
            <w:hideMark/>
          </w:tcPr>
          <w:p w14:paraId="25F0B6EB"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Controle de ocupação e avanço da urbanização para proteção de áreas de preservação permanente; controle de poluição e saneamento ambiental</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1EA60FBE"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Recuperação</w:t>
            </w:r>
          </w:p>
        </w:tc>
        <w:tc>
          <w:tcPr>
            <w:tcW w:w="1500" w:type="dxa"/>
            <w:tcBorders>
              <w:top w:val="nil"/>
              <w:left w:val="nil"/>
              <w:bottom w:val="single" w:sz="4" w:space="0" w:color="auto"/>
              <w:right w:val="single" w:sz="4" w:space="0" w:color="auto"/>
            </w:tcBorders>
            <w:shd w:val="clear" w:color="auto" w:fill="auto"/>
            <w:vAlign w:val="center"/>
            <w:hideMark/>
          </w:tcPr>
          <w:p w14:paraId="63B6B29B"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Promoção da recuperação dos ecossistemas da Mata Atlântica; manutenção e ampliação dos habitats existentes; impedir atividades irregulares</w:t>
            </w:r>
          </w:p>
        </w:tc>
        <w:tc>
          <w:tcPr>
            <w:tcW w:w="594" w:type="dxa"/>
            <w:tcBorders>
              <w:top w:val="nil"/>
              <w:left w:val="nil"/>
              <w:bottom w:val="single" w:sz="4" w:space="0" w:color="auto"/>
              <w:right w:val="single" w:sz="4" w:space="0" w:color="auto"/>
            </w:tcBorders>
            <w:shd w:val="clear" w:color="auto" w:fill="auto"/>
            <w:textDirection w:val="btLr"/>
            <w:vAlign w:val="center"/>
            <w:hideMark/>
          </w:tcPr>
          <w:p w14:paraId="72EEC231" w14:textId="77777777" w:rsidR="00A85C83" w:rsidRPr="004D3338" w:rsidRDefault="00A85C83" w:rsidP="00A85C83">
            <w:pPr>
              <w:spacing w:line="240" w:lineRule="auto"/>
              <w:ind w:firstLine="0"/>
              <w:jc w:val="center"/>
              <w:rPr>
                <w:rFonts w:cs="Arial"/>
                <w:b/>
                <w:bCs/>
                <w:color w:val="000000"/>
                <w:sz w:val="16"/>
                <w:szCs w:val="16"/>
              </w:rPr>
            </w:pPr>
            <w:r w:rsidRPr="004D3338">
              <w:rPr>
                <w:rFonts w:cs="Arial"/>
                <w:b/>
                <w:bCs/>
                <w:color w:val="000000"/>
                <w:sz w:val="16"/>
                <w:szCs w:val="16"/>
              </w:rPr>
              <w:t>Sobreposição</w:t>
            </w:r>
          </w:p>
        </w:tc>
        <w:tc>
          <w:tcPr>
            <w:tcW w:w="1500" w:type="dxa"/>
            <w:tcBorders>
              <w:top w:val="nil"/>
              <w:left w:val="nil"/>
              <w:bottom w:val="single" w:sz="4" w:space="0" w:color="auto"/>
              <w:right w:val="single" w:sz="4" w:space="0" w:color="auto"/>
            </w:tcBorders>
            <w:shd w:val="clear" w:color="auto" w:fill="auto"/>
            <w:vAlign w:val="center"/>
            <w:hideMark/>
          </w:tcPr>
          <w:p w14:paraId="4C9CC27E" w14:textId="77777777" w:rsidR="00A85C83" w:rsidRPr="004D3338" w:rsidRDefault="00A85C83" w:rsidP="00A85C83">
            <w:pPr>
              <w:spacing w:line="240" w:lineRule="auto"/>
              <w:ind w:firstLine="0"/>
              <w:jc w:val="center"/>
              <w:rPr>
                <w:rFonts w:cs="Arial"/>
                <w:color w:val="000000"/>
                <w:sz w:val="16"/>
                <w:szCs w:val="16"/>
              </w:rPr>
            </w:pPr>
            <w:r w:rsidRPr="004D3338">
              <w:rPr>
                <w:rFonts w:cs="Arial"/>
                <w:color w:val="000000"/>
                <w:sz w:val="16"/>
                <w:szCs w:val="16"/>
              </w:rPr>
              <w:t>Zona provisória sujeita a regulamentação após negociação entre etnias, FUNAI e ICMBio</w:t>
            </w:r>
          </w:p>
        </w:tc>
        <w:tc>
          <w:tcPr>
            <w:tcW w:w="594" w:type="dxa"/>
            <w:tcBorders>
              <w:top w:val="nil"/>
              <w:left w:val="nil"/>
              <w:bottom w:val="nil"/>
              <w:right w:val="nil"/>
            </w:tcBorders>
            <w:shd w:val="clear" w:color="auto" w:fill="auto"/>
            <w:noWrap/>
            <w:vAlign w:val="bottom"/>
            <w:hideMark/>
          </w:tcPr>
          <w:p w14:paraId="34DE3CCE" w14:textId="77777777" w:rsidR="00A85C83" w:rsidRPr="004D3338" w:rsidRDefault="00A85C83" w:rsidP="00A85C83">
            <w:pPr>
              <w:spacing w:line="240" w:lineRule="auto"/>
              <w:ind w:firstLine="0"/>
              <w:jc w:val="left"/>
              <w:rPr>
                <w:rFonts w:cs="Arial"/>
                <w:color w:val="000000"/>
                <w:sz w:val="16"/>
                <w:szCs w:val="16"/>
              </w:rPr>
            </w:pPr>
          </w:p>
        </w:tc>
        <w:tc>
          <w:tcPr>
            <w:tcW w:w="1486" w:type="dxa"/>
            <w:tcBorders>
              <w:top w:val="nil"/>
              <w:left w:val="nil"/>
              <w:bottom w:val="nil"/>
              <w:right w:val="nil"/>
            </w:tcBorders>
            <w:shd w:val="clear" w:color="auto" w:fill="auto"/>
            <w:noWrap/>
            <w:vAlign w:val="bottom"/>
            <w:hideMark/>
          </w:tcPr>
          <w:p w14:paraId="4CCF8D4B"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516C43A5" w14:textId="77777777" w:rsidR="00A85C83" w:rsidRPr="004D3338" w:rsidRDefault="00A85C83" w:rsidP="00A85C83">
            <w:pPr>
              <w:spacing w:line="240" w:lineRule="auto"/>
              <w:ind w:firstLine="0"/>
              <w:jc w:val="left"/>
              <w:rPr>
                <w:rFonts w:cs="Arial"/>
                <w:color w:val="000000"/>
                <w:sz w:val="16"/>
                <w:szCs w:val="16"/>
              </w:rPr>
            </w:pPr>
          </w:p>
        </w:tc>
        <w:tc>
          <w:tcPr>
            <w:tcW w:w="1534" w:type="dxa"/>
            <w:tcBorders>
              <w:top w:val="nil"/>
              <w:left w:val="nil"/>
              <w:bottom w:val="nil"/>
              <w:right w:val="nil"/>
            </w:tcBorders>
            <w:shd w:val="clear" w:color="auto" w:fill="auto"/>
            <w:noWrap/>
            <w:vAlign w:val="bottom"/>
            <w:hideMark/>
          </w:tcPr>
          <w:p w14:paraId="416C0322" w14:textId="77777777" w:rsidR="00A85C83" w:rsidRPr="004D3338" w:rsidRDefault="00A85C83" w:rsidP="00A85C83">
            <w:pPr>
              <w:spacing w:line="240" w:lineRule="auto"/>
              <w:ind w:firstLine="0"/>
              <w:jc w:val="left"/>
              <w:rPr>
                <w:rFonts w:cs="Arial"/>
                <w:color w:val="000000"/>
                <w:sz w:val="16"/>
                <w:szCs w:val="16"/>
              </w:rPr>
            </w:pPr>
          </w:p>
        </w:tc>
        <w:tc>
          <w:tcPr>
            <w:tcW w:w="594" w:type="dxa"/>
            <w:tcBorders>
              <w:top w:val="nil"/>
              <w:left w:val="nil"/>
              <w:bottom w:val="nil"/>
              <w:right w:val="nil"/>
            </w:tcBorders>
            <w:shd w:val="clear" w:color="auto" w:fill="auto"/>
            <w:noWrap/>
            <w:vAlign w:val="bottom"/>
            <w:hideMark/>
          </w:tcPr>
          <w:p w14:paraId="67C1024C" w14:textId="77777777" w:rsidR="00A85C83" w:rsidRPr="004D3338" w:rsidRDefault="00A85C83" w:rsidP="00A85C83">
            <w:pPr>
              <w:spacing w:line="240" w:lineRule="auto"/>
              <w:ind w:firstLine="0"/>
              <w:jc w:val="left"/>
              <w:rPr>
                <w:rFonts w:cs="Arial"/>
                <w:color w:val="000000"/>
                <w:sz w:val="16"/>
                <w:szCs w:val="16"/>
              </w:rPr>
            </w:pPr>
          </w:p>
        </w:tc>
        <w:tc>
          <w:tcPr>
            <w:tcW w:w="1480" w:type="dxa"/>
            <w:tcBorders>
              <w:top w:val="nil"/>
              <w:left w:val="nil"/>
              <w:bottom w:val="nil"/>
              <w:right w:val="nil"/>
            </w:tcBorders>
            <w:shd w:val="clear" w:color="auto" w:fill="auto"/>
            <w:noWrap/>
            <w:vAlign w:val="bottom"/>
            <w:hideMark/>
          </w:tcPr>
          <w:p w14:paraId="7281FA5E" w14:textId="77777777" w:rsidR="00A85C83" w:rsidRPr="004D3338" w:rsidRDefault="00A85C83" w:rsidP="00A85C83">
            <w:pPr>
              <w:spacing w:line="240" w:lineRule="auto"/>
              <w:ind w:firstLine="0"/>
              <w:jc w:val="left"/>
              <w:rPr>
                <w:rFonts w:cs="Arial"/>
                <w:color w:val="000000"/>
                <w:sz w:val="16"/>
                <w:szCs w:val="16"/>
              </w:rPr>
            </w:pPr>
          </w:p>
        </w:tc>
      </w:tr>
    </w:tbl>
    <w:p w14:paraId="5C16DEFA" w14:textId="77777777" w:rsidR="00E14D90" w:rsidRPr="004D3338" w:rsidRDefault="00E14D90" w:rsidP="003E1CBC"/>
    <w:p w14:paraId="747500B2" w14:textId="77777777" w:rsidR="00597DAE" w:rsidRPr="004D3338" w:rsidRDefault="00597DAE" w:rsidP="00597DAE">
      <w:pPr>
        <w:spacing w:line="240" w:lineRule="auto"/>
        <w:ind w:firstLine="0"/>
        <w:jc w:val="left"/>
        <w:rPr>
          <w:noProof/>
          <w:sz w:val="20"/>
          <w:szCs w:val="20"/>
        </w:rPr>
      </w:pPr>
      <w:r w:rsidRPr="004D3338">
        <w:rPr>
          <w:sz w:val="20"/>
          <w:szCs w:val="20"/>
        </w:rPr>
        <w:t>Legenda:</w:t>
      </w:r>
      <w:r w:rsidRPr="004D3338">
        <w:rPr>
          <w:noProof/>
          <w:sz w:val="20"/>
          <w:szCs w:val="20"/>
        </w:rPr>
        <w:t xml:space="preserve"> </w:t>
      </w:r>
    </w:p>
    <w:p w14:paraId="47A8B1BD" w14:textId="77777777" w:rsidR="00597DAE" w:rsidRPr="004D3338" w:rsidRDefault="00597DAE" w:rsidP="00597DAE">
      <w:pPr>
        <w:spacing w:line="240" w:lineRule="auto"/>
        <w:ind w:firstLine="0"/>
        <w:jc w:val="left"/>
        <w:rPr>
          <w:noProof/>
          <w:sz w:val="20"/>
          <w:szCs w:val="20"/>
        </w:rPr>
      </w:pPr>
      <w:r w:rsidRPr="004D3338">
        <w:rPr>
          <w:noProof/>
          <w:sz w:val="20"/>
          <w:szCs w:val="20"/>
        </w:rPr>
        <w:t>APACC – APA da Costas dos Corais</w:t>
      </w:r>
    </w:p>
    <w:p w14:paraId="2DB769EA" w14:textId="77777777" w:rsidR="00597DAE" w:rsidRPr="004D3338" w:rsidRDefault="00597DAE" w:rsidP="00597DAE">
      <w:pPr>
        <w:spacing w:line="240" w:lineRule="auto"/>
        <w:ind w:firstLine="0"/>
        <w:jc w:val="left"/>
        <w:rPr>
          <w:noProof/>
          <w:sz w:val="20"/>
          <w:szCs w:val="20"/>
        </w:rPr>
      </w:pPr>
      <w:r w:rsidRPr="004D3338">
        <w:rPr>
          <w:noProof/>
          <w:sz w:val="20"/>
          <w:szCs w:val="20"/>
        </w:rPr>
        <w:t>APABRM- APA da Barra do Rio Mamanguape</w:t>
      </w:r>
    </w:p>
    <w:p w14:paraId="70671012" w14:textId="77777777" w:rsidR="000E384E" w:rsidRDefault="00597DAE" w:rsidP="00427FAA">
      <w:pPr>
        <w:spacing w:line="240" w:lineRule="auto"/>
        <w:ind w:firstLine="0"/>
        <w:jc w:val="left"/>
      </w:pPr>
      <w:r w:rsidRPr="004D3338">
        <w:rPr>
          <w:noProof/>
          <w:sz w:val="20"/>
          <w:szCs w:val="20"/>
        </w:rPr>
        <w:t>APAFN- APA de Fernando de Noronha</w:t>
      </w:r>
      <w:r w:rsidRPr="004D3338">
        <w:t xml:space="preserve"> </w:t>
      </w:r>
      <w:r w:rsidR="007C7671" w:rsidRPr="004D3338">
        <w:br w:type="page"/>
      </w:r>
    </w:p>
    <w:p w14:paraId="3CE0691E" w14:textId="5A4B7311" w:rsidR="00427FAA" w:rsidRDefault="00427FAA" w:rsidP="00427FAA">
      <w:pPr>
        <w:pStyle w:val="Legenda"/>
        <w:keepNext/>
      </w:pPr>
      <w:bookmarkStart w:id="81" w:name="_Toc493286749"/>
      <w:r>
        <w:lastRenderedPageBreak/>
        <w:t xml:space="preserve">Quadro </w:t>
      </w:r>
      <w:r w:rsidR="0051230A">
        <w:t>12</w:t>
      </w:r>
      <w:r>
        <w:t xml:space="preserve">: </w:t>
      </w:r>
      <w:r w:rsidRPr="00DF6DD0">
        <w:t>Programas de Gestão e seus objetivos das APA.</w:t>
      </w:r>
      <w:bookmarkEnd w:id="81"/>
    </w:p>
    <w:tbl>
      <w:tblPr>
        <w:tblW w:w="22120" w:type="dxa"/>
        <w:tblInd w:w="-441" w:type="dxa"/>
        <w:tblCellMar>
          <w:left w:w="70" w:type="dxa"/>
          <w:right w:w="70" w:type="dxa"/>
        </w:tblCellMar>
        <w:tblLook w:val="04A0" w:firstRow="1" w:lastRow="0" w:firstColumn="1" w:lastColumn="0" w:noHBand="0" w:noVBand="1"/>
      </w:tblPr>
      <w:tblGrid>
        <w:gridCol w:w="409"/>
        <w:gridCol w:w="1200"/>
        <w:gridCol w:w="1500"/>
        <w:gridCol w:w="1200"/>
        <w:gridCol w:w="1500"/>
        <w:gridCol w:w="1200"/>
        <w:gridCol w:w="1670"/>
        <w:gridCol w:w="1200"/>
        <w:gridCol w:w="1501"/>
        <w:gridCol w:w="1200"/>
        <w:gridCol w:w="1500"/>
        <w:gridCol w:w="1200"/>
        <w:gridCol w:w="1500"/>
        <w:gridCol w:w="1200"/>
        <w:gridCol w:w="1500"/>
        <w:gridCol w:w="1200"/>
        <w:gridCol w:w="1440"/>
      </w:tblGrid>
      <w:tr w:rsidR="00BA28C3" w:rsidRPr="004D3338" w14:paraId="5254E351" w14:textId="77777777" w:rsidTr="00C623AD">
        <w:trPr>
          <w:trHeight w:val="300"/>
        </w:trPr>
        <w:tc>
          <w:tcPr>
            <w:tcW w:w="22120" w:type="dxa"/>
            <w:gridSpan w:val="17"/>
            <w:vMerge w:val="restart"/>
            <w:tcBorders>
              <w:top w:val="single" w:sz="4" w:space="0" w:color="auto"/>
              <w:left w:val="single" w:sz="4" w:space="0" w:color="auto"/>
              <w:bottom w:val="single" w:sz="4" w:space="0" w:color="000000"/>
              <w:right w:val="single" w:sz="4" w:space="0" w:color="000000"/>
            </w:tcBorders>
            <w:shd w:val="clear" w:color="000000" w:fill="9BC2E6"/>
            <w:noWrap/>
            <w:vAlign w:val="center"/>
            <w:hideMark/>
          </w:tcPr>
          <w:p w14:paraId="082D7101" w14:textId="64269F72"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 xml:space="preserve">PROGRAMAS DE GESTÃO </w:t>
            </w:r>
          </w:p>
        </w:tc>
      </w:tr>
      <w:tr w:rsidR="00BA28C3" w:rsidRPr="004D3338" w14:paraId="576615D2" w14:textId="77777777" w:rsidTr="00C623AD">
        <w:trPr>
          <w:trHeight w:val="300"/>
        </w:trPr>
        <w:tc>
          <w:tcPr>
            <w:tcW w:w="22120" w:type="dxa"/>
            <w:gridSpan w:val="17"/>
            <w:vMerge/>
            <w:tcBorders>
              <w:top w:val="single" w:sz="4" w:space="0" w:color="auto"/>
              <w:left w:val="single" w:sz="4" w:space="0" w:color="auto"/>
              <w:bottom w:val="single" w:sz="4" w:space="0" w:color="000000"/>
              <w:right w:val="single" w:sz="4" w:space="0" w:color="000000"/>
            </w:tcBorders>
            <w:vAlign w:val="center"/>
            <w:hideMark/>
          </w:tcPr>
          <w:p w14:paraId="1DA17DDC" w14:textId="77777777" w:rsidR="00BA28C3" w:rsidRPr="004D3338" w:rsidRDefault="00BA28C3" w:rsidP="00BA28C3">
            <w:pPr>
              <w:spacing w:line="240" w:lineRule="auto"/>
              <w:ind w:firstLine="0"/>
              <w:jc w:val="left"/>
              <w:rPr>
                <w:rFonts w:cs="Arial"/>
                <w:b/>
                <w:bCs/>
                <w:color w:val="000000"/>
                <w:sz w:val="16"/>
                <w:szCs w:val="16"/>
              </w:rPr>
            </w:pPr>
          </w:p>
        </w:tc>
      </w:tr>
      <w:tr w:rsidR="00C623AD" w:rsidRPr="004D3338" w14:paraId="1399BDD7" w14:textId="77777777" w:rsidTr="009A3541">
        <w:trPr>
          <w:trHeight w:val="300"/>
        </w:trPr>
        <w:tc>
          <w:tcPr>
            <w:tcW w:w="409" w:type="dxa"/>
            <w:vMerge w:val="restart"/>
            <w:tcBorders>
              <w:top w:val="nil"/>
              <w:left w:val="single" w:sz="4" w:space="0" w:color="auto"/>
              <w:bottom w:val="single" w:sz="4" w:space="0" w:color="auto"/>
              <w:right w:val="single" w:sz="4" w:space="0" w:color="auto"/>
            </w:tcBorders>
            <w:shd w:val="clear" w:color="000000" w:fill="DDEBF7"/>
            <w:textDirection w:val="btLr"/>
            <w:vAlign w:val="center"/>
            <w:hideMark/>
          </w:tcPr>
          <w:p w14:paraId="025FFC4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APABRM (PB)</w:t>
            </w:r>
          </w:p>
        </w:tc>
        <w:tc>
          <w:tcPr>
            <w:tcW w:w="1200" w:type="dxa"/>
            <w:tcBorders>
              <w:top w:val="nil"/>
              <w:left w:val="nil"/>
              <w:bottom w:val="single" w:sz="4" w:space="0" w:color="auto"/>
              <w:right w:val="single" w:sz="4" w:space="0" w:color="auto"/>
            </w:tcBorders>
            <w:shd w:val="clear" w:color="000000" w:fill="DDEBF7"/>
            <w:vAlign w:val="center"/>
            <w:hideMark/>
          </w:tcPr>
          <w:p w14:paraId="375DBAE2"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21D74573"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vAlign w:val="center"/>
            <w:hideMark/>
          </w:tcPr>
          <w:p w14:paraId="5A9012FC"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64352EF4"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67572593"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670" w:type="dxa"/>
            <w:tcBorders>
              <w:top w:val="nil"/>
              <w:left w:val="nil"/>
              <w:bottom w:val="single" w:sz="4" w:space="0" w:color="auto"/>
              <w:right w:val="single" w:sz="4" w:space="0" w:color="auto"/>
            </w:tcBorders>
            <w:shd w:val="clear" w:color="000000" w:fill="DDEBF7"/>
            <w:noWrap/>
            <w:vAlign w:val="center"/>
            <w:hideMark/>
          </w:tcPr>
          <w:p w14:paraId="1549579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39B0FD04"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1" w:type="dxa"/>
            <w:tcBorders>
              <w:top w:val="nil"/>
              <w:left w:val="nil"/>
              <w:bottom w:val="single" w:sz="4" w:space="0" w:color="auto"/>
              <w:right w:val="single" w:sz="4" w:space="0" w:color="auto"/>
            </w:tcBorders>
            <w:shd w:val="clear" w:color="000000" w:fill="DDEBF7"/>
            <w:noWrap/>
            <w:vAlign w:val="center"/>
            <w:hideMark/>
          </w:tcPr>
          <w:p w14:paraId="55E743CA"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2420853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0EA32084"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23232EC3"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17C5BB4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17AE0409"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09DD8911"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12E002B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440" w:type="dxa"/>
            <w:tcBorders>
              <w:top w:val="nil"/>
              <w:left w:val="nil"/>
              <w:bottom w:val="single" w:sz="4" w:space="0" w:color="auto"/>
              <w:right w:val="single" w:sz="4" w:space="0" w:color="auto"/>
            </w:tcBorders>
            <w:shd w:val="clear" w:color="000000" w:fill="DDEBF7"/>
            <w:noWrap/>
            <w:vAlign w:val="center"/>
            <w:hideMark/>
          </w:tcPr>
          <w:p w14:paraId="36D48FB4"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r>
      <w:tr w:rsidR="00BA28C3" w:rsidRPr="004D3338" w14:paraId="3BA2C682" w14:textId="77777777" w:rsidTr="00C623AD">
        <w:trPr>
          <w:trHeight w:val="2700"/>
        </w:trPr>
        <w:tc>
          <w:tcPr>
            <w:tcW w:w="409" w:type="dxa"/>
            <w:vMerge/>
            <w:tcBorders>
              <w:top w:val="nil"/>
              <w:left w:val="single" w:sz="4" w:space="0" w:color="auto"/>
              <w:bottom w:val="single" w:sz="4" w:space="0" w:color="auto"/>
              <w:right w:val="single" w:sz="4" w:space="0" w:color="auto"/>
            </w:tcBorders>
            <w:vAlign w:val="center"/>
            <w:hideMark/>
          </w:tcPr>
          <w:p w14:paraId="0C14A598" w14:textId="77777777" w:rsidR="00BA28C3" w:rsidRPr="004D3338" w:rsidRDefault="00BA28C3" w:rsidP="00BA28C3">
            <w:pPr>
              <w:spacing w:line="240" w:lineRule="auto"/>
              <w:ind w:firstLine="0"/>
              <w:jc w:val="left"/>
              <w:rPr>
                <w:rFonts w:cs="Arial"/>
                <w:b/>
                <w:bCs/>
                <w:color w:val="000000"/>
                <w:sz w:val="16"/>
                <w:szCs w:val="16"/>
              </w:rPr>
            </w:pP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0F216C72"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Pesquisa e Manejo de Recursos Naturais</w:t>
            </w:r>
          </w:p>
        </w:tc>
        <w:tc>
          <w:tcPr>
            <w:tcW w:w="1500" w:type="dxa"/>
            <w:tcBorders>
              <w:top w:val="nil"/>
              <w:left w:val="nil"/>
              <w:bottom w:val="single" w:sz="4" w:space="0" w:color="auto"/>
              <w:right w:val="single" w:sz="4" w:space="0" w:color="auto"/>
            </w:tcBorders>
            <w:shd w:val="clear" w:color="auto" w:fill="auto"/>
            <w:vAlign w:val="center"/>
            <w:hideMark/>
          </w:tcPr>
          <w:p w14:paraId="104A1C0C"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Gerar e aprofundar o conhecimento, informação e a experiência adquirida para melhoria da gestão da UC</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0622A88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Proteção e Fiscalização</w:t>
            </w:r>
          </w:p>
        </w:tc>
        <w:tc>
          <w:tcPr>
            <w:tcW w:w="1500" w:type="dxa"/>
            <w:tcBorders>
              <w:top w:val="nil"/>
              <w:left w:val="nil"/>
              <w:bottom w:val="single" w:sz="4" w:space="0" w:color="auto"/>
              <w:right w:val="single" w:sz="4" w:space="0" w:color="auto"/>
            </w:tcBorders>
            <w:shd w:val="clear" w:color="auto" w:fill="auto"/>
            <w:vAlign w:val="center"/>
            <w:hideMark/>
          </w:tcPr>
          <w:p w14:paraId="7AA8881A"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Proteger os recursos naturais existentes dentro das UC por meio de ações integradas entre os órgãos de fiscalização</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2E7A42B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Visitação</w:t>
            </w:r>
          </w:p>
        </w:tc>
        <w:tc>
          <w:tcPr>
            <w:tcW w:w="1670" w:type="dxa"/>
            <w:tcBorders>
              <w:top w:val="nil"/>
              <w:left w:val="nil"/>
              <w:bottom w:val="single" w:sz="4" w:space="0" w:color="auto"/>
              <w:right w:val="single" w:sz="4" w:space="0" w:color="auto"/>
            </w:tcBorders>
            <w:shd w:val="clear" w:color="auto" w:fill="auto"/>
            <w:vAlign w:val="center"/>
            <w:hideMark/>
          </w:tcPr>
          <w:p w14:paraId="235DFDEF"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Atrair, estimular e desenvolver o turismo em bases sustentáveis para desenvolvimento socioeconômico da região</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67E38E0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Ordenamento da Atividade Pesqueira</w:t>
            </w:r>
          </w:p>
        </w:tc>
        <w:tc>
          <w:tcPr>
            <w:tcW w:w="1501" w:type="dxa"/>
            <w:tcBorders>
              <w:top w:val="nil"/>
              <w:left w:val="nil"/>
              <w:bottom w:val="single" w:sz="4" w:space="0" w:color="auto"/>
              <w:right w:val="single" w:sz="4" w:space="0" w:color="auto"/>
            </w:tcBorders>
            <w:shd w:val="clear" w:color="auto" w:fill="auto"/>
            <w:vAlign w:val="center"/>
            <w:hideMark/>
          </w:tcPr>
          <w:p w14:paraId="1FCD1C22"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Ordenar e pactuar o uso dos recursos pesqueiros com os extrativistas; atingir a exploração sustentável e mitigar conflitos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1ABCF98E"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Articulação com as Comunidades e Produtores Rurais</w:t>
            </w:r>
          </w:p>
        </w:tc>
        <w:tc>
          <w:tcPr>
            <w:tcW w:w="1500" w:type="dxa"/>
            <w:tcBorders>
              <w:top w:val="nil"/>
              <w:left w:val="nil"/>
              <w:bottom w:val="single" w:sz="4" w:space="0" w:color="auto"/>
              <w:right w:val="single" w:sz="4" w:space="0" w:color="auto"/>
            </w:tcBorders>
            <w:shd w:val="clear" w:color="auto" w:fill="auto"/>
            <w:vAlign w:val="center"/>
            <w:hideMark/>
          </w:tcPr>
          <w:p w14:paraId="5EBE6EB6"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Melhorar o relacionamento entre a população e a gestão das UC; programa voltado à parte terrestre da APA e ARIE</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4AAA29D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Relações Interinstitucionais</w:t>
            </w:r>
          </w:p>
        </w:tc>
        <w:tc>
          <w:tcPr>
            <w:tcW w:w="1500" w:type="dxa"/>
            <w:tcBorders>
              <w:top w:val="nil"/>
              <w:left w:val="nil"/>
              <w:bottom w:val="single" w:sz="4" w:space="0" w:color="auto"/>
              <w:right w:val="single" w:sz="4" w:space="0" w:color="auto"/>
            </w:tcBorders>
            <w:shd w:val="clear" w:color="auto" w:fill="auto"/>
            <w:vAlign w:val="center"/>
            <w:hideMark/>
          </w:tcPr>
          <w:p w14:paraId="7D12E767"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Estabelecer articulação entre os diferentes órgãos e instituições que atuam na região das UC (esferas governamentais, terceiro setor e empresas)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59444843"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Recuperação de Áreas Degradadas</w:t>
            </w:r>
          </w:p>
        </w:tc>
        <w:tc>
          <w:tcPr>
            <w:tcW w:w="1500" w:type="dxa"/>
            <w:tcBorders>
              <w:top w:val="nil"/>
              <w:left w:val="nil"/>
              <w:bottom w:val="single" w:sz="4" w:space="0" w:color="auto"/>
              <w:right w:val="single" w:sz="4" w:space="0" w:color="auto"/>
            </w:tcBorders>
            <w:shd w:val="clear" w:color="auto" w:fill="auto"/>
            <w:vAlign w:val="center"/>
            <w:hideMark/>
          </w:tcPr>
          <w:p w14:paraId="2B951745"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Incentivar a recuperação de ecossistemas; restabelecer a funcionalidade e os serviços ambientais; viabilizar conectividade entre remanescentes florestais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11AA7F3F"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Operacionalização</w:t>
            </w:r>
          </w:p>
        </w:tc>
        <w:tc>
          <w:tcPr>
            <w:tcW w:w="1440" w:type="dxa"/>
            <w:tcBorders>
              <w:top w:val="nil"/>
              <w:left w:val="nil"/>
              <w:bottom w:val="single" w:sz="4" w:space="0" w:color="auto"/>
              <w:right w:val="single" w:sz="4" w:space="0" w:color="auto"/>
            </w:tcBorders>
            <w:shd w:val="clear" w:color="auto" w:fill="auto"/>
            <w:vAlign w:val="center"/>
            <w:hideMark/>
          </w:tcPr>
          <w:p w14:paraId="54E04ACF"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Promover planejamento estratégico e gestão adequada</w:t>
            </w:r>
          </w:p>
        </w:tc>
      </w:tr>
      <w:tr w:rsidR="00823DA9" w:rsidRPr="004D3338" w14:paraId="06AC547B" w14:textId="77777777" w:rsidTr="00C623AD">
        <w:trPr>
          <w:trHeight w:val="315"/>
        </w:trPr>
        <w:tc>
          <w:tcPr>
            <w:tcW w:w="409" w:type="dxa"/>
            <w:vMerge w:val="restart"/>
            <w:tcBorders>
              <w:top w:val="nil"/>
              <w:left w:val="single" w:sz="4" w:space="0" w:color="auto"/>
              <w:bottom w:val="single" w:sz="4" w:space="0" w:color="auto"/>
              <w:right w:val="single" w:sz="4" w:space="0" w:color="auto"/>
            </w:tcBorders>
            <w:shd w:val="clear" w:color="000000" w:fill="DDEBF7"/>
            <w:textDirection w:val="btLr"/>
            <w:vAlign w:val="center"/>
            <w:hideMark/>
          </w:tcPr>
          <w:p w14:paraId="6EA644DD"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APAFN (PE)</w:t>
            </w:r>
          </w:p>
        </w:tc>
        <w:tc>
          <w:tcPr>
            <w:tcW w:w="1200" w:type="dxa"/>
            <w:tcBorders>
              <w:top w:val="nil"/>
              <w:left w:val="nil"/>
              <w:bottom w:val="single" w:sz="4" w:space="0" w:color="auto"/>
              <w:right w:val="single" w:sz="4" w:space="0" w:color="auto"/>
            </w:tcBorders>
            <w:shd w:val="clear" w:color="000000" w:fill="DDEBF7"/>
            <w:vAlign w:val="center"/>
            <w:hideMark/>
          </w:tcPr>
          <w:p w14:paraId="7BACB1BE"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vAlign w:val="center"/>
            <w:hideMark/>
          </w:tcPr>
          <w:p w14:paraId="2B2BAFC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4602179D"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vAlign w:val="center"/>
            <w:hideMark/>
          </w:tcPr>
          <w:p w14:paraId="5950CB1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0B8BD7CC"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670" w:type="dxa"/>
            <w:tcBorders>
              <w:top w:val="nil"/>
              <w:left w:val="nil"/>
              <w:bottom w:val="single" w:sz="4" w:space="0" w:color="auto"/>
              <w:right w:val="single" w:sz="4" w:space="0" w:color="auto"/>
            </w:tcBorders>
            <w:shd w:val="clear" w:color="000000" w:fill="DDEBF7"/>
            <w:noWrap/>
            <w:vAlign w:val="center"/>
            <w:hideMark/>
          </w:tcPr>
          <w:p w14:paraId="0EE2678F"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1EAB8024"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1" w:type="dxa"/>
            <w:tcBorders>
              <w:top w:val="nil"/>
              <w:left w:val="nil"/>
              <w:bottom w:val="single" w:sz="4" w:space="0" w:color="auto"/>
              <w:right w:val="single" w:sz="4" w:space="0" w:color="auto"/>
            </w:tcBorders>
            <w:shd w:val="clear" w:color="000000" w:fill="DDEBF7"/>
            <w:noWrap/>
            <w:vAlign w:val="center"/>
            <w:hideMark/>
          </w:tcPr>
          <w:p w14:paraId="345F987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52697163"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322FC07A"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6CF7D62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7AE02541"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040235B7"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63D34DC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nil"/>
              <w:right w:val="nil"/>
            </w:tcBorders>
            <w:shd w:val="clear" w:color="auto" w:fill="auto"/>
            <w:noWrap/>
            <w:vAlign w:val="center"/>
            <w:hideMark/>
          </w:tcPr>
          <w:p w14:paraId="3C5B89C9" w14:textId="77777777" w:rsidR="00BA28C3" w:rsidRPr="004D3338" w:rsidRDefault="00BA28C3" w:rsidP="00BA28C3">
            <w:pPr>
              <w:spacing w:line="240" w:lineRule="auto"/>
              <w:ind w:firstLine="0"/>
              <w:jc w:val="left"/>
              <w:rPr>
                <w:rFonts w:cs="Arial"/>
                <w:color w:val="000000"/>
                <w:sz w:val="16"/>
                <w:szCs w:val="16"/>
              </w:rPr>
            </w:pPr>
          </w:p>
        </w:tc>
        <w:tc>
          <w:tcPr>
            <w:tcW w:w="1440" w:type="dxa"/>
            <w:tcBorders>
              <w:top w:val="nil"/>
              <w:left w:val="nil"/>
              <w:bottom w:val="nil"/>
              <w:right w:val="nil"/>
            </w:tcBorders>
            <w:shd w:val="clear" w:color="auto" w:fill="auto"/>
            <w:noWrap/>
            <w:vAlign w:val="center"/>
            <w:hideMark/>
          </w:tcPr>
          <w:p w14:paraId="1EC1AA3B" w14:textId="77777777" w:rsidR="00BA28C3" w:rsidRPr="004D3338" w:rsidRDefault="00BA28C3" w:rsidP="00BA28C3">
            <w:pPr>
              <w:spacing w:line="240" w:lineRule="auto"/>
              <w:ind w:firstLine="0"/>
              <w:jc w:val="left"/>
              <w:rPr>
                <w:rFonts w:cs="Arial"/>
                <w:color w:val="000000"/>
                <w:sz w:val="16"/>
                <w:szCs w:val="16"/>
              </w:rPr>
            </w:pPr>
          </w:p>
        </w:tc>
      </w:tr>
      <w:tr w:rsidR="00BA28C3" w:rsidRPr="004D3338" w14:paraId="1C86BFA3" w14:textId="77777777" w:rsidTr="00C623AD">
        <w:trPr>
          <w:trHeight w:val="2700"/>
        </w:trPr>
        <w:tc>
          <w:tcPr>
            <w:tcW w:w="409" w:type="dxa"/>
            <w:vMerge/>
            <w:tcBorders>
              <w:top w:val="nil"/>
              <w:left w:val="single" w:sz="4" w:space="0" w:color="auto"/>
              <w:bottom w:val="single" w:sz="4" w:space="0" w:color="auto"/>
              <w:right w:val="single" w:sz="4" w:space="0" w:color="auto"/>
            </w:tcBorders>
            <w:vAlign w:val="center"/>
            <w:hideMark/>
          </w:tcPr>
          <w:p w14:paraId="1C31AB42" w14:textId="77777777" w:rsidR="00BA28C3" w:rsidRPr="004D3338" w:rsidRDefault="00BA28C3" w:rsidP="00BA28C3">
            <w:pPr>
              <w:spacing w:line="240" w:lineRule="auto"/>
              <w:ind w:firstLine="0"/>
              <w:jc w:val="left"/>
              <w:rPr>
                <w:rFonts w:cs="Arial"/>
                <w:b/>
                <w:bCs/>
                <w:color w:val="000000"/>
                <w:sz w:val="16"/>
                <w:szCs w:val="16"/>
              </w:rPr>
            </w:pP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3883BBC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Pesquisa, Proteção e Manejo</w:t>
            </w:r>
          </w:p>
        </w:tc>
        <w:tc>
          <w:tcPr>
            <w:tcW w:w="1500" w:type="dxa"/>
            <w:tcBorders>
              <w:top w:val="nil"/>
              <w:left w:val="nil"/>
              <w:bottom w:val="single" w:sz="4" w:space="0" w:color="auto"/>
              <w:right w:val="single" w:sz="4" w:space="0" w:color="auto"/>
            </w:tcBorders>
            <w:shd w:val="clear" w:color="auto" w:fill="auto"/>
            <w:vAlign w:val="center"/>
            <w:hideMark/>
          </w:tcPr>
          <w:p w14:paraId="30C768A2"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 xml:space="preserve"> Proteção, conservação e manejo da fauna marinha e terrestre; ampliar conhecimento da flora terrestre da APA</w:t>
            </w:r>
            <w:r w:rsidR="00C152F2" w:rsidRPr="004D3338">
              <w:rPr>
                <w:rFonts w:cs="Arial"/>
                <w:color w:val="000000"/>
                <w:sz w:val="16"/>
                <w:szCs w:val="16"/>
              </w:rPr>
              <w:t xml:space="preserve"> </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6D05D03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Sistema de Gestão</w:t>
            </w:r>
          </w:p>
        </w:tc>
        <w:tc>
          <w:tcPr>
            <w:tcW w:w="1500" w:type="dxa"/>
            <w:tcBorders>
              <w:top w:val="nil"/>
              <w:left w:val="nil"/>
              <w:bottom w:val="single" w:sz="4" w:space="0" w:color="auto"/>
              <w:right w:val="single" w:sz="4" w:space="0" w:color="auto"/>
            </w:tcBorders>
            <w:shd w:val="clear" w:color="auto" w:fill="auto"/>
            <w:vAlign w:val="center"/>
            <w:hideMark/>
          </w:tcPr>
          <w:p w14:paraId="1310AA44"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Efetivar a gestão da UC; desenvolver ações institucionais, monitorar mudanças do PM; efetivar fiscalização</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0160AAAE"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Alternativa de desenvolvimento sustentável e utilização dos recursos naturais</w:t>
            </w:r>
          </w:p>
        </w:tc>
        <w:tc>
          <w:tcPr>
            <w:tcW w:w="1670" w:type="dxa"/>
            <w:tcBorders>
              <w:top w:val="nil"/>
              <w:left w:val="nil"/>
              <w:bottom w:val="single" w:sz="4" w:space="0" w:color="auto"/>
              <w:right w:val="single" w:sz="4" w:space="0" w:color="auto"/>
            </w:tcBorders>
            <w:shd w:val="clear" w:color="auto" w:fill="auto"/>
            <w:vAlign w:val="center"/>
            <w:hideMark/>
          </w:tcPr>
          <w:p w14:paraId="74807C9F" w14:textId="77777777" w:rsidR="00BA28C3" w:rsidRPr="004D3338" w:rsidRDefault="00BA28C3" w:rsidP="00250B84">
            <w:pPr>
              <w:spacing w:line="240" w:lineRule="auto"/>
              <w:ind w:firstLine="0"/>
              <w:jc w:val="center"/>
              <w:rPr>
                <w:rFonts w:cs="Arial"/>
                <w:color w:val="000000"/>
                <w:sz w:val="16"/>
                <w:szCs w:val="16"/>
              </w:rPr>
            </w:pPr>
            <w:r w:rsidRPr="004D3338">
              <w:rPr>
                <w:rFonts w:cs="Arial"/>
                <w:color w:val="000000"/>
                <w:sz w:val="16"/>
                <w:szCs w:val="16"/>
              </w:rPr>
              <w:t>Uso sustentável dos recursos pesqueiros, atividade agropecuária sustentável</w:t>
            </w:r>
            <w:r w:rsidR="00250B84" w:rsidRPr="004D3338">
              <w:rPr>
                <w:rFonts w:cs="Arial"/>
                <w:color w:val="000000"/>
                <w:sz w:val="16"/>
                <w:szCs w:val="16"/>
              </w:rPr>
              <w:t>;</w:t>
            </w:r>
            <w:r w:rsidRPr="004D3338">
              <w:rPr>
                <w:rFonts w:cs="Arial"/>
                <w:color w:val="000000"/>
                <w:sz w:val="16"/>
                <w:szCs w:val="16"/>
              </w:rPr>
              <w:t>promover desenvolvimento social dos ilhéus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0039CE7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Recuperação Ambiental</w:t>
            </w:r>
          </w:p>
        </w:tc>
        <w:tc>
          <w:tcPr>
            <w:tcW w:w="1501" w:type="dxa"/>
            <w:tcBorders>
              <w:top w:val="nil"/>
              <w:left w:val="nil"/>
              <w:bottom w:val="single" w:sz="4" w:space="0" w:color="auto"/>
              <w:right w:val="single" w:sz="4" w:space="0" w:color="auto"/>
            </w:tcBorders>
            <w:shd w:val="clear" w:color="auto" w:fill="auto"/>
            <w:vAlign w:val="center"/>
            <w:hideMark/>
          </w:tcPr>
          <w:p w14:paraId="44B14247"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Recuperação de drenagens, nascentes, açudes e demais áreas degradadas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5F488259"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Infraestrutura</w:t>
            </w:r>
          </w:p>
        </w:tc>
        <w:tc>
          <w:tcPr>
            <w:tcW w:w="1500" w:type="dxa"/>
            <w:tcBorders>
              <w:top w:val="nil"/>
              <w:left w:val="nil"/>
              <w:bottom w:val="single" w:sz="4" w:space="0" w:color="auto"/>
              <w:right w:val="single" w:sz="4" w:space="0" w:color="auto"/>
            </w:tcBorders>
            <w:shd w:val="clear" w:color="auto" w:fill="auto"/>
            <w:vAlign w:val="center"/>
            <w:hideMark/>
          </w:tcPr>
          <w:p w14:paraId="7BBD6F6A"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Otimizar saneamento básico, soluções urbanísticas; otimizar estruturas</w:t>
            </w:r>
            <w:r w:rsidR="00C152F2" w:rsidRPr="004D3338">
              <w:rPr>
                <w:rFonts w:cs="Arial"/>
                <w:color w:val="000000"/>
                <w:sz w:val="16"/>
                <w:szCs w:val="16"/>
              </w:rPr>
              <w:t xml:space="preserve"> </w:t>
            </w:r>
            <w:r w:rsidRPr="004D3338">
              <w:rPr>
                <w:rFonts w:cs="Arial"/>
                <w:color w:val="000000"/>
                <w:sz w:val="16"/>
                <w:szCs w:val="16"/>
              </w:rPr>
              <w:t>básicas aos ilhéus e visitantes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2D68229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Educação Ambiental</w:t>
            </w:r>
          </w:p>
        </w:tc>
        <w:tc>
          <w:tcPr>
            <w:tcW w:w="1500" w:type="dxa"/>
            <w:tcBorders>
              <w:top w:val="nil"/>
              <w:left w:val="nil"/>
              <w:bottom w:val="single" w:sz="4" w:space="0" w:color="auto"/>
              <w:right w:val="single" w:sz="4" w:space="0" w:color="auto"/>
            </w:tcBorders>
            <w:shd w:val="clear" w:color="auto" w:fill="auto"/>
            <w:vAlign w:val="center"/>
            <w:hideMark/>
          </w:tcPr>
          <w:p w14:paraId="0F0459C5"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Implantar ações de Educação Ambiental</w:t>
            </w:r>
          </w:p>
        </w:tc>
        <w:tc>
          <w:tcPr>
            <w:tcW w:w="1200" w:type="dxa"/>
            <w:tcBorders>
              <w:top w:val="nil"/>
              <w:left w:val="nil"/>
              <w:bottom w:val="nil"/>
              <w:right w:val="single" w:sz="4" w:space="0" w:color="auto"/>
            </w:tcBorders>
            <w:shd w:val="clear" w:color="auto" w:fill="auto"/>
            <w:textDirection w:val="btLr"/>
            <w:vAlign w:val="center"/>
            <w:hideMark/>
          </w:tcPr>
          <w:p w14:paraId="34F49CA7"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Uso Público</w:t>
            </w:r>
          </w:p>
        </w:tc>
        <w:tc>
          <w:tcPr>
            <w:tcW w:w="1500" w:type="dxa"/>
            <w:tcBorders>
              <w:top w:val="nil"/>
              <w:left w:val="nil"/>
              <w:bottom w:val="nil"/>
              <w:right w:val="single" w:sz="4" w:space="0" w:color="auto"/>
            </w:tcBorders>
            <w:shd w:val="clear" w:color="auto" w:fill="auto"/>
            <w:vAlign w:val="center"/>
            <w:hideMark/>
          </w:tcPr>
          <w:p w14:paraId="272A9474"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Promover ações que potencialize a visitação da APA</w:t>
            </w:r>
          </w:p>
        </w:tc>
        <w:tc>
          <w:tcPr>
            <w:tcW w:w="1200" w:type="dxa"/>
            <w:tcBorders>
              <w:top w:val="nil"/>
              <w:left w:val="nil"/>
              <w:bottom w:val="nil"/>
              <w:right w:val="nil"/>
            </w:tcBorders>
            <w:shd w:val="clear" w:color="auto" w:fill="auto"/>
            <w:noWrap/>
            <w:vAlign w:val="bottom"/>
            <w:hideMark/>
          </w:tcPr>
          <w:p w14:paraId="278DDB31" w14:textId="77777777" w:rsidR="00BA28C3" w:rsidRPr="004D3338" w:rsidRDefault="00BA28C3" w:rsidP="00BA28C3">
            <w:pPr>
              <w:spacing w:line="240" w:lineRule="auto"/>
              <w:ind w:firstLine="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081EB15C" w14:textId="77777777" w:rsidR="00BA28C3" w:rsidRPr="004D3338" w:rsidRDefault="00BA28C3" w:rsidP="00BA28C3">
            <w:pPr>
              <w:spacing w:line="240" w:lineRule="auto"/>
              <w:ind w:firstLine="0"/>
              <w:jc w:val="left"/>
              <w:rPr>
                <w:rFonts w:cs="Arial"/>
                <w:color w:val="000000"/>
                <w:sz w:val="16"/>
                <w:szCs w:val="16"/>
              </w:rPr>
            </w:pPr>
          </w:p>
        </w:tc>
      </w:tr>
      <w:tr w:rsidR="00C623AD" w:rsidRPr="004D3338" w14:paraId="130AE658" w14:textId="77777777" w:rsidTr="009A3541">
        <w:trPr>
          <w:trHeight w:val="300"/>
        </w:trPr>
        <w:tc>
          <w:tcPr>
            <w:tcW w:w="409" w:type="dxa"/>
            <w:vMerge w:val="restart"/>
            <w:tcBorders>
              <w:top w:val="nil"/>
              <w:left w:val="single" w:sz="4" w:space="0" w:color="auto"/>
              <w:bottom w:val="single" w:sz="4" w:space="0" w:color="auto"/>
              <w:right w:val="single" w:sz="4" w:space="0" w:color="auto"/>
            </w:tcBorders>
            <w:shd w:val="clear" w:color="000000" w:fill="DDEBF7"/>
            <w:textDirection w:val="btLr"/>
            <w:vAlign w:val="center"/>
            <w:hideMark/>
          </w:tcPr>
          <w:p w14:paraId="78727FF1"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APACC (PE/AL)</w:t>
            </w:r>
          </w:p>
        </w:tc>
        <w:tc>
          <w:tcPr>
            <w:tcW w:w="1200" w:type="dxa"/>
            <w:tcBorders>
              <w:top w:val="nil"/>
              <w:left w:val="nil"/>
              <w:bottom w:val="single" w:sz="4" w:space="0" w:color="auto"/>
              <w:right w:val="single" w:sz="4" w:space="0" w:color="auto"/>
            </w:tcBorders>
            <w:shd w:val="clear" w:color="000000" w:fill="DDEBF7"/>
            <w:vAlign w:val="center"/>
            <w:hideMark/>
          </w:tcPr>
          <w:p w14:paraId="5BA33570"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1F45F151"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vAlign w:val="center"/>
            <w:hideMark/>
          </w:tcPr>
          <w:p w14:paraId="59476BEB"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2403F8C1"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476ACA8C"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670" w:type="dxa"/>
            <w:tcBorders>
              <w:top w:val="nil"/>
              <w:left w:val="nil"/>
              <w:bottom w:val="single" w:sz="4" w:space="0" w:color="auto"/>
              <w:right w:val="single" w:sz="4" w:space="0" w:color="auto"/>
            </w:tcBorders>
            <w:shd w:val="clear" w:color="000000" w:fill="DDEBF7"/>
            <w:noWrap/>
            <w:vAlign w:val="center"/>
            <w:hideMark/>
          </w:tcPr>
          <w:p w14:paraId="66E92CCE"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1A68D3C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1" w:type="dxa"/>
            <w:tcBorders>
              <w:top w:val="nil"/>
              <w:left w:val="nil"/>
              <w:bottom w:val="single" w:sz="4" w:space="0" w:color="auto"/>
              <w:right w:val="single" w:sz="4" w:space="0" w:color="auto"/>
            </w:tcBorders>
            <w:shd w:val="clear" w:color="000000" w:fill="DDEBF7"/>
            <w:noWrap/>
            <w:vAlign w:val="center"/>
            <w:hideMark/>
          </w:tcPr>
          <w:p w14:paraId="42910CD9"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51A6CA5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single" w:sz="4" w:space="0" w:color="auto"/>
            </w:tcBorders>
            <w:shd w:val="clear" w:color="000000" w:fill="DDEBF7"/>
            <w:noWrap/>
            <w:vAlign w:val="center"/>
            <w:hideMark/>
          </w:tcPr>
          <w:p w14:paraId="06ACEF22"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nil"/>
              <w:left w:val="nil"/>
              <w:bottom w:val="single" w:sz="4" w:space="0" w:color="auto"/>
              <w:right w:val="single" w:sz="4" w:space="0" w:color="auto"/>
            </w:tcBorders>
            <w:shd w:val="clear" w:color="000000" w:fill="DDEBF7"/>
            <w:noWrap/>
            <w:vAlign w:val="center"/>
            <w:hideMark/>
          </w:tcPr>
          <w:p w14:paraId="335E8D12"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PROGRAMA</w:t>
            </w:r>
          </w:p>
        </w:tc>
        <w:tc>
          <w:tcPr>
            <w:tcW w:w="1500" w:type="dxa"/>
            <w:tcBorders>
              <w:top w:val="nil"/>
              <w:left w:val="nil"/>
              <w:bottom w:val="single" w:sz="4" w:space="0" w:color="auto"/>
              <w:right w:val="nil"/>
            </w:tcBorders>
            <w:shd w:val="clear" w:color="000000" w:fill="DDEBF7"/>
            <w:noWrap/>
            <w:vAlign w:val="center"/>
            <w:hideMark/>
          </w:tcPr>
          <w:p w14:paraId="4D56BB56"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OBJETIVO</w:t>
            </w:r>
          </w:p>
        </w:tc>
        <w:tc>
          <w:tcPr>
            <w:tcW w:w="1200" w:type="dxa"/>
            <w:tcBorders>
              <w:top w:val="single" w:sz="4" w:space="0" w:color="auto"/>
              <w:left w:val="single" w:sz="4" w:space="0" w:color="auto"/>
              <w:bottom w:val="nil"/>
              <w:right w:val="nil"/>
            </w:tcBorders>
            <w:shd w:val="clear" w:color="auto" w:fill="auto"/>
            <w:noWrap/>
            <w:vAlign w:val="bottom"/>
            <w:hideMark/>
          </w:tcPr>
          <w:p w14:paraId="135DBD3E" w14:textId="77777777" w:rsidR="00BA28C3" w:rsidRPr="004D3338" w:rsidRDefault="00BA28C3" w:rsidP="00BA28C3">
            <w:pPr>
              <w:spacing w:line="240" w:lineRule="auto"/>
              <w:ind w:firstLine="0"/>
              <w:jc w:val="left"/>
              <w:rPr>
                <w:rFonts w:cs="Arial"/>
                <w:color w:val="000000"/>
                <w:sz w:val="16"/>
                <w:szCs w:val="16"/>
              </w:rPr>
            </w:pPr>
            <w:r w:rsidRPr="004D3338">
              <w:rPr>
                <w:rFonts w:cs="Arial"/>
                <w:color w:val="000000"/>
                <w:sz w:val="16"/>
                <w:szCs w:val="16"/>
              </w:rPr>
              <w:t> </w:t>
            </w:r>
          </w:p>
        </w:tc>
        <w:tc>
          <w:tcPr>
            <w:tcW w:w="1500" w:type="dxa"/>
            <w:tcBorders>
              <w:top w:val="single" w:sz="4" w:space="0" w:color="auto"/>
              <w:left w:val="nil"/>
              <w:bottom w:val="nil"/>
              <w:right w:val="nil"/>
            </w:tcBorders>
            <w:shd w:val="clear" w:color="auto" w:fill="auto"/>
            <w:noWrap/>
            <w:vAlign w:val="bottom"/>
            <w:hideMark/>
          </w:tcPr>
          <w:p w14:paraId="0E31B5B0" w14:textId="77777777" w:rsidR="00BA28C3" w:rsidRPr="004D3338" w:rsidRDefault="00BA28C3" w:rsidP="00BA28C3">
            <w:pPr>
              <w:spacing w:line="240" w:lineRule="auto"/>
              <w:ind w:firstLine="0"/>
              <w:jc w:val="left"/>
              <w:rPr>
                <w:rFonts w:cs="Arial"/>
                <w:color w:val="000000"/>
                <w:sz w:val="16"/>
                <w:szCs w:val="16"/>
              </w:rPr>
            </w:pPr>
            <w:r w:rsidRPr="004D3338">
              <w:rPr>
                <w:rFonts w:cs="Arial"/>
                <w:color w:val="000000"/>
                <w:sz w:val="16"/>
                <w:szCs w:val="16"/>
              </w:rPr>
              <w:t> </w:t>
            </w:r>
          </w:p>
        </w:tc>
        <w:tc>
          <w:tcPr>
            <w:tcW w:w="1200" w:type="dxa"/>
            <w:tcBorders>
              <w:top w:val="nil"/>
              <w:left w:val="nil"/>
              <w:bottom w:val="nil"/>
              <w:right w:val="nil"/>
            </w:tcBorders>
            <w:shd w:val="clear" w:color="auto" w:fill="auto"/>
            <w:noWrap/>
            <w:vAlign w:val="bottom"/>
            <w:hideMark/>
          </w:tcPr>
          <w:p w14:paraId="2413E353" w14:textId="77777777" w:rsidR="00BA28C3" w:rsidRPr="004D3338" w:rsidRDefault="00BA28C3" w:rsidP="00BA28C3">
            <w:pPr>
              <w:spacing w:line="240" w:lineRule="auto"/>
              <w:ind w:firstLine="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2A04BE72" w14:textId="77777777" w:rsidR="00BA28C3" w:rsidRPr="004D3338" w:rsidRDefault="00BA28C3" w:rsidP="00BA28C3">
            <w:pPr>
              <w:spacing w:line="240" w:lineRule="auto"/>
              <w:ind w:firstLine="0"/>
              <w:jc w:val="left"/>
              <w:rPr>
                <w:rFonts w:cs="Arial"/>
                <w:color w:val="000000"/>
                <w:sz w:val="16"/>
                <w:szCs w:val="16"/>
              </w:rPr>
            </w:pPr>
          </w:p>
        </w:tc>
      </w:tr>
      <w:tr w:rsidR="00BA28C3" w:rsidRPr="004D3338" w14:paraId="0B38FF6C" w14:textId="77777777" w:rsidTr="00C623AD">
        <w:trPr>
          <w:trHeight w:val="2700"/>
        </w:trPr>
        <w:tc>
          <w:tcPr>
            <w:tcW w:w="409" w:type="dxa"/>
            <w:vMerge/>
            <w:tcBorders>
              <w:top w:val="nil"/>
              <w:left w:val="single" w:sz="4" w:space="0" w:color="auto"/>
              <w:bottom w:val="single" w:sz="4" w:space="0" w:color="auto"/>
              <w:right w:val="single" w:sz="4" w:space="0" w:color="auto"/>
            </w:tcBorders>
            <w:vAlign w:val="center"/>
            <w:hideMark/>
          </w:tcPr>
          <w:p w14:paraId="24338A06" w14:textId="77777777" w:rsidR="00BA28C3" w:rsidRPr="004D3338" w:rsidRDefault="00BA28C3" w:rsidP="00BA28C3">
            <w:pPr>
              <w:spacing w:line="240" w:lineRule="auto"/>
              <w:ind w:firstLine="0"/>
              <w:jc w:val="left"/>
              <w:rPr>
                <w:rFonts w:cs="Arial"/>
                <w:b/>
                <w:bCs/>
                <w:color w:val="000000"/>
                <w:sz w:val="16"/>
                <w:szCs w:val="16"/>
              </w:rPr>
            </w:pP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6842C9AA"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Infraestrutura e Gestão Interinstitucional</w:t>
            </w:r>
          </w:p>
        </w:tc>
        <w:tc>
          <w:tcPr>
            <w:tcW w:w="1500" w:type="dxa"/>
            <w:tcBorders>
              <w:top w:val="nil"/>
              <w:left w:val="nil"/>
              <w:bottom w:val="single" w:sz="4" w:space="0" w:color="auto"/>
              <w:right w:val="single" w:sz="4" w:space="0" w:color="auto"/>
            </w:tcBorders>
            <w:shd w:val="clear" w:color="auto" w:fill="auto"/>
            <w:vAlign w:val="center"/>
            <w:hideMark/>
          </w:tcPr>
          <w:p w14:paraId="653F7584"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Prover infraestrutura adequada e suficiente para garantir a funcionalidade operacional da UC</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4E8C455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Uso Público</w:t>
            </w:r>
          </w:p>
        </w:tc>
        <w:tc>
          <w:tcPr>
            <w:tcW w:w="1500" w:type="dxa"/>
            <w:tcBorders>
              <w:top w:val="nil"/>
              <w:left w:val="nil"/>
              <w:bottom w:val="single" w:sz="4" w:space="0" w:color="auto"/>
              <w:right w:val="single" w:sz="4" w:space="0" w:color="auto"/>
            </w:tcBorders>
            <w:shd w:val="clear" w:color="auto" w:fill="auto"/>
            <w:vAlign w:val="center"/>
            <w:hideMark/>
          </w:tcPr>
          <w:p w14:paraId="764CBBCC"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Ordenar o uso público; fomentar novas atividades de uso sustentáveis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78CD6CDA"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Pesquisa e Monitoramento</w:t>
            </w:r>
          </w:p>
        </w:tc>
        <w:tc>
          <w:tcPr>
            <w:tcW w:w="1670" w:type="dxa"/>
            <w:tcBorders>
              <w:top w:val="nil"/>
              <w:left w:val="nil"/>
              <w:bottom w:val="single" w:sz="4" w:space="0" w:color="auto"/>
              <w:right w:val="single" w:sz="4" w:space="0" w:color="auto"/>
            </w:tcBorders>
            <w:shd w:val="clear" w:color="auto" w:fill="auto"/>
            <w:vAlign w:val="center"/>
            <w:hideMark/>
          </w:tcPr>
          <w:p w14:paraId="7BD5EF30"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Criar e executar um plano de produção do conhecimento; garantir condições mínimas de logística para apoiar a pesquisa na UC; sistematizar e divulgar as pesquisas da APA</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5945F85A"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Gestão Sócio Ambiental</w:t>
            </w:r>
          </w:p>
        </w:tc>
        <w:tc>
          <w:tcPr>
            <w:tcW w:w="1501" w:type="dxa"/>
            <w:tcBorders>
              <w:top w:val="nil"/>
              <w:left w:val="nil"/>
              <w:bottom w:val="single" w:sz="4" w:space="0" w:color="auto"/>
              <w:right w:val="single" w:sz="4" w:space="0" w:color="auto"/>
            </w:tcBorders>
            <w:shd w:val="clear" w:color="auto" w:fill="auto"/>
            <w:vAlign w:val="center"/>
            <w:hideMark/>
          </w:tcPr>
          <w:p w14:paraId="6C556E88"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Ampliar os canais de participação social; gestão integrada com os municípios; ampliar mecanismos de comprometimentos de instituições públicas e privadas na gestão do território</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247E4F72"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Manejo da Biodiversidade</w:t>
            </w:r>
          </w:p>
        </w:tc>
        <w:tc>
          <w:tcPr>
            <w:tcW w:w="1500" w:type="dxa"/>
            <w:tcBorders>
              <w:top w:val="nil"/>
              <w:left w:val="nil"/>
              <w:bottom w:val="single" w:sz="4" w:space="0" w:color="auto"/>
              <w:right w:val="single" w:sz="4" w:space="0" w:color="auto"/>
            </w:tcBorders>
            <w:shd w:val="clear" w:color="auto" w:fill="auto"/>
            <w:vAlign w:val="center"/>
            <w:hideMark/>
          </w:tcPr>
          <w:p w14:paraId="1CBA7B98"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Monitoramento ambiental sobre ações de manejo; Cadastro Geral da Pesca (em conjunto com MMA e MPA); instituir e operacionalizar rede de coleta de dados</w:t>
            </w:r>
          </w:p>
        </w:tc>
        <w:tc>
          <w:tcPr>
            <w:tcW w:w="1200" w:type="dxa"/>
            <w:tcBorders>
              <w:top w:val="nil"/>
              <w:left w:val="nil"/>
              <w:bottom w:val="single" w:sz="4" w:space="0" w:color="auto"/>
              <w:right w:val="single" w:sz="4" w:space="0" w:color="auto"/>
            </w:tcBorders>
            <w:shd w:val="clear" w:color="auto" w:fill="auto"/>
            <w:textDirection w:val="btLr"/>
            <w:vAlign w:val="center"/>
            <w:hideMark/>
          </w:tcPr>
          <w:p w14:paraId="39242C05" w14:textId="77777777" w:rsidR="00BA28C3" w:rsidRPr="004D3338" w:rsidRDefault="00BA28C3" w:rsidP="00BA28C3">
            <w:pPr>
              <w:spacing w:line="240" w:lineRule="auto"/>
              <w:ind w:firstLine="0"/>
              <w:jc w:val="center"/>
              <w:rPr>
                <w:rFonts w:cs="Arial"/>
                <w:b/>
                <w:bCs/>
                <w:color w:val="000000"/>
                <w:sz w:val="16"/>
                <w:szCs w:val="16"/>
              </w:rPr>
            </w:pPr>
            <w:r w:rsidRPr="004D3338">
              <w:rPr>
                <w:rFonts w:cs="Arial"/>
                <w:b/>
                <w:bCs/>
                <w:color w:val="000000"/>
                <w:sz w:val="16"/>
                <w:szCs w:val="16"/>
              </w:rPr>
              <w:t>Proteção Ambiental</w:t>
            </w:r>
          </w:p>
        </w:tc>
        <w:tc>
          <w:tcPr>
            <w:tcW w:w="1500" w:type="dxa"/>
            <w:tcBorders>
              <w:top w:val="nil"/>
              <w:left w:val="nil"/>
              <w:bottom w:val="single" w:sz="4" w:space="0" w:color="auto"/>
              <w:right w:val="single" w:sz="4" w:space="0" w:color="auto"/>
            </w:tcBorders>
            <w:shd w:val="clear" w:color="auto" w:fill="auto"/>
            <w:vAlign w:val="center"/>
            <w:hideMark/>
          </w:tcPr>
          <w:p w14:paraId="3BB97F54" w14:textId="77777777" w:rsidR="00BA28C3" w:rsidRPr="004D3338" w:rsidRDefault="00BA28C3" w:rsidP="00BA28C3">
            <w:pPr>
              <w:spacing w:line="240" w:lineRule="auto"/>
              <w:ind w:firstLine="0"/>
              <w:jc w:val="center"/>
              <w:rPr>
                <w:rFonts w:cs="Arial"/>
                <w:color w:val="000000"/>
                <w:sz w:val="16"/>
                <w:szCs w:val="16"/>
              </w:rPr>
            </w:pPr>
            <w:r w:rsidRPr="004D3338">
              <w:rPr>
                <w:rFonts w:cs="Arial"/>
                <w:color w:val="000000"/>
                <w:sz w:val="16"/>
                <w:szCs w:val="16"/>
              </w:rPr>
              <w:t>Manter e restaurar a qualidade dos processos ecológicos</w:t>
            </w:r>
          </w:p>
        </w:tc>
        <w:tc>
          <w:tcPr>
            <w:tcW w:w="1200" w:type="dxa"/>
            <w:tcBorders>
              <w:top w:val="nil"/>
              <w:left w:val="nil"/>
              <w:bottom w:val="nil"/>
              <w:right w:val="nil"/>
            </w:tcBorders>
            <w:shd w:val="clear" w:color="auto" w:fill="auto"/>
            <w:noWrap/>
            <w:vAlign w:val="bottom"/>
            <w:hideMark/>
          </w:tcPr>
          <w:p w14:paraId="5656863E" w14:textId="77777777" w:rsidR="00BA28C3" w:rsidRPr="004D3338" w:rsidRDefault="00BA28C3" w:rsidP="00BA28C3">
            <w:pPr>
              <w:spacing w:line="240" w:lineRule="auto"/>
              <w:ind w:firstLine="0"/>
              <w:jc w:val="left"/>
              <w:rPr>
                <w:rFonts w:cs="Arial"/>
                <w:color w:val="000000"/>
                <w:sz w:val="16"/>
                <w:szCs w:val="16"/>
              </w:rPr>
            </w:pPr>
          </w:p>
        </w:tc>
        <w:tc>
          <w:tcPr>
            <w:tcW w:w="1500" w:type="dxa"/>
            <w:tcBorders>
              <w:top w:val="nil"/>
              <w:left w:val="nil"/>
              <w:bottom w:val="nil"/>
              <w:right w:val="nil"/>
            </w:tcBorders>
            <w:shd w:val="clear" w:color="auto" w:fill="auto"/>
            <w:noWrap/>
            <w:vAlign w:val="bottom"/>
            <w:hideMark/>
          </w:tcPr>
          <w:p w14:paraId="5068D25D" w14:textId="77777777" w:rsidR="00BA28C3" w:rsidRPr="004D3338" w:rsidRDefault="00BA28C3" w:rsidP="00BA28C3">
            <w:pPr>
              <w:spacing w:line="240" w:lineRule="auto"/>
              <w:ind w:firstLine="0"/>
              <w:jc w:val="left"/>
              <w:rPr>
                <w:rFonts w:cs="Arial"/>
                <w:color w:val="000000"/>
                <w:sz w:val="16"/>
                <w:szCs w:val="16"/>
              </w:rPr>
            </w:pPr>
          </w:p>
        </w:tc>
        <w:tc>
          <w:tcPr>
            <w:tcW w:w="1200" w:type="dxa"/>
            <w:tcBorders>
              <w:top w:val="nil"/>
              <w:left w:val="nil"/>
              <w:bottom w:val="nil"/>
              <w:right w:val="nil"/>
            </w:tcBorders>
            <w:shd w:val="clear" w:color="auto" w:fill="auto"/>
            <w:noWrap/>
            <w:vAlign w:val="bottom"/>
            <w:hideMark/>
          </w:tcPr>
          <w:p w14:paraId="605B0B75" w14:textId="77777777" w:rsidR="00BA28C3" w:rsidRPr="004D3338" w:rsidRDefault="00BA28C3" w:rsidP="00BA28C3">
            <w:pPr>
              <w:spacing w:line="240" w:lineRule="auto"/>
              <w:ind w:firstLine="0"/>
              <w:jc w:val="left"/>
              <w:rPr>
                <w:rFonts w:cs="Arial"/>
                <w:color w:val="000000"/>
                <w:sz w:val="16"/>
                <w:szCs w:val="16"/>
              </w:rPr>
            </w:pPr>
          </w:p>
        </w:tc>
        <w:tc>
          <w:tcPr>
            <w:tcW w:w="1440" w:type="dxa"/>
            <w:tcBorders>
              <w:top w:val="nil"/>
              <w:left w:val="nil"/>
              <w:bottom w:val="nil"/>
              <w:right w:val="nil"/>
            </w:tcBorders>
            <w:shd w:val="clear" w:color="auto" w:fill="auto"/>
            <w:noWrap/>
            <w:vAlign w:val="bottom"/>
            <w:hideMark/>
          </w:tcPr>
          <w:p w14:paraId="1FD360E5" w14:textId="77777777" w:rsidR="00BA28C3" w:rsidRPr="004D3338" w:rsidRDefault="00BA28C3" w:rsidP="00BA28C3">
            <w:pPr>
              <w:spacing w:line="240" w:lineRule="auto"/>
              <w:ind w:firstLine="0"/>
              <w:jc w:val="left"/>
              <w:rPr>
                <w:rFonts w:cs="Arial"/>
                <w:color w:val="000000"/>
                <w:sz w:val="16"/>
                <w:szCs w:val="16"/>
              </w:rPr>
            </w:pPr>
          </w:p>
        </w:tc>
      </w:tr>
    </w:tbl>
    <w:p w14:paraId="24AB77A0" w14:textId="77777777" w:rsidR="00E14D90" w:rsidRPr="004D3338" w:rsidRDefault="00E14D90" w:rsidP="003E1CBC"/>
    <w:p w14:paraId="6119011A" w14:textId="77777777" w:rsidR="00597DAE" w:rsidRPr="004D3338" w:rsidRDefault="00597DAE" w:rsidP="00597DAE">
      <w:pPr>
        <w:spacing w:line="240" w:lineRule="auto"/>
        <w:ind w:firstLine="0"/>
        <w:jc w:val="left"/>
        <w:rPr>
          <w:noProof/>
          <w:sz w:val="20"/>
          <w:szCs w:val="20"/>
        </w:rPr>
      </w:pPr>
      <w:r w:rsidRPr="004D3338">
        <w:rPr>
          <w:sz w:val="20"/>
          <w:szCs w:val="20"/>
        </w:rPr>
        <w:t>Legenda:</w:t>
      </w:r>
      <w:r w:rsidRPr="004D3338">
        <w:rPr>
          <w:noProof/>
          <w:sz w:val="20"/>
          <w:szCs w:val="20"/>
        </w:rPr>
        <w:t xml:space="preserve"> </w:t>
      </w:r>
    </w:p>
    <w:p w14:paraId="174C2355" w14:textId="77777777" w:rsidR="00597DAE" w:rsidRPr="004D3338" w:rsidRDefault="00597DAE" w:rsidP="00597DAE">
      <w:pPr>
        <w:spacing w:line="240" w:lineRule="auto"/>
        <w:ind w:firstLine="0"/>
        <w:jc w:val="left"/>
        <w:rPr>
          <w:noProof/>
          <w:sz w:val="20"/>
          <w:szCs w:val="20"/>
        </w:rPr>
      </w:pPr>
      <w:r w:rsidRPr="004D3338">
        <w:rPr>
          <w:noProof/>
          <w:sz w:val="20"/>
          <w:szCs w:val="20"/>
        </w:rPr>
        <w:t>APACC – APA da Costas dos Corais</w:t>
      </w:r>
    </w:p>
    <w:p w14:paraId="5EF42208" w14:textId="77777777" w:rsidR="00597DAE" w:rsidRPr="004D3338" w:rsidRDefault="00597DAE" w:rsidP="00597DAE">
      <w:pPr>
        <w:spacing w:line="240" w:lineRule="auto"/>
        <w:ind w:firstLine="0"/>
        <w:jc w:val="left"/>
        <w:rPr>
          <w:noProof/>
          <w:sz w:val="20"/>
          <w:szCs w:val="20"/>
        </w:rPr>
      </w:pPr>
      <w:r w:rsidRPr="004D3338">
        <w:rPr>
          <w:noProof/>
          <w:sz w:val="20"/>
          <w:szCs w:val="20"/>
        </w:rPr>
        <w:t>APABRM- APA da Barra do Rio Mamanguape</w:t>
      </w:r>
    </w:p>
    <w:p w14:paraId="56CA88E9" w14:textId="77777777" w:rsidR="00E14D90" w:rsidRPr="004D3338" w:rsidRDefault="00597DAE" w:rsidP="00597DAE">
      <w:pPr>
        <w:ind w:firstLine="0"/>
      </w:pPr>
      <w:r w:rsidRPr="004D3338">
        <w:rPr>
          <w:noProof/>
          <w:sz w:val="20"/>
          <w:szCs w:val="20"/>
        </w:rPr>
        <w:t>APAFN- APA de Fernando de Noronha</w:t>
      </w:r>
    </w:p>
    <w:p w14:paraId="32F34416" w14:textId="77777777" w:rsidR="007E6C85" w:rsidRPr="004D3338" w:rsidRDefault="007E6C85" w:rsidP="003E1CBC">
      <w:r w:rsidRPr="004D3338">
        <w:br w:type="page"/>
      </w:r>
    </w:p>
    <w:p w14:paraId="3987D9FB" w14:textId="77777777" w:rsidR="00D95EB3" w:rsidRPr="004D3338" w:rsidRDefault="00D95EB3" w:rsidP="003E1CBC">
      <w:pPr>
        <w:sectPr w:rsidR="00D95EB3" w:rsidRPr="004D3338" w:rsidSect="003E1CBC">
          <w:pgSz w:w="23814" w:h="16839" w:orient="landscape" w:code="8"/>
          <w:pgMar w:top="1418" w:right="1701" w:bottom="1418" w:left="1701" w:header="709" w:footer="709" w:gutter="0"/>
          <w:cols w:space="708"/>
          <w:docGrid w:linePitch="360"/>
        </w:sectPr>
      </w:pPr>
    </w:p>
    <w:p w14:paraId="2BC251CB" w14:textId="1C5964D9" w:rsidR="009C0523" w:rsidRPr="004D3338" w:rsidRDefault="00F83687" w:rsidP="00F83687">
      <w:r w:rsidRPr="004D3338">
        <w:lastRenderedPageBreak/>
        <w:t>Ao analisar</w:t>
      </w:r>
      <w:r w:rsidR="00FA1155">
        <w:t xml:space="preserve"> o Quadro 10</w:t>
      </w:r>
      <w:r w:rsidRPr="004D3338">
        <w:t xml:space="preserve"> </w:t>
      </w:r>
      <w:r w:rsidR="009C0523" w:rsidRPr="004D3338">
        <w:t>nota-se que o</w:t>
      </w:r>
      <w:r w:rsidR="00203393" w:rsidRPr="004D3338">
        <w:t xml:space="preserve"> </w:t>
      </w:r>
      <w:r w:rsidRPr="004D3338">
        <w:t xml:space="preserve">objetivo </w:t>
      </w:r>
      <w:r w:rsidR="00203393" w:rsidRPr="004D3338">
        <w:t>principal</w:t>
      </w:r>
      <w:r w:rsidRPr="004D3338">
        <w:t xml:space="preserve"> </w:t>
      </w:r>
      <w:r w:rsidR="00203393" w:rsidRPr="004D3338">
        <w:t xml:space="preserve">dos Decretos de Criação das APA </w:t>
      </w:r>
      <w:r w:rsidR="009C0523" w:rsidRPr="004D3338">
        <w:t xml:space="preserve">é </w:t>
      </w:r>
      <w:r w:rsidRPr="004D3338">
        <w:t xml:space="preserve">a proteção de ecossistemas </w:t>
      </w:r>
      <w:r w:rsidR="00A21D4E" w:rsidRPr="004D3338">
        <w:t xml:space="preserve">costeiros e </w:t>
      </w:r>
      <w:r w:rsidRPr="004D3338">
        <w:t>marinhos</w:t>
      </w:r>
      <w:r w:rsidR="007604CC" w:rsidRPr="004D3338">
        <w:t xml:space="preserve"> que contemplam </w:t>
      </w:r>
      <w:r w:rsidR="00203393" w:rsidRPr="004D3338">
        <w:t>cada</w:t>
      </w:r>
      <w:r w:rsidR="007604CC" w:rsidRPr="004D3338">
        <w:t xml:space="preserve"> UC</w:t>
      </w:r>
      <w:r w:rsidRPr="004D3338">
        <w:t>,</w:t>
      </w:r>
      <w:r w:rsidR="007604CC" w:rsidRPr="004D3338">
        <w:t xml:space="preserve"> por exemplo, </w:t>
      </w:r>
      <w:r w:rsidR="00A21D4E" w:rsidRPr="004D3338">
        <w:t xml:space="preserve">os </w:t>
      </w:r>
      <w:r w:rsidR="007604CC" w:rsidRPr="004D3338">
        <w:t>manguezais. Ressalta-se ainda a</w:t>
      </w:r>
      <w:r w:rsidR="00C75FD0" w:rsidRPr="004D3338">
        <w:t xml:space="preserve"> proteção de espécies-alvo, como o caso do peixe-boi para a APACC e APABM.</w:t>
      </w:r>
    </w:p>
    <w:p w14:paraId="58C8A9E4" w14:textId="1A0646C9" w:rsidR="00F83687" w:rsidRPr="004D3338" w:rsidRDefault="00FA1155" w:rsidP="00F83687">
      <w:r>
        <w:t>O Quadro 10</w:t>
      </w:r>
      <w:r w:rsidR="00203393" w:rsidRPr="004D3338">
        <w:t xml:space="preserve"> também evidencia que em relação</w:t>
      </w:r>
      <w:r w:rsidR="00F83687" w:rsidRPr="004D3338">
        <w:t xml:space="preserve"> ao uso dos recursos naturais e qualidade de vida de sua população em território da UC, os objetivos são mais genéricos e versam sobre promover “a qualidade de vida e incentivo à cultura regional/tradicional”, “educação ambiental” e “atividades econômicas de modo sustentável, como a pesca artesanal e turismo ecológico”.</w:t>
      </w:r>
    </w:p>
    <w:p w14:paraId="252A852B" w14:textId="77777777" w:rsidR="009D3F4F" w:rsidRPr="004D3338" w:rsidRDefault="009D3F4F" w:rsidP="009D3F4F">
      <w:r w:rsidRPr="004D3338">
        <w:t>Assim como pressupõe o objetivo de criação de uma APA, as atividades existentes no território são contempladas no zoneamento, visando estimular a economia local e ainda melhorando a qualidade de vida da população por meio de ações gerenciais, como a recuperação da integridade ambiental e estímulos às atividades econômicas (CÔRTE,1997).</w:t>
      </w:r>
    </w:p>
    <w:p w14:paraId="6B438754" w14:textId="72396AC4" w:rsidR="007215CD" w:rsidRPr="004D3338" w:rsidRDefault="00FA1155" w:rsidP="007215CD">
      <w:r>
        <w:t>Nos Quadros 11 e 12</w:t>
      </w:r>
      <w:r w:rsidR="00203393" w:rsidRPr="004D3338">
        <w:t xml:space="preserve"> </w:t>
      </w:r>
      <w:r w:rsidR="00E80162" w:rsidRPr="004D3338">
        <w:t>nota-se que tanto o zoneamento quanto os programas de gestão são pautados principalmente para atende</w:t>
      </w:r>
      <w:r w:rsidR="00430AE8" w:rsidRPr="004D3338">
        <w:t>r</w:t>
      </w:r>
      <w:r w:rsidR="00E80162" w:rsidRPr="004D3338">
        <w:t xml:space="preserve"> demandas socioec</w:t>
      </w:r>
      <w:r w:rsidR="00B97749" w:rsidRPr="004D3338">
        <w:t>onô</w:t>
      </w:r>
      <w:r w:rsidR="00E80162" w:rsidRPr="004D3338">
        <w:t>micas como as atividades de pesca e turismo.</w:t>
      </w:r>
      <w:r w:rsidR="007215CD" w:rsidRPr="004D3338">
        <w:t xml:space="preserve"> O que corrobora com R</w:t>
      </w:r>
      <w:r w:rsidR="00430AE8" w:rsidRPr="004D3338">
        <w:t>odríguez</w:t>
      </w:r>
      <w:r w:rsidR="00C152F2" w:rsidRPr="004D3338">
        <w:t xml:space="preserve"> </w:t>
      </w:r>
      <w:r w:rsidR="00E40FFE" w:rsidRPr="004D3338">
        <w:t>et al</w:t>
      </w:r>
      <w:r w:rsidR="007215CD" w:rsidRPr="004D3338">
        <w:t xml:space="preserve">., </w:t>
      </w:r>
      <w:r w:rsidR="00430AE8" w:rsidRPr="004D3338">
        <w:t>(</w:t>
      </w:r>
      <w:r w:rsidR="007215CD" w:rsidRPr="004D3338">
        <w:t>2012</w:t>
      </w:r>
      <w:r w:rsidR="00430AE8" w:rsidRPr="004D3338">
        <w:t>)</w:t>
      </w:r>
      <w:r w:rsidR="007215CD" w:rsidRPr="004D3338">
        <w:t xml:space="preserve">, </w:t>
      </w:r>
      <w:r w:rsidR="00CB0E71" w:rsidRPr="004D3338">
        <w:t xml:space="preserve">que afirmam </w:t>
      </w:r>
      <w:r w:rsidR="007215CD" w:rsidRPr="004D3338">
        <w:t>que as áreas costeiras têm como uma das principais características o ponto de vista social, já que são bens públicos.</w:t>
      </w:r>
    </w:p>
    <w:p w14:paraId="18AB9103" w14:textId="77777777" w:rsidR="00DB754C" w:rsidRPr="004D3338" w:rsidRDefault="00203393" w:rsidP="003D5956">
      <w:r w:rsidRPr="004D3338">
        <w:t xml:space="preserve">Observa-se </w:t>
      </w:r>
      <w:r w:rsidR="00E95345" w:rsidRPr="004D3338">
        <w:t xml:space="preserve">que </w:t>
      </w:r>
      <w:r w:rsidR="009476D8" w:rsidRPr="004D3338">
        <w:t>a</w:t>
      </w:r>
      <w:r w:rsidR="00E46855" w:rsidRPr="004D3338">
        <w:t xml:space="preserve"> APA</w:t>
      </w:r>
      <w:r w:rsidR="009476D8" w:rsidRPr="004D3338">
        <w:t xml:space="preserve"> </w:t>
      </w:r>
      <w:r w:rsidR="00E46855" w:rsidRPr="004D3338">
        <w:t xml:space="preserve">Fernando de Noronha apresenta 10 zonas em seu território, sendo </w:t>
      </w:r>
      <w:r w:rsidR="00CB0E71" w:rsidRPr="004D3338">
        <w:t xml:space="preserve">sete </w:t>
      </w:r>
      <w:r w:rsidR="00E46855" w:rsidRPr="004D3338">
        <w:t xml:space="preserve">terrestres e </w:t>
      </w:r>
      <w:r w:rsidR="00CB0E71" w:rsidRPr="004D3338">
        <w:t xml:space="preserve">três </w:t>
      </w:r>
      <w:r w:rsidR="00E46855" w:rsidRPr="004D3338">
        <w:t>marinhas: Zona de Recreação Marinha (ZRM), Zona Exclusiva de Pesca Artesanal (ZEPA) e Zona de Pesca (ZP). De acordo com o PM, a ZRM corresponde à 0,25% da área marinha da APA, a ZEPA à 6,25% e ZP à 93,23% da área marinha</w:t>
      </w:r>
      <w:r w:rsidR="00DA480E" w:rsidRPr="004D3338">
        <w:t xml:space="preserve"> (Figura </w:t>
      </w:r>
      <w:r w:rsidR="00D067BC" w:rsidRPr="004D3338">
        <w:t>11</w:t>
      </w:r>
      <w:r w:rsidR="00DA480E" w:rsidRPr="004D3338">
        <w:t>)</w:t>
      </w:r>
      <w:r w:rsidR="00E46855" w:rsidRPr="004D3338">
        <w:t>.</w:t>
      </w:r>
    </w:p>
    <w:p w14:paraId="08E6DE5C" w14:textId="77777777" w:rsidR="00F13BF9" w:rsidRPr="004D3338" w:rsidRDefault="00F13BF9" w:rsidP="003D5956"/>
    <w:p w14:paraId="1BED20BA" w14:textId="77777777" w:rsidR="004C54EA" w:rsidRDefault="004C54EA">
      <w:pPr>
        <w:pStyle w:val="Normal1"/>
        <w:keepNext/>
        <w:jc w:val="center"/>
        <w:sectPr w:rsidR="004C54EA" w:rsidSect="003E1CBC">
          <w:headerReference w:type="default" r:id="rId43"/>
          <w:pgSz w:w="11906" w:h="16838"/>
          <w:pgMar w:top="1701" w:right="1418" w:bottom="1701" w:left="1418" w:header="709" w:footer="709" w:gutter="0"/>
          <w:cols w:space="708"/>
          <w:docGrid w:linePitch="360"/>
        </w:sectPr>
      </w:pPr>
    </w:p>
    <w:p w14:paraId="730D46F9" w14:textId="77777777" w:rsidR="004E39BA" w:rsidRDefault="008938E5" w:rsidP="004E39BA">
      <w:pPr>
        <w:pStyle w:val="Normal1"/>
        <w:keepNext/>
        <w:jc w:val="center"/>
      </w:pPr>
      <w:r>
        <w:rPr>
          <w:noProof/>
        </w:rPr>
        <w:lastRenderedPageBreak/>
        <w:drawing>
          <wp:anchor distT="0" distB="0" distL="114300" distR="114300" simplePos="0" relativeHeight="251675648" behindDoc="1" locked="0" layoutInCell="1" allowOverlap="1" wp14:anchorId="4E6A307A" wp14:editId="5AD29C33">
            <wp:simplePos x="0" y="0"/>
            <wp:positionH relativeFrom="margin">
              <wp:align>center</wp:align>
            </wp:positionH>
            <wp:positionV relativeFrom="paragraph">
              <wp:posOffset>-376555</wp:posOffset>
            </wp:positionV>
            <wp:extent cx="7913043" cy="5372100"/>
            <wp:effectExtent l="0" t="0" r="0" b="0"/>
            <wp:wrapNone/>
            <wp:docPr id="4" name="Imagem 4" descr="Uma imagem contendo texto, mapa&#10;&#10;Descrição gerada com muito alta confianç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ZA_APAFN.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7913043" cy="5372100"/>
                    </a:xfrm>
                    <a:prstGeom prst="rect">
                      <a:avLst/>
                    </a:prstGeom>
                  </pic:spPr>
                </pic:pic>
              </a:graphicData>
            </a:graphic>
          </wp:anchor>
        </w:drawing>
      </w:r>
    </w:p>
    <w:p w14:paraId="5F68C2A1" w14:textId="77777777" w:rsidR="008938E5" w:rsidRDefault="008938E5" w:rsidP="00DD2673">
      <w:pPr>
        <w:pStyle w:val="Legenda"/>
      </w:pPr>
    </w:p>
    <w:p w14:paraId="50FF8436" w14:textId="77777777" w:rsidR="008938E5" w:rsidRDefault="008938E5" w:rsidP="00DD2673">
      <w:pPr>
        <w:pStyle w:val="Legenda"/>
      </w:pPr>
    </w:p>
    <w:p w14:paraId="757FF0C4" w14:textId="77777777" w:rsidR="008938E5" w:rsidRDefault="008938E5" w:rsidP="00DD2673">
      <w:pPr>
        <w:pStyle w:val="Legenda"/>
      </w:pPr>
    </w:p>
    <w:p w14:paraId="484497A6" w14:textId="77777777" w:rsidR="008938E5" w:rsidRDefault="008938E5" w:rsidP="00DD2673">
      <w:pPr>
        <w:pStyle w:val="Legenda"/>
      </w:pPr>
    </w:p>
    <w:p w14:paraId="0A7A8C4E" w14:textId="77777777" w:rsidR="008938E5" w:rsidRDefault="008938E5" w:rsidP="00DD2673">
      <w:pPr>
        <w:pStyle w:val="Legenda"/>
      </w:pPr>
    </w:p>
    <w:p w14:paraId="1A654D60" w14:textId="77777777" w:rsidR="008938E5" w:rsidRDefault="008938E5" w:rsidP="00DD2673">
      <w:pPr>
        <w:pStyle w:val="Legenda"/>
      </w:pPr>
    </w:p>
    <w:p w14:paraId="3B5628D4" w14:textId="77777777" w:rsidR="008938E5" w:rsidRDefault="008938E5" w:rsidP="00DD2673">
      <w:pPr>
        <w:pStyle w:val="Legenda"/>
      </w:pPr>
    </w:p>
    <w:p w14:paraId="73691565" w14:textId="77777777" w:rsidR="008938E5" w:rsidRDefault="008938E5" w:rsidP="00DD2673">
      <w:pPr>
        <w:pStyle w:val="Legenda"/>
      </w:pPr>
    </w:p>
    <w:p w14:paraId="2166AF5E" w14:textId="77777777" w:rsidR="008938E5" w:rsidRDefault="008938E5" w:rsidP="00DD2673">
      <w:pPr>
        <w:pStyle w:val="Legenda"/>
      </w:pPr>
    </w:p>
    <w:p w14:paraId="7B625D5F" w14:textId="77777777" w:rsidR="008938E5" w:rsidRDefault="008938E5" w:rsidP="00DD2673">
      <w:pPr>
        <w:pStyle w:val="Legenda"/>
      </w:pPr>
    </w:p>
    <w:p w14:paraId="07A4F682" w14:textId="77777777" w:rsidR="008938E5" w:rsidRDefault="008938E5" w:rsidP="00DD2673">
      <w:pPr>
        <w:pStyle w:val="Legenda"/>
      </w:pPr>
    </w:p>
    <w:p w14:paraId="5E918967" w14:textId="77777777" w:rsidR="008938E5" w:rsidRDefault="008938E5" w:rsidP="00DD2673">
      <w:pPr>
        <w:pStyle w:val="Legenda"/>
      </w:pPr>
    </w:p>
    <w:p w14:paraId="10512CC2" w14:textId="77777777" w:rsidR="008938E5" w:rsidRDefault="008938E5" w:rsidP="00DD2673">
      <w:pPr>
        <w:pStyle w:val="Legenda"/>
      </w:pPr>
    </w:p>
    <w:p w14:paraId="152EB704" w14:textId="77777777" w:rsidR="008938E5" w:rsidRDefault="008938E5" w:rsidP="00DD2673">
      <w:pPr>
        <w:pStyle w:val="Legenda"/>
      </w:pPr>
    </w:p>
    <w:p w14:paraId="3C2FD232" w14:textId="77777777" w:rsidR="008938E5" w:rsidRDefault="008938E5" w:rsidP="00DD2673">
      <w:pPr>
        <w:pStyle w:val="Legenda"/>
      </w:pPr>
    </w:p>
    <w:p w14:paraId="119F956B" w14:textId="77777777" w:rsidR="008938E5" w:rsidRDefault="008938E5" w:rsidP="00DD2673">
      <w:pPr>
        <w:pStyle w:val="Legenda"/>
      </w:pPr>
    </w:p>
    <w:p w14:paraId="3233E7C3" w14:textId="77777777" w:rsidR="008938E5" w:rsidRDefault="008938E5" w:rsidP="00DD2673">
      <w:pPr>
        <w:pStyle w:val="Legenda"/>
      </w:pPr>
    </w:p>
    <w:p w14:paraId="0C4EFF08" w14:textId="77777777" w:rsidR="008938E5" w:rsidRDefault="008938E5" w:rsidP="00DD2673">
      <w:pPr>
        <w:pStyle w:val="Legenda"/>
      </w:pPr>
    </w:p>
    <w:p w14:paraId="4D9A8B8E" w14:textId="77777777" w:rsidR="008938E5" w:rsidRDefault="008938E5" w:rsidP="00DD2673">
      <w:pPr>
        <w:pStyle w:val="Legenda"/>
      </w:pPr>
    </w:p>
    <w:p w14:paraId="3CE8A286" w14:textId="77777777" w:rsidR="008938E5" w:rsidRDefault="008938E5" w:rsidP="00DD2673">
      <w:pPr>
        <w:pStyle w:val="Legenda"/>
      </w:pPr>
    </w:p>
    <w:p w14:paraId="43AFC3A6" w14:textId="77777777" w:rsidR="008938E5" w:rsidRDefault="008938E5" w:rsidP="00DD2673">
      <w:pPr>
        <w:pStyle w:val="Legenda"/>
      </w:pPr>
    </w:p>
    <w:p w14:paraId="48F19065" w14:textId="77777777" w:rsidR="008938E5" w:rsidRDefault="008938E5" w:rsidP="00DD2673">
      <w:pPr>
        <w:pStyle w:val="Legenda"/>
      </w:pPr>
    </w:p>
    <w:p w14:paraId="763D4B67" w14:textId="77777777" w:rsidR="000650AB" w:rsidRPr="00736040" w:rsidRDefault="004E39BA" w:rsidP="00DD2673">
      <w:pPr>
        <w:pStyle w:val="Legenda"/>
        <w:rPr>
          <w:sz w:val="18"/>
        </w:rPr>
      </w:pPr>
      <w:bookmarkStart w:id="82" w:name="_Toc493286760"/>
      <w:r w:rsidRPr="00736040">
        <w:rPr>
          <w:sz w:val="18"/>
        </w:rPr>
        <w:t xml:space="preserve">Figura </w:t>
      </w:r>
      <w:r w:rsidR="000D1B08" w:rsidRPr="00736040">
        <w:rPr>
          <w:sz w:val="18"/>
        </w:rPr>
        <w:fldChar w:fldCharType="begin"/>
      </w:r>
      <w:r w:rsidR="00BE467F" w:rsidRPr="00736040">
        <w:rPr>
          <w:sz w:val="18"/>
        </w:rPr>
        <w:instrText xml:space="preserve"> SEQ Figura \* ARABIC </w:instrText>
      </w:r>
      <w:r w:rsidR="000D1B08" w:rsidRPr="00736040">
        <w:rPr>
          <w:sz w:val="18"/>
        </w:rPr>
        <w:fldChar w:fldCharType="separate"/>
      </w:r>
      <w:r w:rsidR="00461D54" w:rsidRPr="00736040">
        <w:rPr>
          <w:noProof/>
          <w:sz w:val="18"/>
        </w:rPr>
        <w:t>11</w:t>
      </w:r>
      <w:r w:rsidR="000D1B08" w:rsidRPr="00736040">
        <w:rPr>
          <w:noProof/>
          <w:sz w:val="18"/>
        </w:rPr>
        <w:fldChar w:fldCharType="end"/>
      </w:r>
      <w:r w:rsidRPr="00736040">
        <w:rPr>
          <w:sz w:val="18"/>
        </w:rPr>
        <w:t>: Mapa do zoneamento ambiental da APA de Fernando de Noronha.</w:t>
      </w:r>
      <w:bookmarkEnd w:id="82"/>
    </w:p>
    <w:p w14:paraId="2882B105" w14:textId="77777777" w:rsidR="003D5956" w:rsidRPr="00736040" w:rsidRDefault="000650AB" w:rsidP="00DD2673">
      <w:pPr>
        <w:pStyle w:val="Legenda"/>
        <w:rPr>
          <w:sz w:val="18"/>
        </w:rPr>
      </w:pPr>
      <w:bookmarkStart w:id="83" w:name="_Toc467017780"/>
      <w:r w:rsidRPr="00736040">
        <w:rPr>
          <w:sz w:val="18"/>
        </w:rPr>
        <w:t xml:space="preserve"> (Fonte: Plano de Manejo da APA de Fernando de Noronha. Disponível em: &lt;http://www.icmbio.gov.br/portal/unidadesdeconservacao/biomas-brasileiros/marinho/unidades-de-conservacao-marinho/2242-apa-de-fernando-de-noronha&gt;.</w:t>
      </w:r>
      <w:bookmarkEnd w:id="83"/>
    </w:p>
    <w:p w14:paraId="38CDD75F" w14:textId="77777777" w:rsidR="00604AFA" w:rsidRDefault="00604AFA" w:rsidP="00DD2673">
      <w:pPr>
        <w:sectPr w:rsidR="00604AFA" w:rsidSect="004C54EA">
          <w:pgSz w:w="16838" w:h="11906" w:orient="landscape"/>
          <w:pgMar w:top="1418" w:right="1701" w:bottom="1418" w:left="1701" w:header="709" w:footer="709" w:gutter="0"/>
          <w:cols w:space="708"/>
          <w:docGrid w:linePitch="360"/>
        </w:sectPr>
      </w:pPr>
    </w:p>
    <w:p w14:paraId="4BCC2716" w14:textId="77777777" w:rsidR="00E46855" w:rsidRPr="004D3338" w:rsidRDefault="00E46855" w:rsidP="001D6071">
      <w:r w:rsidRPr="004D3338">
        <w:lastRenderedPageBreak/>
        <w:t>As atividades permitidas são basicamente: pesca artesanal e pesca comercial da frota das comunidades de Fernando de Noronha, atividades de turismo e lazer, mergulho recreativo e tráfego de embarcações. As atividades são exercidas sempre visando o mínimo impacto na fauna local.</w:t>
      </w:r>
    </w:p>
    <w:p w14:paraId="72044D15" w14:textId="579EF0B3" w:rsidR="00DB754C" w:rsidRPr="004D3338" w:rsidRDefault="00E46855" w:rsidP="00F13BF9">
      <w:r w:rsidRPr="004D3338">
        <w:t xml:space="preserve">Quanto </w:t>
      </w:r>
      <w:r w:rsidR="00885F46" w:rsidRPr="004D3338">
        <w:t>à</w:t>
      </w:r>
      <w:r w:rsidRPr="004D3338">
        <w:t xml:space="preserve"> delimitação da área ressalta-se </w:t>
      </w:r>
      <w:r w:rsidR="009347C8" w:rsidRPr="004D3338">
        <w:t xml:space="preserve">que </w:t>
      </w:r>
      <w:r w:rsidRPr="004D3338">
        <w:t>a ZEPA e a ZP levam em consideração a profundidade do ambiente marinho ao se referir</w:t>
      </w:r>
      <w:r w:rsidR="009347C8" w:rsidRPr="004D3338">
        <w:t>em</w:t>
      </w:r>
      <w:r w:rsidRPr="004D3338">
        <w:t xml:space="preserve"> que o perímetro delimitado da área corresponde à isóbata de 100</w:t>
      </w:r>
      <w:r w:rsidR="00CB0E71" w:rsidRPr="004D3338">
        <w:t xml:space="preserve"> </w:t>
      </w:r>
      <w:r w:rsidRPr="004D3338">
        <w:t xml:space="preserve">m. No entanto, não há uma relação entre a profundidade com ações de manejo ou </w:t>
      </w:r>
      <w:r w:rsidR="009347C8" w:rsidRPr="004D3338">
        <w:t>d</w:t>
      </w:r>
      <w:r w:rsidRPr="004D3338">
        <w:t>e regulamentação de atividades. Pode-se considerar que o ZATRI não é totalmente contemplado nesta metodologia de zoneamento.</w:t>
      </w:r>
    </w:p>
    <w:p w14:paraId="2A0E1385" w14:textId="77777777" w:rsidR="00DB754C" w:rsidRPr="004D3338" w:rsidRDefault="00E46855" w:rsidP="00F13BF9">
      <w:r w:rsidRPr="004D3338">
        <w:t xml:space="preserve">Há ainda no </w:t>
      </w:r>
      <w:r w:rsidR="00B501D1" w:rsidRPr="004D3338">
        <w:t>plano</w:t>
      </w:r>
      <w:r w:rsidRPr="004D3338">
        <w:t xml:space="preserve"> as Áreas Estratégicas, áreas importantes para as ações de manejo e conservação com características singulares. As ações propostas visam a sua recuperação ambiental. A indicação</w:t>
      </w:r>
      <w:r w:rsidR="00B018B1" w:rsidRPr="004D3338">
        <w:t xml:space="preserve"> dessas áreas</w:t>
      </w:r>
      <w:r w:rsidRPr="004D3338">
        <w:t xml:space="preserve"> no zoneamento pode ser em relação à zona da APA ou do Parque Marinho de Fernando de Noronha.</w:t>
      </w:r>
      <w:r w:rsidR="00997728" w:rsidRPr="004D3338">
        <w:t xml:space="preserve"> </w:t>
      </w:r>
      <w:r w:rsidRPr="004D3338">
        <w:t xml:space="preserve">Para </w:t>
      </w:r>
      <w:r w:rsidR="00997728" w:rsidRPr="004D3338">
        <w:t>c</w:t>
      </w:r>
      <w:r w:rsidRPr="004D3338">
        <w:t xml:space="preserve">onhecimento das áreas estratégicas marinhas, tem-se: </w:t>
      </w:r>
      <w:r w:rsidR="00642506" w:rsidRPr="004D3338">
        <w:t xml:space="preserve">(i) </w:t>
      </w:r>
      <w:r w:rsidRPr="004D3338">
        <w:t xml:space="preserve">área do Porto de Santo Antônio (Zona de Uso Especial); </w:t>
      </w:r>
      <w:r w:rsidR="00642506" w:rsidRPr="004D3338">
        <w:t xml:space="preserve">(ii) </w:t>
      </w:r>
      <w:r w:rsidRPr="004D3338">
        <w:t xml:space="preserve">Buraco da Raquel (Uso Intensivo do Parque); </w:t>
      </w:r>
      <w:r w:rsidR="00642506" w:rsidRPr="004D3338">
        <w:t xml:space="preserve">(iii) </w:t>
      </w:r>
      <w:r w:rsidRPr="004D3338">
        <w:t xml:space="preserve">Baía do Sueste (Uso Intensivo do Parque); </w:t>
      </w:r>
      <w:r w:rsidR="00642506" w:rsidRPr="004D3338">
        <w:t xml:space="preserve">(iv) </w:t>
      </w:r>
      <w:r w:rsidRPr="004D3338">
        <w:t>Faixa de Reprodução dos Tubarões (Uso Intensivo do Parque).</w:t>
      </w:r>
      <w:r w:rsidR="00E80162" w:rsidRPr="004D3338">
        <w:t xml:space="preserve"> </w:t>
      </w:r>
      <w:r w:rsidRPr="004D3338">
        <w:t xml:space="preserve">A APA de Fernando de Noronha apresenta </w:t>
      </w:r>
      <w:r w:rsidR="007C0442" w:rsidRPr="004D3338">
        <w:t xml:space="preserve">sete </w:t>
      </w:r>
      <w:r w:rsidRPr="004D3338">
        <w:t xml:space="preserve">Programas de Gestão que versam sobre os aspectos administrativos e socioambientais. </w:t>
      </w:r>
    </w:p>
    <w:p w14:paraId="790F9693" w14:textId="77777777" w:rsidR="009347C8" w:rsidRPr="004D3338" w:rsidRDefault="000168D9" w:rsidP="001D6071">
      <w:r>
        <w:t>O Zoneamento Ambiental da APA</w:t>
      </w:r>
      <w:r w:rsidR="00B018B1" w:rsidRPr="004D3338">
        <w:t xml:space="preserve"> Barra do </w:t>
      </w:r>
      <w:r w:rsidR="00B42D01" w:rsidRPr="004D3338">
        <w:t>Rio Mamanguape</w:t>
      </w:r>
      <w:r w:rsidR="00DA480E" w:rsidRPr="004D3338">
        <w:t xml:space="preserve"> (Figura </w:t>
      </w:r>
      <w:r w:rsidR="00D067BC" w:rsidRPr="004D3338">
        <w:t>12</w:t>
      </w:r>
      <w:r w:rsidR="00DA480E" w:rsidRPr="004D3338">
        <w:t>)</w:t>
      </w:r>
      <w:r w:rsidR="00B42D01" w:rsidRPr="004D3338">
        <w:t xml:space="preserve"> </w:t>
      </w:r>
      <w:r w:rsidR="00D4659A" w:rsidRPr="004D3338">
        <w:t xml:space="preserve">possui </w:t>
      </w:r>
      <w:r w:rsidR="007C0442" w:rsidRPr="004D3338">
        <w:t xml:space="preserve">sete </w:t>
      </w:r>
      <w:r w:rsidR="008F2C5E" w:rsidRPr="004D3338">
        <w:t xml:space="preserve">zonas, sendo que </w:t>
      </w:r>
      <w:r w:rsidR="007C0442" w:rsidRPr="004D3338">
        <w:t xml:space="preserve">três </w:t>
      </w:r>
      <w:r w:rsidR="008F2C5E" w:rsidRPr="004D3338">
        <w:t xml:space="preserve">contemplam ambientes marinhos e costeiros e </w:t>
      </w:r>
      <w:r w:rsidR="007C0442" w:rsidRPr="004D3338">
        <w:t xml:space="preserve">quatro </w:t>
      </w:r>
      <w:r w:rsidR="00D81056" w:rsidRPr="004D3338">
        <w:t>contemplam ambientes</w:t>
      </w:r>
      <w:r w:rsidR="008F2C5E" w:rsidRPr="004D3338">
        <w:t xml:space="preserve"> terrestres.</w:t>
      </w:r>
    </w:p>
    <w:p w14:paraId="66108D9F" w14:textId="77777777" w:rsidR="00604AFA" w:rsidRDefault="00604AFA" w:rsidP="003D5956">
      <w:pPr>
        <w:sectPr w:rsidR="00604AFA" w:rsidSect="00604AFA">
          <w:pgSz w:w="11906" w:h="16838"/>
          <w:pgMar w:top="1701" w:right="1418" w:bottom="1701" w:left="1418" w:header="709" w:footer="709" w:gutter="0"/>
          <w:cols w:space="708"/>
          <w:docGrid w:linePitch="360"/>
        </w:sectPr>
      </w:pPr>
    </w:p>
    <w:p w14:paraId="2415EF4B" w14:textId="77777777" w:rsidR="00904DA2" w:rsidRDefault="00424043" w:rsidP="00904DA2">
      <w:pPr>
        <w:pStyle w:val="Normal1"/>
        <w:keepNext/>
        <w:jc w:val="center"/>
      </w:pPr>
      <w:r>
        <w:rPr>
          <w:noProof/>
        </w:rPr>
        <w:lastRenderedPageBreak/>
        <w:drawing>
          <wp:anchor distT="0" distB="0" distL="114300" distR="114300" simplePos="0" relativeHeight="251676672" behindDoc="1" locked="0" layoutInCell="1" allowOverlap="1" wp14:anchorId="5CBF2F3C" wp14:editId="2D84016A">
            <wp:simplePos x="0" y="0"/>
            <wp:positionH relativeFrom="margin">
              <wp:align>center</wp:align>
            </wp:positionH>
            <wp:positionV relativeFrom="paragraph">
              <wp:posOffset>-614680</wp:posOffset>
            </wp:positionV>
            <wp:extent cx="7483743" cy="5295900"/>
            <wp:effectExtent l="0" t="0" r="3175" b="0"/>
            <wp:wrapNone/>
            <wp:docPr id="27" name="Imagem 27" descr="Uma imagem contendo texto, mapa&#10;&#10;Descrição gerada com muito alta confianç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ZA_APABRM.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7483743" cy="5295900"/>
                    </a:xfrm>
                    <a:prstGeom prst="rect">
                      <a:avLst/>
                    </a:prstGeom>
                  </pic:spPr>
                </pic:pic>
              </a:graphicData>
            </a:graphic>
          </wp:anchor>
        </w:drawing>
      </w:r>
    </w:p>
    <w:p w14:paraId="7889E49D" w14:textId="77777777" w:rsidR="00424043" w:rsidRDefault="00424043" w:rsidP="000168D9">
      <w:pPr>
        <w:pStyle w:val="Legenda"/>
      </w:pPr>
    </w:p>
    <w:p w14:paraId="5D14491A" w14:textId="77777777" w:rsidR="00424043" w:rsidRDefault="00424043" w:rsidP="000168D9">
      <w:pPr>
        <w:pStyle w:val="Legenda"/>
      </w:pPr>
    </w:p>
    <w:p w14:paraId="6E456434" w14:textId="77777777" w:rsidR="00424043" w:rsidRDefault="00424043" w:rsidP="000168D9">
      <w:pPr>
        <w:pStyle w:val="Legenda"/>
      </w:pPr>
    </w:p>
    <w:p w14:paraId="7721FF18" w14:textId="77777777" w:rsidR="00424043" w:rsidRDefault="00424043" w:rsidP="000168D9">
      <w:pPr>
        <w:pStyle w:val="Legenda"/>
      </w:pPr>
    </w:p>
    <w:p w14:paraId="6E44449C" w14:textId="77777777" w:rsidR="00424043" w:rsidRDefault="00424043" w:rsidP="000168D9">
      <w:pPr>
        <w:pStyle w:val="Legenda"/>
      </w:pPr>
    </w:p>
    <w:p w14:paraId="4C090F7B" w14:textId="77777777" w:rsidR="00424043" w:rsidRDefault="00424043" w:rsidP="000168D9">
      <w:pPr>
        <w:pStyle w:val="Legenda"/>
      </w:pPr>
    </w:p>
    <w:p w14:paraId="12A3B070" w14:textId="77777777" w:rsidR="00424043" w:rsidRDefault="00424043" w:rsidP="000168D9">
      <w:pPr>
        <w:pStyle w:val="Legenda"/>
      </w:pPr>
    </w:p>
    <w:p w14:paraId="2CB4687E" w14:textId="77777777" w:rsidR="00424043" w:rsidRDefault="00424043" w:rsidP="000168D9">
      <w:pPr>
        <w:pStyle w:val="Legenda"/>
      </w:pPr>
    </w:p>
    <w:p w14:paraId="20197F45" w14:textId="77777777" w:rsidR="00424043" w:rsidRDefault="00424043" w:rsidP="000168D9">
      <w:pPr>
        <w:pStyle w:val="Legenda"/>
      </w:pPr>
    </w:p>
    <w:p w14:paraId="0D343736" w14:textId="77777777" w:rsidR="00424043" w:rsidRDefault="00424043" w:rsidP="000168D9">
      <w:pPr>
        <w:pStyle w:val="Legenda"/>
      </w:pPr>
    </w:p>
    <w:p w14:paraId="2736CE7D" w14:textId="77777777" w:rsidR="00424043" w:rsidRDefault="00424043" w:rsidP="000168D9">
      <w:pPr>
        <w:pStyle w:val="Legenda"/>
      </w:pPr>
    </w:p>
    <w:p w14:paraId="7C9C49E7" w14:textId="77777777" w:rsidR="00424043" w:rsidRDefault="00424043" w:rsidP="000168D9">
      <w:pPr>
        <w:pStyle w:val="Legenda"/>
      </w:pPr>
    </w:p>
    <w:p w14:paraId="12CC217A" w14:textId="77777777" w:rsidR="00424043" w:rsidRDefault="00424043" w:rsidP="000168D9">
      <w:pPr>
        <w:pStyle w:val="Legenda"/>
      </w:pPr>
    </w:p>
    <w:p w14:paraId="3C2CF0DB" w14:textId="77777777" w:rsidR="00424043" w:rsidRDefault="00424043" w:rsidP="000168D9">
      <w:pPr>
        <w:pStyle w:val="Legenda"/>
      </w:pPr>
    </w:p>
    <w:p w14:paraId="2320C97E" w14:textId="77777777" w:rsidR="00424043" w:rsidRDefault="00424043" w:rsidP="000168D9">
      <w:pPr>
        <w:pStyle w:val="Legenda"/>
      </w:pPr>
    </w:p>
    <w:p w14:paraId="3BDEA8A3" w14:textId="77777777" w:rsidR="00424043" w:rsidRDefault="00424043" w:rsidP="000168D9">
      <w:pPr>
        <w:pStyle w:val="Legenda"/>
      </w:pPr>
    </w:p>
    <w:p w14:paraId="67F84217" w14:textId="77777777" w:rsidR="00424043" w:rsidRDefault="00424043" w:rsidP="000168D9">
      <w:pPr>
        <w:pStyle w:val="Legenda"/>
      </w:pPr>
    </w:p>
    <w:p w14:paraId="3A0C5422" w14:textId="77777777" w:rsidR="00424043" w:rsidRDefault="00424043" w:rsidP="000168D9">
      <w:pPr>
        <w:pStyle w:val="Legenda"/>
      </w:pPr>
    </w:p>
    <w:p w14:paraId="060465C9" w14:textId="77777777" w:rsidR="00424043" w:rsidRDefault="00424043" w:rsidP="000168D9">
      <w:pPr>
        <w:pStyle w:val="Legenda"/>
      </w:pPr>
    </w:p>
    <w:p w14:paraId="71C183CB" w14:textId="77777777" w:rsidR="00424043" w:rsidRDefault="00424043" w:rsidP="000168D9">
      <w:pPr>
        <w:pStyle w:val="Legenda"/>
      </w:pPr>
    </w:p>
    <w:p w14:paraId="27E9F04B" w14:textId="77777777" w:rsidR="00424043" w:rsidRDefault="00424043" w:rsidP="000168D9">
      <w:pPr>
        <w:pStyle w:val="Legenda"/>
      </w:pPr>
    </w:p>
    <w:p w14:paraId="54B4364D" w14:textId="77777777" w:rsidR="000650AB" w:rsidRPr="004D3338" w:rsidRDefault="00904DA2" w:rsidP="000168D9">
      <w:pPr>
        <w:pStyle w:val="Legenda"/>
      </w:pPr>
      <w:bookmarkStart w:id="84" w:name="_Toc493286761"/>
      <w:r>
        <w:t xml:space="preserve">Figura </w:t>
      </w:r>
      <w:r w:rsidR="0094516B">
        <w:fldChar w:fldCharType="begin"/>
      </w:r>
      <w:r w:rsidR="0094516B">
        <w:instrText xml:space="preserve"> SEQ Figura \* ARABIC </w:instrText>
      </w:r>
      <w:r w:rsidR="0094516B">
        <w:fldChar w:fldCharType="separate"/>
      </w:r>
      <w:r w:rsidR="00461D54">
        <w:rPr>
          <w:noProof/>
        </w:rPr>
        <w:t>12</w:t>
      </w:r>
      <w:r w:rsidR="0094516B">
        <w:rPr>
          <w:noProof/>
        </w:rPr>
        <w:fldChar w:fldCharType="end"/>
      </w:r>
      <w:r>
        <w:t xml:space="preserve">: </w:t>
      </w:r>
      <w:r w:rsidRPr="00E23597">
        <w:t>Mapa do Zoneamento Ambiental da APA da Barra do Rio Mamanguape.</w:t>
      </w:r>
      <w:bookmarkEnd w:id="84"/>
    </w:p>
    <w:p w14:paraId="209405A3" w14:textId="77777777" w:rsidR="003D5956" w:rsidRPr="004D3338" w:rsidRDefault="000650AB" w:rsidP="000168D9">
      <w:pPr>
        <w:pStyle w:val="Legenda"/>
      </w:pPr>
      <w:bookmarkStart w:id="85" w:name="_Toc467017781"/>
      <w:r w:rsidRPr="004D3338">
        <w:t>(Fonte: Plano de Manejo da APA da Barra do Rio Mamanguape. Disponível em: &lt;http://www.icmbio.gov.br/portal/unidadesdeconservacao/biomas-brasileiros/marinho/unidades-de-conservacao-marinho/2237-apa-da-barra-do-mamanguape&gt;).</w:t>
      </w:r>
      <w:bookmarkEnd w:id="85"/>
    </w:p>
    <w:p w14:paraId="69A8F3A3" w14:textId="77777777" w:rsidR="004C54EA" w:rsidRDefault="004C54EA" w:rsidP="000168D9">
      <w:pPr>
        <w:sectPr w:rsidR="004C54EA" w:rsidSect="004C54EA">
          <w:pgSz w:w="16838" w:h="11906" w:orient="landscape"/>
          <w:pgMar w:top="1418" w:right="1701" w:bottom="1418" w:left="1701" w:header="709" w:footer="709" w:gutter="0"/>
          <w:cols w:space="708"/>
          <w:docGrid w:linePitch="360"/>
        </w:sectPr>
      </w:pPr>
    </w:p>
    <w:p w14:paraId="1197A19D" w14:textId="77777777" w:rsidR="00DB754C" w:rsidRPr="004D3338" w:rsidRDefault="00D81056" w:rsidP="00F13BF9">
      <w:r w:rsidRPr="004D3338">
        <w:lastRenderedPageBreak/>
        <w:t xml:space="preserve">As </w:t>
      </w:r>
      <w:r w:rsidR="007C0442" w:rsidRPr="004D3338">
        <w:t xml:space="preserve">três </w:t>
      </w:r>
      <w:r w:rsidRPr="004D3338">
        <w:t>zonas dedicada</w:t>
      </w:r>
      <w:r w:rsidR="001D2414" w:rsidRPr="004D3338">
        <w:t xml:space="preserve">s ao ambiente </w:t>
      </w:r>
      <w:r w:rsidR="0020209B" w:rsidRPr="004D3338">
        <w:t xml:space="preserve">costeiro marinho </w:t>
      </w:r>
      <w:r w:rsidR="00642506" w:rsidRPr="004D3338">
        <w:t>são</w:t>
      </w:r>
      <w:r w:rsidR="001D2414" w:rsidRPr="004D3338">
        <w:t xml:space="preserve">: </w:t>
      </w:r>
      <w:r w:rsidRPr="004D3338">
        <w:t>Zonas de Conservação dos Recursos Naturais</w:t>
      </w:r>
      <w:r w:rsidR="001D2414" w:rsidRPr="004D3338">
        <w:t xml:space="preserve"> (ZCRN)</w:t>
      </w:r>
      <w:r w:rsidRPr="004D3338">
        <w:t>, Proteção Estuarina</w:t>
      </w:r>
      <w:r w:rsidR="001D2414" w:rsidRPr="004D3338">
        <w:t xml:space="preserve"> (ZPE</w:t>
      </w:r>
      <w:r w:rsidR="007C0442" w:rsidRPr="004D3338">
        <w:t xml:space="preserve">) e </w:t>
      </w:r>
      <w:r w:rsidRPr="004D3338">
        <w:t>Uso Sustentável</w:t>
      </w:r>
      <w:r w:rsidR="001D2414" w:rsidRPr="004D3338">
        <w:t xml:space="preserve"> (ZUP)</w:t>
      </w:r>
      <w:r w:rsidR="00642506" w:rsidRPr="004D3338">
        <w:t>. Todas</w:t>
      </w:r>
      <w:r w:rsidRPr="004D3338">
        <w:t xml:space="preserve"> visam a proteção e conservaç</w:t>
      </w:r>
      <w:r w:rsidR="001D2414" w:rsidRPr="004D3338">
        <w:t>ão dos estoques pesqueiros,</w:t>
      </w:r>
      <w:r w:rsidRPr="004D3338">
        <w:t xml:space="preserve"> berçários marinhos</w:t>
      </w:r>
      <w:r w:rsidR="001D2414" w:rsidRPr="004D3338">
        <w:t>,</w:t>
      </w:r>
      <w:r w:rsidRPr="004D3338">
        <w:t xml:space="preserve"> proteção à habitats de espécies bandeiras da UC</w:t>
      </w:r>
      <w:r w:rsidR="007C0442" w:rsidRPr="004D3338">
        <w:t>,</w:t>
      </w:r>
      <w:r w:rsidRPr="004D3338">
        <w:t xml:space="preserve"> além de promover e assegurar a pesca artesanal</w:t>
      </w:r>
      <w:r w:rsidR="001D2414" w:rsidRPr="004D3338">
        <w:t xml:space="preserve"> e turismo</w:t>
      </w:r>
      <w:r w:rsidRPr="004D3338">
        <w:t xml:space="preserve"> de baixo impacto. </w:t>
      </w:r>
      <w:r w:rsidR="00916D3C" w:rsidRPr="004D3338">
        <w:t>Do</w:t>
      </w:r>
      <w:r w:rsidRPr="004D3338">
        <w:t>s</w:t>
      </w:r>
      <w:r w:rsidR="00916D3C" w:rsidRPr="004D3338">
        <w:t xml:space="preserve"> oito</w:t>
      </w:r>
      <w:r w:rsidRPr="004D3338">
        <w:t xml:space="preserve"> Programas de Gestão</w:t>
      </w:r>
      <w:r w:rsidR="00E80162" w:rsidRPr="004D3338">
        <w:t xml:space="preserve">, os </w:t>
      </w:r>
      <w:r w:rsidRPr="004D3338">
        <w:t>Programa</w:t>
      </w:r>
      <w:r w:rsidR="00642506" w:rsidRPr="004D3338">
        <w:t>s</w:t>
      </w:r>
      <w:r w:rsidRPr="004D3338">
        <w:t xml:space="preserve"> de Pesquisa e Manejo de Recursos Naturais, Proteção e Fiscalização, Visitação, Ordenamento da Atividade Pesqueira, Articulação com as </w:t>
      </w:r>
      <w:r w:rsidR="00E80162" w:rsidRPr="004D3338">
        <w:t xml:space="preserve">Comunidades e Produtores Rurais possuem ações que implicam diretamente no ambiente marinho da UC. </w:t>
      </w:r>
      <w:r w:rsidR="00F60378" w:rsidRPr="004D3338">
        <w:t xml:space="preserve">Destaca-se que apesar da ZPE não considerar </w:t>
      </w:r>
      <w:r w:rsidR="00E80162" w:rsidRPr="004D3338">
        <w:t>uma proposta de</w:t>
      </w:r>
      <w:r w:rsidR="00F60378" w:rsidRPr="004D3338">
        <w:t xml:space="preserve"> ZATRI em sua descrição, há </w:t>
      </w:r>
      <w:r w:rsidR="00E80162" w:rsidRPr="004D3338">
        <w:t>uma</w:t>
      </w:r>
      <w:r w:rsidR="00F60378" w:rsidRPr="004D3338">
        <w:t xml:space="preserve"> preocupação </w:t>
      </w:r>
      <w:r w:rsidR="00E80162" w:rsidRPr="004D3338">
        <w:t>quanto a</w:t>
      </w:r>
      <w:r w:rsidR="00F60378" w:rsidRPr="004D3338">
        <w:t>o banco de fanerógamas</w:t>
      </w:r>
      <w:r w:rsidR="00311AEF" w:rsidRPr="004D3338">
        <w:t xml:space="preserve"> </w:t>
      </w:r>
      <w:r w:rsidR="00F60378" w:rsidRPr="004D3338">
        <w:t>e de capim-agulha (</w:t>
      </w:r>
      <w:r w:rsidR="00FA1A59" w:rsidRPr="004D3338">
        <w:rPr>
          <w:i/>
        </w:rPr>
        <w:t>Halodule wrightii</w:t>
      </w:r>
      <w:r w:rsidR="00F60378" w:rsidRPr="004D3338">
        <w:t>) que se constituem como sítios de alimentação do peixe-boi.</w:t>
      </w:r>
      <w:r w:rsidR="00E80162" w:rsidRPr="004D3338">
        <w:t xml:space="preserve"> Evidenciando que o leito marinho merece atenção do ponto de vista do zoneamento e de gestão.</w:t>
      </w:r>
      <w:r w:rsidR="00B167ED" w:rsidRPr="004D3338">
        <w:t xml:space="preserve"> </w:t>
      </w:r>
      <w:r w:rsidR="00916D3C" w:rsidRPr="004D3338">
        <w:t>As ações gerenciais</w:t>
      </w:r>
      <w:r w:rsidR="00B167ED" w:rsidRPr="004D3338">
        <w:t xml:space="preserve"> nos programas de gestão</w:t>
      </w:r>
      <w:r w:rsidR="00916D3C" w:rsidRPr="004D3338">
        <w:t xml:space="preserve"> estipuladas visam a proteção dos habitats por meio da fiscalização, ações de manejo e pesquisa e de Educação Ambiental com a comunidade e visitantes, além de regramentos da atividade pesqueira visando o mínimo impacto dos recursos. </w:t>
      </w:r>
    </w:p>
    <w:p w14:paraId="011FBF02" w14:textId="77777777" w:rsidR="00DB754C" w:rsidRPr="004D3338" w:rsidRDefault="004F2BC3" w:rsidP="00F13BF9">
      <w:r w:rsidRPr="004D3338">
        <w:t>A APA Costa dos Corais se destaca por ser a maior UC marinha federal, com mais de 400 mil hectares e cerca de 120 km de extensão ao longo da costa brasileira</w:t>
      </w:r>
      <w:r w:rsidR="00642506" w:rsidRPr="004D3338">
        <w:t>,</w:t>
      </w:r>
      <w:r w:rsidR="00B167ED" w:rsidRPr="004D3338">
        <w:t xml:space="preserve"> e é a única APA de ambiente exclusivamente marinho analisada neste trabalho</w:t>
      </w:r>
      <w:r w:rsidRPr="004D3338">
        <w:t xml:space="preserve">. O limite de seu território em direção ao oceano é a quebra da plataforma continental, aproximadamente 30 km da praia. O </w:t>
      </w:r>
      <w:r w:rsidR="00B018B1" w:rsidRPr="004D3338">
        <w:t>zoneamento ambiental</w:t>
      </w:r>
      <w:r w:rsidRPr="004D3338">
        <w:t xml:space="preserve"> da UC é composto por sete zonas</w:t>
      </w:r>
      <w:r w:rsidR="009B182A" w:rsidRPr="004D3338">
        <w:t xml:space="preserve"> exclusivamente marinhas</w:t>
      </w:r>
      <w:r w:rsidR="00DA480E" w:rsidRPr="004D3338">
        <w:t xml:space="preserve"> (Figura </w:t>
      </w:r>
      <w:r w:rsidR="00C049E8" w:rsidRPr="004D3338">
        <w:t>13</w:t>
      </w:r>
      <w:r w:rsidR="00DA480E" w:rsidRPr="004D3338">
        <w:t>)</w:t>
      </w:r>
      <w:r w:rsidRPr="004D3338">
        <w:t>: Zona de Uso Sustentável (ZUS); Zona de Praia (ZP); Zona de Conservação (ZC); Zona Exclusiva de Pesca (ZEP); Zona de Visitação (ZV); e Zona de Preservação da Vida Marinha (ZPVM) e Zona de Transição (ZT)</w:t>
      </w:r>
      <w:r w:rsidR="009B182A" w:rsidRPr="004D3338">
        <w:t xml:space="preserve">. </w:t>
      </w:r>
    </w:p>
    <w:p w14:paraId="39EF6154" w14:textId="77777777" w:rsidR="00F13BF9" w:rsidRPr="004D3338" w:rsidRDefault="00F13BF9" w:rsidP="00F13BF9"/>
    <w:p w14:paraId="2F75B6CC" w14:textId="77777777" w:rsidR="001144DF" w:rsidRDefault="003D5956" w:rsidP="001144DF">
      <w:pPr>
        <w:pStyle w:val="Normal1"/>
        <w:keepNext/>
        <w:jc w:val="center"/>
      </w:pPr>
      <w:r w:rsidRPr="004D3338">
        <w:rPr>
          <w:noProof/>
        </w:rPr>
        <w:lastRenderedPageBreak/>
        <w:drawing>
          <wp:inline distT="0" distB="0" distL="0" distR="0" wp14:anchorId="3C371992" wp14:editId="28DCDC9E">
            <wp:extent cx="5106634" cy="7162800"/>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_APACC.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07437" cy="7163926"/>
                    </a:xfrm>
                    <a:prstGeom prst="rect">
                      <a:avLst/>
                    </a:prstGeom>
                  </pic:spPr>
                </pic:pic>
              </a:graphicData>
            </a:graphic>
          </wp:inline>
        </w:drawing>
      </w:r>
    </w:p>
    <w:p w14:paraId="51F288E6" w14:textId="77777777" w:rsidR="000650AB" w:rsidRPr="004D3338" w:rsidRDefault="001144DF" w:rsidP="000168D9">
      <w:pPr>
        <w:pStyle w:val="Legenda"/>
      </w:pPr>
      <w:bookmarkStart w:id="86" w:name="_Toc493286762"/>
      <w:r>
        <w:t xml:space="preserve">Figura </w:t>
      </w:r>
      <w:r w:rsidR="0094516B">
        <w:fldChar w:fldCharType="begin"/>
      </w:r>
      <w:r w:rsidR="0094516B">
        <w:instrText xml:space="preserve"> SEQ Figura \* ARABIC </w:instrText>
      </w:r>
      <w:r w:rsidR="0094516B">
        <w:fldChar w:fldCharType="separate"/>
      </w:r>
      <w:r w:rsidR="00461D54">
        <w:rPr>
          <w:noProof/>
        </w:rPr>
        <w:t>13</w:t>
      </w:r>
      <w:r w:rsidR="0094516B">
        <w:rPr>
          <w:noProof/>
        </w:rPr>
        <w:fldChar w:fldCharType="end"/>
      </w:r>
      <w:r>
        <w:t xml:space="preserve">: </w:t>
      </w:r>
      <w:r w:rsidRPr="00EA4A1B">
        <w:t>Mapa do Zoneamento ambiental da APA da Costa dos Corais.</w:t>
      </w:r>
      <w:bookmarkEnd w:id="86"/>
    </w:p>
    <w:p w14:paraId="607AC2C2" w14:textId="77777777" w:rsidR="003D5956" w:rsidRPr="004D3338" w:rsidRDefault="000650AB" w:rsidP="000168D9">
      <w:pPr>
        <w:pStyle w:val="Legenda"/>
      </w:pPr>
      <w:bookmarkStart w:id="87" w:name="_Toc467017782"/>
      <w:r w:rsidRPr="004D3338">
        <w:t>(Fonte: Plano de Manejo da APA da Costa dos Corais. Disponível em: &lt;http://www.icmbio.gov.br/apacostadoscorais/&gt;).</w:t>
      </w:r>
      <w:bookmarkEnd w:id="87"/>
    </w:p>
    <w:p w14:paraId="608E7932" w14:textId="77777777" w:rsidR="000650AB" w:rsidRPr="004D3338" w:rsidRDefault="000650AB" w:rsidP="000168D9"/>
    <w:p w14:paraId="54CC6282" w14:textId="3BF3659E" w:rsidR="00DB754C" w:rsidRPr="004D3338" w:rsidRDefault="00F55AF8" w:rsidP="00F13BF9">
      <w:r>
        <w:lastRenderedPageBreak/>
        <w:t>De acordo com o Quadro 11</w:t>
      </w:r>
      <w:r w:rsidR="009B182A" w:rsidRPr="004D3338">
        <w:t>, nota-se que as diferentes zonas constam de objetivos de preservação de habitats, como por exemplo da ZPVM</w:t>
      </w:r>
      <w:r w:rsidR="00737C87" w:rsidRPr="004D3338">
        <w:t xml:space="preserve"> que </w:t>
      </w:r>
      <w:r w:rsidR="00483E19" w:rsidRPr="004D3338">
        <w:t>s</w:t>
      </w:r>
      <w:r w:rsidR="00737C87" w:rsidRPr="004D3338">
        <w:t xml:space="preserve">e destina exclusivamente à pesquisa científica e </w:t>
      </w:r>
      <w:r w:rsidR="009B182A" w:rsidRPr="004D3338">
        <w:t xml:space="preserve">a ZCVM do Peixe Boi, proposta em audiência pública visando proteger a espécie. O zoneamento ainda contempla as atividades turísticas, pesquisa científica e pesca de baixo impacto. </w:t>
      </w:r>
    </w:p>
    <w:p w14:paraId="3FEBEBEB" w14:textId="77777777" w:rsidR="00DB754C" w:rsidRPr="004D3338" w:rsidRDefault="009B182A" w:rsidP="00F13BF9">
      <w:r w:rsidRPr="004D3338">
        <w:t xml:space="preserve">Em relação à ZEP, segundo o </w:t>
      </w:r>
      <w:r w:rsidR="00B018B1" w:rsidRPr="004D3338">
        <w:t>plano de manejo</w:t>
      </w:r>
      <w:r w:rsidRPr="004D3338">
        <w:t>, a localização, características, objetivos e regramentos de uso serão definidos por meio de audiência pública e estudos técnicos.</w:t>
      </w:r>
      <w:r w:rsidR="000541A9" w:rsidRPr="004D3338">
        <w:t xml:space="preserve"> Um diferencial do zoneamento da APA da Costa dos Corais é a consolidação de uma Zona de Transição, desempenhando o papel de “zona tampão” à ZPVM</w:t>
      </w:r>
      <w:r w:rsidR="000844BB" w:rsidRPr="004D3338">
        <w:t>,</w:t>
      </w:r>
      <w:r w:rsidR="000541A9" w:rsidRPr="004D3338">
        <w:t xml:space="preserve"> </w:t>
      </w:r>
      <w:r w:rsidR="000844BB" w:rsidRPr="004D3338">
        <w:t xml:space="preserve">com a finalidade de </w:t>
      </w:r>
      <w:r w:rsidR="000541A9" w:rsidRPr="004D3338">
        <w:t>minimizar impactos negativos e facilitar a fiscalização.</w:t>
      </w:r>
      <w:r w:rsidR="00F8628C" w:rsidRPr="004D3338">
        <w:t xml:space="preserve"> Nesta zona as atividades permitidas são</w:t>
      </w:r>
      <w:r w:rsidR="000844BB" w:rsidRPr="004D3338">
        <w:t xml:space="preserve"> a</w:t>
      </w:r>
      <w:r w:rsidR="00F8628C" w:rsidRPr="004D3338">
        <w:t xml:space="preserve"> pesca artesanal de subsistência e </w:t>
      </w:r>
      <w:r w:rsidR="000844BB" w:rsidRPr="004D3338">
        <w:t xml:space="preserve">a </w:t>
      </w:r>
      <w:r w:rsidR="00F8628C" w:rsidRPr="004D3338">
        <w:t>coleta manual de invertebrados.</w:t>
      </w:r>
    </w:p>
    <w:p w14:paraId="58C67647" w14:textId="77777777" w:rsidR="00DB754C" w:rsidRPr="004D3338" w:rsidRDefault="00F8628C" w:rsidP="00F13BF9">
      <w:r w:rsidRPr="004D3338">
        <w:t>Apesar de ser a única UC de território exclusivamente marinho</w:t>
      </w:r>
      <w:r w:rsidR="000844BB" w:rsidRPr="004D3338">
        <w:t>,</w:t>
      </w:r>
      <w:r w:rsidRPr="004D3338">
        <w:t xml:space="preserve"> não há menção à metodologia de ZATRI</w:t>
      </w:r>
      <w:r w:rsidR="00737C87" w:rsidRPr="004D3338">
        <w:t>, apesar de citar em seus objetivos a necessidade de proteção às regiões do leito marinho</w:t>
      </w:r>
      <w:r w:rsidR="00B167ED" w:rsidRPr="004D3338">
        <w:t xml:space="preserve">, assim como na APA da Barra do Rio </w:t>
      </w:r>
      <w:r w:rsidR="00B97749" w:rsidRPr="004D3338">
        <w:t>Mamanguape</w:t>
      </w:r>
      <w:r w:rsidR="00B018B1" w:rsidRPr="004D3338">
        <w:t>.</w:t>
      </w:r>
      <w:r w:rsidR="00737C87" w:rsidRPr="004D3338">
        <w:t xml:space="preserve"> </w:t>
      </w:r>
      <w:r w:rsidR="00B018B1" w:rsidRPr="004D3338">
        <w:t>N</w:t>
      </w:r>
      <w:r w:rsidR="00737C87" w:rsidRPr="004D3338">
        <w:t>a ZP um dos objetivos é garantir a deposiç</w:t>
      </w:r>
      <w:r w:rsidR="00945885" w:rsidRPr="004D3338">
        <w:t>ão dos sedimentos</w:t>
      </w:r>
      <w:r w:rsidR="000844BB" w:rsidRPr="004D3338">
        <w:t>,</w:t>
      </w:r>
      <w:r w:rsidR="00945885" w:rsidRPr="004D3338">
        <w:t xml:space="preserve"> e</w:t>
      </w:r>
      <w:r w:rsidR="00737C87" w:rsidRPr="004D3338">
        <w:t xml:space="preserve"> na ZV mostra-se como objetivo a preservação do ambiente de recife de coral, não sendo permitido a visitação com uma mar</w:t>
      </w:r>
      <w:r w:rsidR="00945885" w:rsidRPr="004D3338">
        <w:t>é maior ou igual a 0,7</w:t>
      </w:r>
      <w:r w:rsidR="000844BB" w:rsidRPr="004D3338">
        <w:t xml:space="preserve"> m,</w:t>
      </w:r>
      <w:r w:rsidR="00945885" w:rsidRPr="004D3338">
        <w:t xml:space="preserve"> além de outros regramentos para tráfego de embarcações e atividades turísticas e de recreação. </w:t>
      </w:r>
    </w:p>
    <w:p w14:paraId="50B46ED0" w14:textId="5EA51129" w:rsidR="00903BC7" w:rsidRPr="004D3338" w:rsidRDefault="002B7123" w:rsidP="00903BC7">
      <w:r w:rsidRPr="004D3338">
        <w:t>Em relação ao zoneamento ambiental, além de não haver menção sobre um ZATRI, não há zonas temporárias. N</w:t>
      </w:r>
      <w:r w:rsidR="0020209B" w:rsidRPr="004D3338">
        <w:t>o âmbito das AMP</w:t>
      </w:r>
      <w:r w:rsidRPr="004D3338">
        <w:t>, zonas temporárias visam</w:t>
      </w:r>
      <w:r w:rsidR="00903BC7" w:rsidRPr="004D3338">
        <w:t xml:space="preserve"> atender os objetivos e demandas específicas</w:t>
      </w:r>
      <w:r w:rsidRPr="004D3338">
        <w:t xml:space="preserve"> de determinado setor</w:t>
      </w:r>
      <w:r w:rsidR="00903BC7" w:rsidRPr="004D3338">
        <w:t xml:space="preserve"> para determinado período de tempo</w:t>
      </w:r>
      <w:r w:rsidRPr="004D3338">
        <w:t xml:space="preserve"> (</w:t>
      </w:r>
      <w:r w:rsidR="00FA6933">
        <w:t>EHLEN</w:t>
      </w:r>
      <w:r w:rsidR="00107BC4" w:rsidRPr="004D3338">
        <w:t>;</w:t>
      </w:r>
      <w:r w:rsidRPr="004D3338">
        <w:t xml:space="preserve"> DOUVERER, 2009)</w:t>
      </w:r>
      <w:r w:rsidR="00903BC7" w:rsidRPr="004D3338">
        <w:t xml:space="preserve">. Como exemplo, em relação às questões socioeconômicas tem-se as atividades de veraneio (turismo náutico); rota de embarcações de pesca artesanal e industrial; além das rotas de embarcações petroleiras (rota </w:t>
      </w:r>
      <w:r w:rsidR="00903BC7" w:rsidRPr="004D3338">
        <w:rPr>
          <w:i/>
        </w:rPr>
        <w:t>porto- plataforma offshore</w:t>
      </w:r>
      <w:r w:rsidR="00903BC7" w:rsidRPr="004D3338">
        <w:t xml:space="preserve">) que podem se beneficiar com as zonas temporárias visando a minimização por disputa de espaço e recursos naturais entre essas atividades. Assim como se faz necessário atender questões ambientais: fauna migratória e suas rotas de passagem; períodos de defeso; locais de nidificação, desova e reprodução de fauna (avifauna, cetáceos, ictiofauna); ecossistemas considerados como berçários de vida marinha, manguezais, desembocaduras de rios e recifes de coral; a biodiversidade marinha pode ser beneficiada por meio da proteção </w:t>
      </w:r>
      <w:r w:rsidR="00903BC7" w:rsidRPr="004D3338">
        <w:lastRenderedPageBreak/>
        <w:t>desses ecossistemas e sítios pontuais como também sofrerem menor interferência dos impactos provindos das atividades antrópicas.</w:t>
      </w:r>
    </w:p>
    <w:p w14:paraId="350C066B" w14:textId="77777777" w:rsidR="007B073C" w:rsidRPr="004D3338" w:rsidRDefault="007B073C" w:rsidP="007B073C">
      <w:r w:rsidRPr="004D3338">
        <w:t xml:space="preserve">Ao analisar os planos de manejo, nota-se que os critérios e os processos de construção do zoneamento não adotam um padrão técnico-científico. Por apresentar características fisico-química-biológica e dinâmica de ecossistemas diferente dos ambientes terrestres, o ambiente marinho-costeiro e suas </w:t>
      </w:r>
      <w:r w:rsidR="00886A5D" w:rsidRPr="004D3338">
        <w:t>AMP</w:t>
      </w:r>
      <w:r w:rsidRPr="004D3338">
        <w:t xml:space="preserve">, necessitam de abordagens específicas visando sua gestão eficiente. </w:t>
      </w:r>
    </w:p>
    <w:p w14:paraId="295EFD15" w14:textId="77777777" w:rsidR="007B073C" w:rsidRPr="004D3338" w:rsidRDefault="007B073C" w:rsidP="00903BC7">
      <w:r w:rsidRPr="004D3338">
        <w:t>É preciso avançar nos estudos científicos de metodologia de zoneamento marinho, aproximando a Academia da instituição gestora das UC visando aprimorar o zoneamento marinho.</w:t>
      </w:r>
    </w:p>
    <w:p w14:paraId="3C1FC9AC" w14:textId="2E28C079" w:rsidR="00C8367E" w:rsidRPr="004D3338" w:rsidRDefault="00945885" w:rsidP="00F13BF9">
      <w:r w:rsidRPr="004D3338">
        <w:t>Os Programas de Gestão</w:t>
      </w:r>
      <w:r w:rsidR="00F55AF8">
        <w:t>, ilustrados pelo Quadro 12</w:t>
      </w:r>
      <w:r w:rsidR="00A44E70" w:rsidRPr="004D3338">
        <w:t>,</w:t>
      </w:r>
      <w:r w:rsidRPr="004D3338">
        <w:t xml:space="preserve"> são voltados para os objetivos propostos pelo zoneamento</w:t>
      </w:r>
      <w:r w:rsidR="00B167ED" w:rsidRPr="004D3338">
        <w:t>: como ações de monitoramento e avaliação, fomento à pesquisa científica, proteção e preservação dos ecossistemas de recife e demais habitats de interesse ambiental, além de fiscalização e divulgação e conscientização ambiental.</w:t>
      </w:r>
      <w:r w:rsidR="00684789" w:rsidRPr="004D3338">
        <w:t xml:space="preserve"> </w:t>
      </w:r>
    </w:p>
    <w:p w14:paraId="2A88AA6C" w14:textId="77777777" w:rsidR="001454B8" w:rsidRPr="004D3338" w:rsidRDefault="0008034A" w:rsidP="0008034A">
      <w:r w:rsidRPr="004D3338">
        <w:t xml:space="preserve">A gestão institucional também necessita estar alinhada com </w:t>
      </w:r>
      <w:r w:rsidR="001454B8" w:rsidRPr="004D3338">
        <w:t xml:space="preserve">os Programas de gestão </w:t>
      </w:r>
      <w:r w:rsidRPr="004D3338">
        <w:t xml:space="preserve">da UC, atendendo a demandas específicas de uma UC marinha. Departamentos voltados à gestão dos territórios marinhos e costeiros protegidos providos de infraestrutura e recursos humanos; orçamento comtemplando os gastos específicos como materiais à prova d’água, equipamentos de mergulho, meios de locomoção efetivos como barcos e botes são fundamentais para a gestão dessas </w:t>
      </w:r>
      <w:r w:rsidR="009839EA" w:rsidRPr="004D3338">
        <w:t>UC</w:t>
      </w:r>
      <w:r w:rsidRPr="004D3338">
        <w:t xml:space="preserve">. </w:t>
      </w:r>
    </w:p>
    <w:p w14:paraId="57FEAA07" w14:textId="77777777" w:rsidR="0008034A" w:rsidRPr="004D3338" w:rsidRDefault="0008034A" w:rsidP="0008034A">
      <w:r w:rsidRPr="004D3338">
        <w:t xml:space="preserve">Ainda no âmbito da administração e gestão, investir em outros métodos de divulgação da UC, inclusive com materiais apropriados e diferenciados para os diversos setores de usuários do mar, como pescadores (de artesanais até os de pesca amadora), turistas de sol e praia, marinas, mergulhadores, portos, por exemplo, são ações importantes visando não somente a divulgação da UC, mas o seu reconhecimento no território, visto que em um ambiente marinho a sinalização é um entrave tanto para a fiscalização ambiental quanto para a </w:t>
      </w:r>
      <w:r w:rsidR="00892A46">
        <w:t>sua demarcação.</w:t>
      </w:r>
    </w:p>
    <w:p w14:paraId="5FCDC29B" w14:textId="77777777" w:rsidR="00C8367E" w:rsidRPr="004D3338" w:rsidRDefault="00C8367E">
      <w:pPr>
        <w:spacing w:line="240" w:lineRule="auto"/>
        <w:ind w:firstLine="0"/>
        <w:jc w:val="left"/>
      </w:pPr>
      <w:r w:rsidRPr="004D3338">
        <w:br w:type="page"/>
      </w:r>
    </w:p>
    <w:p w14:paraId="73AF9C02" w14:textId="004C67C7" w:rsidR="00A43A69" w:rsidRPr="004D3338" w:rsidRDefault="00BD5511" w:rsidP="0056303E">
      <w:pPr>
        <w:pStyle w:val="Ttulo2"/>
        <w:numPr>
          <w:ilvl w:val="1"/>
          <w:numId w:val="30"/>
        </w:numPr>
        <w:ind w:left="0" w:firstLine="0"/>
      </w:pPr>
      <w:bookmarkStart w:id="88" w:name="_Toc505001507"/>
      <w:r w:rsidRPr="004D3338">
        <w:lastRenderedPageBreak/>
        <w:t xml:space="preserve">Os Planos de Manejos das </w:t>
      </w:r>
      <w:r w:rsidR="00886A5D" w:rsidRPr="004D3338">
        <w:t>APA</w:t>
      </w:r>
      <w:r w:rsidRPr="004D3338">
        <w:t xml:space="preserve"> Costeiras e Marinhas federais </w:t>
      </w:r>
      <w:r w:rsidR="00DD3C49" w:rsidRPr="004D3338">
        <w:t xml:space="preserve">possuem atributos do </w:t>
      </w:r>
      <w:r w:rsidR="005D7C98" w:rsidRPr="004D3338">
        <w:t>PEM</w:t>
      </w:r>
      <w:r w:rsidR="00940838" w:rsidRPr="004D3338">
        <w:t xml:space="preserve">? </w:t>
      </w:r>
      <w:r w:rsidRPr="004D3338">
        <w:t xml:space="preserve">A percepção dos gestores a respeito dos Planos de Manejo de suas respectivas </w:t>
      </w:r>
      <w:r w:rsidR="009839EA" w:rsidRPr="004D3338">
        <w:t>UC</w:t>
      </w:r>
      <w:r w:rsidRPr="004D3338">
        <w:t>.</w:t>
      </w:r>
      <w:bookmarkEnd w:id="88"/>
    </w:p>
    <w:p w14:paraId="3300E18D" w14:textId="77777777" w:rsidR="00160156" w:rsidRPr="004D3338" w:rsidRDefault="004508E9" w:rsidP="007545E0">
      <w:pPr>
        <w:ind w:firstLine="708"/>
        <w:rPr>
          <w:rFonts w:cs="Arial"/>
        </w:rPr>
      </w:pPr>
      <w:r w:rsidRPr="004D3338">
        <w:t xml:space="preserve">No bloco de questões que versam sobre a </w:t>
      </w:r>
      <w:r w:rsidRPr="004D3338">
        <w:rPr>
          <w:u w:val="single"/>
        </w:rPr>
        <w:t>Visão Ecossistêmica</w:t>
      </w:r>
      <w:r w:rsidR="008C1266" w:rsidRPr="004D3338">
        <w:rPr>
          <w:u w:val="single"/>
        </w:rPr>
        <w:t xml:space="preserve"> – Abordagem Ecológica</w:t>
      </w:r>
      <w:r w:rsidRPr="004D3338">
        <w:rPr>
          <w:u w:val="single"/>
        </w:rPr>
        <w:t>,</w:t>
      </w:r>
      <w:r w:rsidR="00FA1A59" w:rsidRPr="004D3338">
        <w:t xml:space="preserve"> </w:t>
      </w:r>
      <w:r w:rsidR="008C1266" w:rsidRPr="004D3338">
        <w:t xml:space="preserve">diz respeito à origem dos dados bióticos (dados de fauna </w:t>
      </w:r>
      <w:r w:rsidR="008C2051" w:rsidRPr="004D3338">
        <w:t xml:space="preserve">- </w:t>
      </w:r>
      <w:r w:rsidR="008C1266" w:rsidRPr="004D3338">
        <w:t>terrestre e marinha- e flora -terrestre e marinha), abióticos e socioeconômicos</w:t>
      </w:r>
      <w:r w:rsidR="0075475A" w:rsidRPr="004D3338">
        <w:t xml:space="preserve"> que foram utilizados na elaboração dos diagnósticos dos planos</w:t>
      </w:r>
      <w:r w:rsidR="008C1266" w:rsidRPr="004D3338">
        <w:t xml:space="preserve">. </w:t>
      </w:r>
      <w:r w:rsidR="00463381" w:rsidRPr="004D3338">
        <w:t xml:space="preserve">A Figura </w:t>
      </w:r>
      <w:r w:rsidR="004B15AC" w:rsidRPr="004D3338">
        <w:t>14</w:t>
      </w:r>
      <w:r w:rsidR="00463381" w:rsidRPr="004D3338">
        <w:t xml:space="preserve">, apresenta </w:t>
      </w:r>
      <w:r w:rsidR="008C1266" w:rsidRPr="004D3338">
        <w:t>a procedência dos dados que constam nos planos de manejo das respectivas APA</w:t>
      </w:r>
      <w:r w:rsidR="00463381" w:rsidRPr="004D3338">
        <w:t>, de acordo com a resposta dos gestores</w:t>
      </w:r>
      <w:r w:rsidR="008C1266" w:rsidRPr="004D3338">
        <w:t>.</w:t>
      </w:r>
      <w:r w:rsidR="00160156" w:rsidRPr="004D3338">
        <w:t xml:space="preserve"> </w:t>
      </w:r>
      <w:r w:rsidR="00EA2648" w:rsidRPr="004D3338">
        <w:t>Os dados utilizados para a constru</w:t>
      </w:r>
      <w:r w:rsidR="00C075DC">
        <w:t>ção do plano de manejo da APA</w:t>
      </w:r>
      <w:r w:rsidR="00EA2648" w:rsidRPr="004D3338">
        <w:t xml:space="preserve"> Barra do Rio Mamanguape, provém de </w:t>
      </w:r>
      <w:r w:rsidR="00EA2648" w:rsidRPr="004D3338">
        <w:rPr>
          <w:b/>
        </w:rPr>
        <w:t>dados secundários</w:t>
      </w:r>
      <w:r w:rsidR="00EA2648" w:rsidRPr="004D3338">
        <w:t xml:space="preserve"> </w:t>
      </w:r>
      <w:r w:rsidR="00EA2648" w:rsidRPr="004D3338">
        <w:rPr>
          <w:rFonts w:cs="Arial"/>
        </w:rPr>
        <w:t xml:space="preserve">bióticos, abióticos e socioeconômicos (Figura </w:t>
      </w:r>
      <w:r w:rsidR="004B15AC" w:rsidRPr="004D3338">
        <w:rPr>
          <w:rFonts w:cs="Arial"/>
        </w:rPr>
        <w:t>14</w:t>
      </w:r>
      <w:r w:rsidR="00EA2648" w:rsidRPr="004D3338">
        <w:rPr>
          <w:rFonts w:cs="Arial"/>
        </w:rPr>
        <w:t xml:space="preserve">a). </w:t>
      </w:r>
      <w:r w:rsidR="00160156" w:rsidRPr="004D3338">
        <w:rPr>
          <w:rFonts w:cs="Arial"/>
        </w:rPr>
        <w:t>A</w:t>
      </w:r>
      <w:r w:rsidR="008C2051" w:rsidRPr="004D3338">
        <w:rPr>
          <w:rFonts w:cs="Arial"/>
        </w:rPr>
        <w:t>s</w:t>
      </w:r>
      <w:r w:rsidR="00C075DC">
        <w:rPr>
          <w:rFonts w:cs="Arial"/>
        </w:rPr>
        <w:t xml:space="preserve"> APA</w:t>
      </w:r>
      <w:r w:rsidR="00160156" w:rsidRPr="004D3338">
        <w:rPr>
          <w:rFonts w:cs="Arial"/>
        </w:rPr>
        <w:t xml:space="preserve"> Costa dos Corais </w:t>
      </w:r>
      <w:r w:rsidR="00EA2648" w:rsidRPr="004D3338">
        <w:rPr>
          <w:rFonts w:cs="Arial"/>
        </w:rPr>
        <w:t xml:space="preserve">e Fernando de Noronha </w:t>
      </w:r>
      <w:r w:rsidR="00160156" w:rsidRPr="004D3338">
        <w:rPr>
          <w:rFonts w:cs="Arial"/>
        </w:rPr>
        <w:t xml:space="preserve">elaboraram seus planos de manejo predominantemente com </w:t>
      </w:r>
      <w:r w:rsidR="00160156" w:rsidRPr="004D3338">
        <w:rPr>
          <w:rFonts w:cs="Arial"/>
          <w:b/>
        </w:rPr>
        <w:t>dados primários</w:t>
      </w:r>
      <w:r w:rsidR="00160156" w:rsidRPr="004D3338">
        <w:rPr>
          <w:rFonts w:cs="Arial"/>
        </w:rPr>
        <w:t xml:space="preserve"> bióticos, abióticos e socioeconômicos (Figura </w:t>
      </w:r>
      <w:r w:rsidR="004B15AC" w:rsidRPr="004D3338">
        <w:rPr>
          <w:rFonts w:cs="Arial"/>
        </w:rPr>
        <w:t>14</w:t>
      </w:r>
      <w:r w:rsidR="00EA2648" w:rsidRPr="004D3338">
        <w:rPr>
          <w:rFonts w:cs="Arial"/>
        </w:rPr>
        <w:t>b,c</w:t>
      </w:r>
      <w:r w:rsidR="00160156" w:rsidRPr="004D3338">
        <w:rPr>
          <w:rFonts w:cs="Arial"/>
        </w:rPr>
        <w:t xml:space="preserve">). </w:t>
      </w:r>
    </w:p>
    <w:p w14:paraId="43D9BC8F" w14:textId="77777777" w:rsidR="00EA2648" w:rsidRPr="004D3338" w:rsidRDefault="00EA2648">
      <w:pPr>
        <w:spacing w:line="240" w:lineRule="auto"/>
        <w:ind w:firstLine="0"/>
        <w:jc w:val="left"/>
        <w:rPr>
          <w:rFonts w:cs="Arial"/>
        </w:rPr>
      </w:pPr>
      <w:r w:rsidRPr="004D3338">
        <w:rPr>
          <w:rFonts w:cs="Arial"/>
        </w:rPr>
        <w:br w:type="page"/>
      </w:r>
    </w:p>
    <w:tbl>
      <w:tblPr>
        <w:tblStyle w:val="Tabelacomgrade"/>
        <w:tblW w:w="0" w:type="auto"/>
        <w:jc w:val="center"/>
        <w:tblLook w:val="04A0" w:firstRow="1" w:lastRow="0" w:firstColumn="1" w:lastColumn="0" w:noHBand="0" w:noVBand="1"/>
      </w:tblPr>
      <w:tblGrid>
        <w:gridCol w:w="4657"/>
        <w:gridCol w:w="4403"/>
      </w:tblGrid>
      <w:tr w:rsidR="00812B19" w:rsidRPr="004D3338" w14:paraId="6AD2EAF2" w14:textId="77777777" w:rsidTr="006F6104">
        <w:trPr>
          <w:trHeight w:val="5928"/>
          <w:jc w:val="center"/>
        </w:trPr>
        <w:tc>
          <w:tcPr>
            <w:tcW w:w="4281" w:type="dxa"/>
            <w:vAlign w:val="center"/>
          </w:tcPr>
          <w:p w14:paraId="132387BA" w14:textId="77777777" w:rsidR="00160156" w:rsidRPr="004D3338" w:rsidRDefault="006F6104" w:rsidP="00EC2E69">
            <w:pPr>
              <w:ind w:firstLine="0"/>
              <w:jc w:val="center"/>
              <w:rPr>
                <w:rFonts w:cs="Arial"/>
              </w:rPr>
            </w:pPr>
            <w:r w:rsidRPr="004D3338">
              <w:rPr>
                <w:rFonts w:cs="Arial"/>
                <w:noProof/>
              </w:rPr>
              <w:lastRenderedPageBreak/>
              <w:drawing>
                <wp:anchor distT="0" distB="0" distL="114300" distR="114300" simplePos="0" relativeHeight="251665408" behindDoc="1" locked="0" layoutInCell="1" allowOverlap="1" wp14:anchorId="3C08666D" wp14:editId="294E32F3">
                  <wp:simplePos x="0" y="0"/>
                  <wp:positionH relativeFrom="column">
                    <wp:posOffset>254635</wp:posOffset>
                  </wp:positionH>
                  <wp:positionV relativeFrom="paragraph">
                    <wp:posOffset>-137795</wp:posOffset>
                  </wp:positionV>
                  <wp:extent cx="2858135" cy="2771775"/>
                  <wp:effectExtent l="0" t="0" r="0" b="9525"/>
                  <wp:wrapTight wrapText="bothSides">
                    <wp:wrapPolygon edited="0">
                      <wp:start x="10366" y="0"/>
                      <wp:lineTo x="2447" y="2078"/>
                      <wp:lineTo x="2160" y="2969"/>
                      <wp:lineTo x="2016" y="7126"/>
                      <wp:lineTo x="1152" y="9501"/>
                      <wp:lineTo x="144" y="10689"/>
                      <wp:lineTo x="144" y="10986"/>
                      <wp:lineTo x="1008" y="11876"/>
                      <wp:lineTo x="1872" y="14252"/>
                      <wp:lineTo x="1872" y="16627"/>
                      <wp:lineTo x="2160" y="19447"/>
                      <wp:lineTo x="8926" y="21377"/>
                      <wp:lineTo x="10366" y="21526"/>
                      <wp:lineTo x="11086" y="21526"/>
                      <wp:lineTo x="12525" y="21377"/>
                      <wp:lineTo x="19148" y="19447"/>
                      <wp:lineTo x="19292" y="19002"/>
                      <wp:lineTo x="19436" y="14252"/>
                      <wp:lineTo x="20299" y="11876"/>
                      <wp:lineTo x="21307" y="10986"/>
                      <wp:lineTo x="21307" y="10689"/>
                      <wp:lineTo x="20156" y="9501"/>
                      <wp:lineTo x="19436" y="7126"/>
                      <wp:lineTo x="19580" y="4602"/>
                      <wp:lineTo x="19148" y="2227"/>
                      <wp:lineTo x="16844" y="1485"/>
                      <wp:lineTo x="11086" y="0"/>
                      <wp:lineTo x="10366" y="0"/>
                    </wp:wrapPolygon>
                  </wp:wrapTight>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858135" cy="2771775"/>
                          </a:xfrm>
                          <a:prstGeom prst="rect">
                            <a:avLst/>
                          </a:prstGeom>
                          <a:noFill/>
                        </pic:spPr>
                      </pic:pic>
                    </a:graphicData>
                  </a:graphic>
                </wp:anchor>
              </w:drawing>
            </w:r>
            <w:r w:rsidR="00160156" w:rsidRPr="004D3338">
              <w:rPr>
                <w:rFonts w:cs="Arial"/>
              </w:rPr>
              <w:t>A</w:t>
            </w:r>
          </w:p>
          <w:p w14:paraId="551AB2E0" w14:textId="77777777" w:rsidR="00812B19" w:rsidRPr="004D3338" w:rsidRDefault="00812B19" w:rsidP="00EC2E69">
            <w:pPr>
              <w:ind w:firstLine="0"/>
              <w:jc w:val="center"/>
              <w:rPr>
                <w:rFonts w:cs="Arial"/>
                <w:noProof/>
              </w:rPr>
            </w:pPr>
          </w:p>
          <w:p w14:paraId="7C4D2013" w14:textId="77777777" w:rsidR="00160156" w:rsidRPr="004D3338" w:rsidRDefault="00160156" w:rsidP="00EC2E69">
            <w:pPr>
              <w:ind w:firstLine="0"/>
              <w:jc w:val="center"/>
              <w:rPr>
                <w:rFonts w:cs="Arial"/>
              </w:rPr>
            </w:pPr>
          </w:p>
        </w:tc>
        <w:tc>
          <w:tcPr>
            <w:tcW w:w="4255" w:type="dxa"/>
            <w:vAlign w:val="center"/>
          </w:tcPr>
          <w:p w14:paraId="35D47DE7" w14:textId="77777777" w:rsidR="00160156" w:rsidRPr="004D3338" w:rsidRDefault="0027076B" w:rsidP="00EC2E69">
            <w:pPr>
              <w:ind w:firstLine="0"/>
              <w:jc w:val="center"/>
              <w:rPr>
                <w:rFonts w:cs="Arial"/>
              </w:rPr>
            </w:pPr>
            <w:r w:rsidRPr="004D3338">
              <w:rPr>
                <w:rFonts w:cs="Arial"/>
                <w:noProof/>
              </w:rPr>
              <w:drawing>
                <wp:anchor distT="0" distB="0" distL="114300" distR="114300" simplePos="0" relativeHeight="251673600" behindDoc="1" locked="0" layoutInCell="1" allowOverlap="1" wp14:anchorId="38055577" wp14:editId="3FAC911E">
                  <wp:simplePos x="0" y="0"/>
                  <wp:positionH relativeFrom="column">
                    <wp:posOffset>224155</wp:posOffset>
                  </wp:positionH>
                  <wp:positionV relativeFrom="paragraph">
                    <wp:posOffset>-240665</wp:posOffset>
                  </wp:positionV>
                  <wp:extent cx="2694940" cy="2819400"/>
                  <wp:effectExtent l="0" t="0" r="0" b="0"/>
                  <wp:wrapTight wrapText="bothSides">
                    <wp:wrapPolygon edited="0">
                      <wp:start x="10383" y="0"/>
                      <wp:lineTo x="5955" y="1168"/>
                      <wp:lineTo x="2443" y="2189"/>
                      <wp:lineTo x="2138" y="2773"/>
                      <wp:lineTo x="1832" y="4086"/>
                      <wp:lineTo x="1832" y="7005"/>
                      <wp:lineTo x="1221" y="9341"/>
                      <wp:lineTo x="153" y="10654"/>
                      <wp:lineTo x="153" y="11092"/>
                      <wp:lineTo x="763" y="11676"/>
                      <wp:lineTo x="1832" y="14011"/>
                      <wp:lineTo x="1985" y="19265"/>
                      <wp:lineTo x="8092" y="21016"/>
                      <wp:lineTo x="10383" y="21454"/>
                      <wp:lineTo x="10993" y="21454"/>
                      <wp:lineTo x="13284" y="21016"/>
                      <wp:lineTo x="19391" y="19265"/>
                      <wp:lineTo x="19697" y="14011"/>
                      <wp:lineTo x="20613" y="11676"/>
                      <wp:lineTo x="21223" y="10946"/>
                      <wp:lineTo x="21223" y="10654"/>
                      <wp:lineTo x="20002" y="9341"/>
                      <wp:lineTo x="19697" y="4670"/>
                      <wp:lineTo x="19086" y="2189"/>
                      <wp:lineTo x="10993" y="0"/>
                      <wp:lineTo x="10383" y="0"/>
                    </wp:wrapPolygon>
                  </wp:wrapTight>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694940" cy="2819400"/>
                          </a:xfrm>
                          <a:prstGeom prst="rect">
                            <a:avLst/>
                          </a:prstGeom>
                          <a:noFill/>
                        </pic:spPr>
                      </pic:pic>
                    </a:graphicData>
                  </a:graphic>
                </wp:anchor>
              </w:drawing>
            </w:r>
            <w:r w:rsidR="00160156" w:rsidRPr="004D3338">
              <w:rPr>
                <w:rFonts w:cs="Arial"/>
              </w:rPr>
              <w:t>B</w:t>
            </w:r>
          </w:p>
          <w:p w14:paraId="33EECA48" w14:textId="77777777" w:rsidR="00160156" w:rsidRPr="004D3338" w:rsidRDefault="00160156" w:rsidP="00EC2E69">
            <w:pPr>
              <w:ind w:firstLine="0"/>
              <w:jc w:val="center"/>
              <w:rPr>
                <w:rFonts w:cs="Arial"/>
              </w:rPr>
            </w:pPr>
          </w:p>
        </w:tc>
      </w:tr>
      <w:tr w:rsidR="00160156" w:rsidRPr="004D3338" w14:paraId="73E732A2" w14:textId="77777777" w:rsidTr="006F6104">
        <w:trPr>
          <w:trHeight w:val="6469"/>
          <w:jc w:val="center"/>
        </w:trPr>
        <w:tc>
          <w:tcPr>
            <w:tcW w:w="8537" w:type="dxa"/>
            <w:gridSpan w:val="2"/>
            <w:vAlign w:val="center"/>
          </w:tcPr>
          <w:p w14:paraId="388C27FF" w14:textId="77777777" w:rsidR="00160156" w:rsidRPr="004D3338" w:rsidRDefault="00EC2E69" w:rsidP="00EC2E69">
            <w:pPr>
              <w:keepNext/>
              <w:ind w:left="235" w:right="232" w:firstLine="0"/>
              <w:jc w:val="center"/>
              <w:rPr>
                <w:rFonts w:cs="Arial"/>
              </w:rPr>
            </w:pPr>
            <w:r w:rsidRPr="004D3338">
              <w:rPr>
                <w:rFonts w:cs="Arial"/>
                <w:noProof/>
              </w:rPr>
              <w:drawing>
                <wp:anchor distT="0" distB="0" distL="114300" distR="114300" simplePos="0" relativeHeight="251656192" behindDoc="1" locked="0" layoutInCell="1" allowOverlap="1" wp14:anchorId="5A481266" wp14:editId="19F6BF7B">
                  <wp:simplePos x="0" y="0"/>
                  <wp:positionH relativeFrom="column">
                    <wp:posOffset>805180</wp:posOffset>
                  </wp:positionH>
                  <wp:positionV relativeFrom="paragraph">
                    <wp:posOffset>-457200</wp:posOffset>
                  </wp:positionV>
                  <wp:extent cx="3990975" cy="3888105"/>
                  <wp:effectExtent l="0" t="0" r="0" b="0"/>
                  <wp:wrapTight wrapText="bothSides">
                    <wp:wrapPolygon edited="0">
                      <wp:start x="10413" y="0"/>
                      <wp:lineTo x="8764" y="1693"/>
                      <wp:lineTo x="3299" y="1905"/>
                      <wp:lineTo x="1959" y="2328"/>
                      <wp:lineTo x="1959" y="8466"/>
                      <wp:lineTo x="516" y="10160"/>
                      <wp:lineTo x="103" y="10795"/>
                      <wp:lineTo x="1031" y="11853"/>
                      <wp:lineTo x="1856" y="13546"/>
                      <wp:lineTo x="2062" y="19261"/>
                      <wp:lineTo x="6495" y="20319"/>
                      <wp:lineTo x="9279" y="20319"/>
                      <wp:lineTo x="10310" y="21484"/>
                      <wp:lineTo x="10413" y="21484"/>
                      <wp:lineTo x="10929" y="21484"/>
                      <wp:lineTo x="11032" y="21484"/>
                      <wp:lineTo x="12063" y="20319"/>
                      <wp:lineTo x="14744" y="20319"/>
                      <wp:lineTo x="19486" y="19261"/>
                      <wp:lineTo x="19589" y="13546"/>
                      <wp:lineTo x="20414" y="11853"/>
                      <wp:lineTo x="21136" y="11324"/>
                      <wp:lineTo x="21342" y="10689"/>
                      <wp:lineTo x="19486" y="8466"/>
                      <wp:lineTo x="19693" y="2328"/>
                      <wp:lineTo x="18043" y="1905"/>
                      <wp:lineTo x="12579" y="1693"/>
                      <wp:lineTo x="10929" y="0"/>
                      <wp:lineTo x="10413" y="0"/>
                    </wp:wrapPolygon>
                  </wp:wrapTight>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990975" cy="3888105"/>
                          </a:xfrm>
                          <a:prstGeom prst="rect">
                            <a:avLst/>
                          </a:prstGeom>
                          <a:noFill/>
                        </pic:spPr>
                      </pic:pic>
                    </a:graphicData>
                  </a:graphic>
                </wp:anchor>
              </w:drawing>
            </w:r>
            <w:r w:rsidR="00CE50DD" w:rsidRPr="004D3338">
              <w:rPr>
                <w:rFonts w:cs="Arial"/>
              </w:rPr>
              <w:t>C</w:t>
            </w:r>
          </w:p>
        </w:tc>
      </w:tr>
    </w:tbl>
    <w:p w14:paraId="078E5842" w14:textId="77777777" w:rsidR="009625CA" w:rsidRPr="004D3338" w:rsidRDefault="00D9567E" w:rsidP="00D9567E">
      <w:pPr>
        <w:pStyle w:val="Legenda"/>
        <w:rPr>
          <w:b w:val="0"/>
          <w:szCs w:val="20"/>
        </w:rPr>
      </w:pPr>
      <w:bookmarkStart w:id="89" w:name="_Toc493286763"/>
      <w:r>
        <w:t xml:space="preserve">Figura </w:t>
      </w:r>
      <w:r w:rsidR="0094516B">
        <w:fldChar w:fldCharType="begin"/>
      </w:r>
      <w:r w:rsidR="0094516B">
        <w:instrText xml:space="preserve"> SEQ Figura \* ARABIC </w:instrText>
      </w:r>
      <w:r w:rsidR="0094516B">
        <w:fldChar w:fldCharType="separate"/>
      </w:r>
      <w:r w:rsidR="00461D54">
        <w:rPr>
          <w:noProof/>
        </w:rPr>
        <w:t>14</w:t>
      </w:r>
      <w:r w:rsidR="0094516B">
        <w:rPr>
          <w:noProof/>
        </w:rPr>
        <w:fldChar w:fldCharType="end"/>
      </w:r>
      <w:r>
        <w:t xml:space="preserve">: </w:t>
      </w:r>
      <w:r w:rsidRPr="00812971">
        <w:t>Ilustração dos tipos de dados utilizados na elaboração dos planos de manejo.</w:t>
      </w:r>
      <w:bookmarkEnd w:id="89"/>
    </w:p>
    <w:p w14:paraId="7ADC8290" w14:textId="77777777" w:rsidR="00FB2AC4" w:rsidRPr="004D3338" w:rsidRDefault="00FB2AC4" w:rsidP="00FB2AC4">
      <w:r w:rsidRPr="004D3338">
        <w:lastRenderedPageBreak/>
        <w:t xml:space="preserve"> Percebe-se que as informações utilizadas para sustentar as decisõ</w:t>
      </w:r>
      <w:r w:rsidR="00892A46">
        <w:t xml:space="preserve">es dos planos de manejo, provêm, em partes, </w:t>
      </w:r>
      <w:r w:rsidRPr="004D3338">
        <w:t>de dados primários, como por exemplo para os dados sobre fauna e flora terrestres e marinhas. Os esforços de coletar dados primários estão intimamente ligados à participação do Setor Acadêmico e de o</w:t>
      </w:r>
      <w:r w:rsidR="003D07FF" w:rsidRPr="004D3338">
        <w:t>utras instituições de pesquisas</w:t>
      </w:r>
      <w:r w:rsidRPr="004D3338">
        <w:t xml:space="preserve"> </w:t>
      </w:r>
      <w:r w:rsidR="003D07FF" w:rsidRPr="004D3338">
        <w:t>além de recursos financeiros</w:t>
      </w:r>
      <w:r w:rsidR="00B51DEF" w:rsidRPr="004D3338">
        <w:t xml:space="preserve"> extras para estes fins.</w:t>
      </w:r>
      <w:r w:rsidR="002C58FE">
        <w:t xml:space="preserve"> A importância de um suporte financeiro é destacada nas literaturas sobre PEM.</w:t>
      </w:r>
    </w:p>
    <w:p w14:paraId="7889BD0E" w14:textId="77777777" w:rsidR="00B825BE" w:rsidRPr="004D3338" w:rsidRDefault="00400E90" w:rsidP="00F13BF9">
      <w:r w:rsidRPr="004D3338">
        <w:t>Ainda em relação ao bloco de questões do eixo Visão Ecossistêmica, foi perguntado aos gestores se</w:t>
      </w:r>
      <w:r w:rsidR="00961274" w:rsidRPr="004D3338">
        <w:t>,</w:t>
      </w:r>
      <w:r w:rsidRPr="004D3338">
        <w:t xml:space="preserve"> na opinião deles, o zoneamento da APA</w:t>
      </w:r>
      <w:r w:rsidR="00B51DEF" w:rsidRPr="004D3338">
        <w:t xml:space="preserve"> sob sua gestão</w:t>
      </w:r>
      <w:r w:rsidRPr="004D3338">
        <w:t xml:space="preserve"> foi pautado predominantemente por critérios técnico-científicos ou predominantemente por decisões para atender as demandas da sociedade. </w:t>
      </w:r>
    </w:p>
    <w:p w14:paraId="5726ADE8" w14:textId="0B284A88" w:rsidR="00400E90" w:rsidRPr="004D3338" w:rsidRDefault="00B825BE" w:rsidP="00F13BF9">
      <w:r w:rsidRPr="004D3338">
        <w:t>O zoneamento é o processo mais importante no planejamento de uma AP, sendo um instrumento regulatório visando a administração e gestão dos ecossistemas (</w:t>
      </w:r>
      <w:r w:rsidR="00202378">
        <w:t>G</w:t>
      </w:r>
      <w:r w:rsidRPr="004D3338">
        <w:t>ENELETTI; VAN DUREN, 2008). Portanto faz-se necessário que este esteja alinhado com a política local, as demandas da sociedade e, principalmente com a conservação do meio ambiente.</w:t>
      </w:r>
      <w:r w:rsidR="000B4AC2" w:rsidRPr="004D3338">
        <w:t xml:space="preserve"> </w:t>
      </w:r>
      <w:r w:rsidR="00FC6BC3">
        <w:t>O Quadro 13</w:t>
      </w:r>
      <w:r w:rsidR="00400E90" w:rsidRPr="004D3338">
        <w:t xml:space="preserve"> ilustra a resposta de cada gestor, e consequentemente </w:t>
      </w:r>
      <w:r w:rsidR="00B51DEF" w:rsidRPr="004D3338">
        <w:t xml:space="preserve">o perfil </w:t>
      </w:r>
      <w:r w:rsidR="00400E90" w:rsidRPr="004D3338">
        <w:t>do zoneamento de cada APA.</w:t>
      </w:r>
    </w:p>
    <w:p w14:paraId="01EA85CF" w14:textId="77777777" w:rsidR="001D6071" w:rsidRPr="004D3338" w:rsidRDefault="001D6071" w:rsidP="008C6F49">
      <w:pPr>
        <w:spacing w:line="240" w:lineRule="auto"/>
        <w:ind w:firstLine="0"/>
        <w:rPr>
          <w:b/>
        </w:rPr>
      </w:pPr>
    </w:p>
    <w:p w14:paraId="1D1C1897" w14:textId="1044F4E0" w:rsidR="00016BA8" w:rsidRDefault="00AA5BC5" w:rsidP="00016BA8">
      <w:pPr>
        <w:pStyle w:val="Legenda"/>
        <w:keepNext/>
      </w:pPr>
      <w:bookmarkStart w:id="90" w:name="_Toc504834821"/>
      <w:r>
        <w:rPr>
          <w:noProof/>
        </w:rPr>
        <w:t>Quadro 13</w:t>
      </w:r>
      <w:r w:rsidR="00016BA8">
        <w:t xml:space="preserve">: </w:t>
      </w:r>
      <w:r w:rsidR="00016BA8" w:rsidRPr="00B94DD7">
        <w:t xml:space="preserve">Visão Ecossistêmica: Critérios predominantes para o estabelecimento do zoneamento das APA segundo </w:t>
      </w:r>
      <w:r w:rsidR="00016BA8">
        <w:t>a opinião dos gestores das APA.</w:t>
      </w:r>
      <w:bookmarkEnd w:id="90"/>
    </w:p>
    <w:tbl>
      <w:tblPr>
        <w:tblStyle w:val="TabeladeGrade4-nfase51"/>
        <w:tblW w:w="8913" w:type="dxa"/>
        <w:jc w:val="center"/>
        <w:tblLook w:val="04A0" w:firstRow="1" w:lastRow="0" w:firstColumn="1" w:lastColumn="0" w:noHBand="0" w:noVBand="1"/>
      </w:tblPr>
      <w:tblGrid>
        <w:gridCol w:w="3243"/>
        <w:gridCol w:w="5670"/>
      </w:tblGrid>
      <w:tr w:rsidR="001D6071" w:rsidRPr="004D3338" w14:paraId="78A464A0" w14:textId="77777777" w:rsidTr="00F13BF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43" w:type="dxa"/>
            <w:vAlign w:val="center"/>
          </w:tcPr>
          <w:p w14:paraId="59E809C9" w14:textId="77777777" w:rsidR="001D1292" w:rsidRPr="004D3338" w:rsidRDefault="00886A5D" w:rsidP="002C2D2F">
            <w:pPr>
              <w:ind w:firstLine="0"/>
              <w:jc w:val="center"/>
              <w:rPr>
                <w:rFonts w:cs="Arial"/>
                <w:sz w:val="20"/>
                <w:szCs w:val="20"/>
              </w:rPr>
            </w:pPr>
            <w:r w:rsidRPr="004D3338">
              <w:rPr>
                <w:rFonts w:cs="Arial"/>
                <w:sz w:val="20"/>
                <w:szCs w:val="20"/>
              </w:rPr>
              <w:t>APA</w:t>
            </w:r>
          </w:p>
        </w:tc>
        <w:tc>
          <w:tcPr>
            <w:tcW w:w="5670" w:type="dxa"/>
            <w:vAlign w:val="center"/>
          </w:tcPr>
          <w:p w14:paraId="35CC45F4" w14:textId="77777777" w:rsidR="001D1292" w:rsidRPr="004D3338" w:rsidRDefault="001D1292" w:rsidP="002C2D2F">
            <w:pPr>
              <w:ind w:firstLine="0"/>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Critério de Zoneamento</w:t>
            </w:r>
          </w:p>
        </w:tc>
      </w:tr>
      <w:tr w:rsidR="001D6071" w:rsidRPr="004D3338" w14:paraId="4E540F07"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43" w:type="dxa"/>
            <w:vAlign w:val="center"/>
          </w:tcPr>
          <w:p w14:paraId="55B536CD" w14:textId="77777777" w:rsidR="001D1292" w:rsidRPr="004D3338" w:rsidRDefault="001D1292" w:rsidP="002C2D2F">
            <w:pPr>
              <w:ind w:firstLine="0"/>
              <w:jc w:val="center"/>
              <w:rPr>
                <w:rFonts w:cs="Arial"/>
                <w:sz w:val="20"/>
                <w:szCs w:val="20"/>
              </w:rPr>
            </w:pPr>
            <w:r w:rsidRPr="004D3338">
              <w:rPr>
                <w:rFonts w:cs="Arial"/>
                <w:sz w:val="20"/>
                <w:szCs w:val="20"/>
              </w:rPr>
              <w:t>Fernando de Noronha</w:t>
            </w:r>
          </w:p>
        </w:tc>
        <w:tc>
          <w:tcPr>
            <w:tcW w:w="5670" w:type="dxa"/>
            <w:vAlign w:val="center"/>
          </w:tcPr>
          <w:p w14:paraId="240426DF" w14:textId="77777777" w:rsidR="001D1292" w:rsidRPr="004D3338" w:rsidRDefault="001D1292" w:rsidP="00A9247C">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Critérios técnico-científicos e demandas da sociedade</w:t>
            </w:r>
          </w:p>
        </w:tc>
      </w:tr>
      <w:tr w:rsidR="001D6071" w:rsidRPr="004D3338" w14:paraId="2605EF85" w14:textId="77777777" w:rsidTr="00F13BF9">
        <w:trPr>
          <w:jc w:val="center"/>
        </w:trPr>
        <w:tc>
          <w:tcPr>
            <w:cnfStyle w:val="001000000000" w:firstRow="0" w:lastRow="0" w:firstColumn="1" w:lastColumn="0" w:oddVBand="0" w:evenVBand="0" w:oddHBand="0" w:evenHBand="0" w:firstRowFirstColumn="0" w:firstRowLastColumn="0" w:lastRowFirstColumn="0" w:lastRowLastColumn="0"/>
            <w:tcW w:w="3243" w:type="dxa"/>
            <w:vAlign w:val="center"/>
          </w:tcPr>
          <w:p w14:paraId="09D16D77" w14:textId="77777777" w:rsidR="001D1292" w:rsidRPr="004D3338" w:rsidRDefault="001D1292" w:rsidP="002C2D2F">
            <w:pPr>
              <w:ind w:firstLine="0"/>
              <w:jc w:val="center"/>
              <w:rPr>
                <w:rFonts w:cs="Arial"/>
                <w:sz w:val="20"/>
                <w:szCs w:val="20"/>
              </w:rPr>
            </w:pPr>
            <w:r w:rsidRPr="004D3338">
              <w:rPr>
                <w:rFonts w:cs="Arial"/>
                <w:sz w:val="20"/>
                <w:szCs w:val="20"/>
              </w:rPr>
              <w:t>Barra do Rio Mamanguape</w:t>
            </w:r>
          </w:p>
        </w:tc>
        <w:tc>
          <w:tcPr>
            <w:tcW w:w="5670" w:type="dxa"/>
            <w:vAlign w:val="center"/>
          </w:tcPr>
          <w:p w14:paraId="4261339D" w14:textId="77777777" w:rsidR="001D1292" w:rsidRPr="004D3338" w:rsidRDefault="001D1292" w:rsidP="002C2D2F">
            <w:pPr>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Predominantemente por demandas da sociedade</w:t>
            </w:r>
          </w:p>
        </w:tc>
      </w:tr>
      <w:tr w:rsidR="001D6071" w:rsidRPr="004D3338" w14:paraId="1F79B7A9"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43" w:type="dxa"/>
            <w:vAlign w:val="center"/>
          </w:tcPr>
          <w:p w14:paraId="4CC280DB" w14:textId="77777777" w:rsidR="001D1292" w:rsidRPr="004D3338" w:rsidRDefault="001D1292" w:rsidP="002C2D2F">
            <w:pPr>
              <w:ind w:firstLine="0"/>
              <w:jc w:val="center"/>
              <w:rPr>
                <w:rFonts w:cs="Arial"/>
                <w:sz w:val="20"/>
                <w:szCs w:val="20"/>
              </w:rPr>
            </w:pPr>
            <w:r w:rsidRPr="004D3338">
              <w:rPr>
                <w:rFonts w:cs="Arial"/>
                <w:sz w:val="20"/>
                <w:szCs w:val="20"/>
              </w:rPr>
              <w:t>Costa dos Corais</w:t>
            </w:r>
          </w:p>
        </w:tc>
        <w:tc>
          <w:tcPr>
            <w:tcW w:w="5670" w:type="dxa"/>
            <w:vAlign w:val="center"/>
          </w:tcPr>
          <w:p w14:paraId="5CD62C98" w14:textId="77777777" w:rsidR="001D1292" w:rsidRPr="004D3338" w:rsidRDefault="001D1292" w:rsidP="00A9247C">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Critérios técnico-científicos e demandas da sociedade</w:t>
            </w:r>
          </w:p>
        </w:tc>
      </w:tr>
    </w:tbl>
    <w:p w14:paraId="1B878C37" w14:textId="77777777" w:rsidR="0020209B" w:rsidRPr="004D3338" w:rsidRDefault="0020209B" w:rsidP="00F43F04"/>
    <w:p w14:paraId="3A1AC7D6" w14:textId="77777777" w:rsidR="00B51DEF" w:rsidRPr="004D3338" w:rsidRDefault="00F43F04" w:rsidP="00B51DEF">
      <w:r w:rsidRPr="004D3338">
        <w:t>Em relação aos dados que embasaram o Zoneamento</w:t>
      </w:r>
      <w:r w:rsidR="00B51DEF" w:rsidRPr="004D3338">
        <w:t xml:space="preserve">, </w:t>
      </w:r>
      <w:r w:rsidRPr="004D3338">
        <w:t>a APA Costa dos Corais e</w:t>
      </w:r>
      <w:r w:rsidR="00B51DEF" w:rsidRPr="004D3338">
        <w:t xml:space="preserve"> a</w:t>
      </w:r>
      <w:r w:rsidRPr="004D3338">
        <w:t xml:space="preserve"> APA Fernando de Noronha</w:t>
      </w:r>
      <w:r w:rsidR="00B51DEF" w:rsidRPr="004D3338">
        <w:t xml:space="preserve"> acreditam que o zoneamento ambiental está pautado por critérios técnico-científicos e por demandas da sociedade. Já a APA</w:t>
      </w:r>
      <w:r w:rsidRPr="004D3338">
        <w:t xml:space="preserve"> Barra do Rio Mamanguape</w:t>
      </w:r>
      <w:r w:rsidR="00B51DEF" w:rsidRPr="004D3338">
        <w:t xml:space="preserve"> acredita que o zoneamento está pautado predominantemente por demandas da sociedade</w:t>
      </w:r>
      <w:r w:rsidRPr="004D3338">
        <w:t xml:space="preserve">. </w:t>
      </w:r>
    </w:p>
    <w:p w14:paraId="30713CE0" w14:textId="77777777" w:rsidR="00CA462D" w:rsidRPr="004D3338" w:rsidRDefault="00CA462D" w:rsidP="00CA462D">
      <w:r w:rsidRPr="004D3338">
        <w:t xml:space="preserve">Entender que o oceano é um ambiente tridimensional e interligado com a costa, justifica desenvolver um zoneamento ambiental pautado na dinâmica de seus ambientes. A padronização na metodologia e nos critérios ambientais e socioeconômicos para a elaboração do zoneamento deveriam ir além, buscando alternativas para as questões de demarcação/sinalização de suas zonas. </w:t>
      </w:r>
      <w:r w:rsidR="004C044A">
        <w:t xml:space="preserve">Nota-se que </w:t>
      </w:r>
      <w:r w:rsidR="004C044A">
        <w:lastRenderedPageBreak/>
        <w:t>no PM não fica claro quais critérios técnicos-científicos justificam a demarcação das zonas marinhas.</w:t>
      </w:r>
    </w:p>
    <w:p w14:paraId="033938F1" w14:textId="77777777" w:rsidR="00705F32" w:rsidRPr="004D3338" w:rsidRDefault="00CA462D" w:rsidP="00F13BF9">
      <w:r w:rsidRPr="004D3338">
        <w:t xml:space="preserve">Tratando-se de ambiente marinho, ressalta-se a necessidade da participação social para efetivar a gestão da área e principalmente, dos recursos naturais, tornando a categoria APA a mais indicada nesses casos. </w:t>
      </w:r>
      <w:r w:rsidR="009F7B6D" w:rsidRPr="004D3338">
        <w:t xml:space="preserve">No que diz respeito ao </w:t>
      </w:r>
      <w:r w:rsidR="009F7B6D" w:rsidRPr="004D3338">
        <w:rPr>
          <w:u w:val="single"/>
        </w:rPr>
        <w:t>Planejamento Participativo</w:t>
      </w:r>
      <w:r w:rsidR="002549CD" w:rsidRPr="004D3338">
        <w:rPr>
          <w:u w:val="single"/>
        </w:rPr>
        <w:t>,</w:t>
      </w:r>
      <w:r w:rsidR="009F7B6D" w:rsidRPr="004D3338">
        <w:t xml:space="preserve"> </w:t>
      </w:r>
      <w:r w:rsidR="00F36B80" w:rsidRPr="004D3338">
        <w:t>solicitou-se que</w:t>
      </w:r>
      <w:r w:rsidR="00286A04" w:rsidRPr="004D3338">
        <w:t xml:space="preserve"> os gestores atribuíssem peso </w:t>
      </w:r>
      <w:r w:rsidR="00F36B80" w:rsidRPr="004D3338">
        <w:t>1 (</w:t>
      </w:r>
      <w:r w:rsidR="00705F32" w:rsidRPr="004D3338">
        <w:t>ausente</w:t>
      </w:r>
      <w:r w:rsidR="00F36B80" w:rsidRPr="004D3338">
        <w:t>) a 5 (</w:t>
      </w:r>
      <w:r w:rsidR="00705F32" w:rsidRPr="004D3338">
        <w:t>participação efetiva</w:t>
      </w:r>
      <w:r w:rsidR="00F36B80" w:rsidRPr="004D3338">
        <w:t>) em relação à participação</w:t>
      </w:r>
      <w:r w:rsidR="00254369" w:rsidRPr="004D3338">
        <w:t xml:space="preserve"> de determinados setores </w:t>
      </w:r>
      <w:r w:rsidR="00791B3C" w:rsidRPr="004D3338">
        <w:t>no processo de elaboração do plano de manejo</w:t>
      </w:r>
      <w:r w:rsidR="00705F32" w:rsidRPr="004D3338">
        <w:t>, especialmente na construção do zoneamento da UC.</w:t>
      </w:r>
    </w:p>
    <w:p w14:paraId="454A27AE" w14:textId="77777777" w:rsidR="00267434" w:rsidRDefault="00A9247C" w:rsidP="00267434">
      <w:pPr>
        <w:keepNext/>
        <w:ind w:firstLine="0"/>
        <w:jc w:val="center"/>
      </w:pPr>
      <w:r w:rsidRPr="004D3338">
        <w:rPr>
          <w:noProof/>
        </w:rPr>
        <w:drawing>
          <wp:inline distT="0" distB="0" distL="0" distR="0" wp14:anchorId="2A1C7ECB" wp14:editId="2238F290">
            <wp:extent cx="5400040" cy="3150235"/>
            <wp:effectExtent l="0" t="0" r="10160" b="12065"/>
            <wp:docPr id="20"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8E1058B" w14:textId="77777777" w:rsidR="00A9247C" w:rsidRPr="004D3338" w:rsidRDefault="00267434" w:rsidP="0027076B">
      <w:pPr>
        <w:pStyle w:val="Legenda"/>
      </w:pPr>
      <w:bookmarkStart w:id="91" w:name="_Toc493286764"/>
      <w:r>
        <w:t xml:space="preserve">Figura </w:t>
      </w:r>
      <w:r w:rsidR="0094516B">
        <w:fldChar w:fldCharType="begin"/>
      </w:r>
      <w:r w:rsidR="0094516B">
        <w:instrText xml:space="preserve"> SEQ Figura</w:instrText>
      </w:r>
      <w:r w:rsidR="0094516B">
        <w:instrText xml:space="preserve"> \* ARABIC </w:instrText>
      </w:r>
      <w:r w:rsidR="0094516B">
        <w:fldChar w:fldCharType="separate"/>
      </w:r>
      <w:r w:rsidR="00461D54">
        <w:rPr>
          <w:noProof/>
        </w:rPr>
        <w:t>15</w:t>
      </w:r>
      <w:r w:rsidR="0094516B">
        <w:rPr>
          <w:noProof/>
        </w:rPr>
        <w:fldChar w:fldCharType="end"/>
      </w:r>
      <w:r>
        <w:t xml:space="preserve">: </w:t>
      </w:r>
      <w:r w:rsidRPr="00587337">
        <w:t>Gráfico ilustrando a participação no PEM de variados setores envolvidos na gestão das APA.</w:t>
      </w:r>
      <w:bookmarkEnd w:id="91"/>
    </w:p>
    <w:p w14:paraId="7B9E9356" w14:textId="77777777" w:rsidR="00A9247C" w:rsidRPr="004D3338" w:rsidRDefault="00A9247C" w:rsidP="00A9247C">
      <w:pPr>
        <w:pStyle w:val="Legenda"/>
      </w:pPr>
    </w:p>
    <w:p w14:paraId="0D875563" w14:textId="77777777" w:rsidR="00D870EA" w:rsidRDefault="00232FE7" w:rsidP="00F43F04">
      <w:r>
        <w:t xml:space="preserve">A APA Fernando de Noronha e </w:t>
      </w:r>
      <w:r w:rsidR="002F3DB0" w:rsidRPr="004D3338">
        <w:t>a APA</w:t>
      </w:r>
      <w:r w:rsidR="0040770B" w:rsidRPr="004D3338">
        <w:t xml:space="preserve"> Costa dos Corais atribuíram peso</w:t>
      </w:r>
      <w:r w:rsidR="00F43F04" w:rsidRPr="004D3338">
        <w:t xml:space="preserve"> 5 </w:t>
      </w:r>
      <w:r w:rsidR="0040770B" w:rsidRPr="004D3338">
        <w:t>ao Setor A</w:t>
      </w:r>
      <w:r w:rsidR="00F43F04" w:rsidRPr="004D3338">
        <w:t>cadêmico</w:t>
      </w:r>
      <w:r w:rsidR="002F3DB0" w:rsidRPr="004D3338">
        <w:t xml:space="preserve">, </w:t>
      </w:r>
      <w:r w:rsidR="00D870EA">
        <w:t xml:space="preserve">reafirmando </w:t>
      </w:r>
      <w:r w:rsidR="00965F0F" w:rsidRPr="004D3338">
        <w:t xml:space="preserve">que os planos de manejos dessas UC tenham sido predominantemente </w:t>
      </w:r>
      <w:r>
        <w:t>elaborados por dados primários</w:t>
      </w:r>
      <w:r w:rsidR="00965F0F" w:rsidRPr="004D3338">
        <w:t xml:space="preserve">. </w:t>
      </w:r>
    </w:p>
    <w:p w14:paraId="1BE37648" w14:textId="77777777" w:rsidR="00D870EA" w:rsidRPr="004D3338" w:rsidRDefault="00232FE7" w:rsidP="00D870EA">
      <w:r>
        <w:t xml:space="preserve">A APA Fernando de Noronha atribuiu </w:t>
      </w:r>
      <w:r w:rsidR="00F43F04" w:rsidRPr="004D3338">
        <w:t xml:space="preserve">peso 5 para a </w:t>
      </w:r>
      <w:r w:rsidR="00965F0F" w:rsidRPr="004D3338">
        <w:t>participação do Setor Econômico e peso 3 para a participação de ONGs.</w:t>
      </w:r>
      <w:r w:rsidR="00D870EA">
        <w:t xml:space="preserve"> </w:t>
      </w:r>
      <w:r w:rsidR="00D870EA" w:rsidRPr="004D3338">
        <w:t xml:space="preserve">Na APA Costa dos Corais o </w:t>
      </w:r>
      <w:r w:rsidR="00D870EA">
        <w:t>Setor E</w:t>
      </w:r>
      <w:r w:rsidR="00D870EA" w:rsidRPr="004D3338">
        <w:t xml:space="preserve">conômico recebeu peso 3 e as ONGs peso 4. </w:t>
      </w:r>
    </w:p>
    <w:p w14:paraId="003D6E4B" w14:textId="77777777" w:rsidR="00965F0F" w:rsidRPr="004D3338" w:rsidRDefault="00D870EA" w:rsidP="00F43F04">
      <w:r>
        <w:t xml:space="preserve">Já a </w:t>
      </w:r>
      <w:r w:rsidR="00F43F04" w:rsidRPr="004D3338">
        <w:t xml:space="preserve">APA Barra do Rio Mamanguape a participação de todos os setores é considerada mediana ou ainda, satisfatória, atribuindo-se peso 3. </w:t>
      </w:r>
    </w:p>
    <w:p w14:paraId="4FBCE752" w14:textId="77777777" w:rsidR="006C3F7F" w:rsidRPr="004D3338" w:rsidRDefault="006C3F7F" w:rsidP="006C3F7F">
      <w:r w:rsidRPr="004D3338">
        <w:lastRenderedPageBreak/>
        <w:t>A participação das Comunidades Tradicionais nas APA variou de</w:t>
      </w:r>
      <w:r w:rsidR="00D870EA">
        <w:t xml:space="preserve"> peso</w:t>
      </w:r>
      <w:r w:rsidRPr="004D3338">
        <w:t xml:space="preserve"> 2 a 5. A APA Barra do Rio Mamanguape considerou a participação das comunidades tradicionais, baixa (peso 2), a APA Costa dos Corais considerou sendo mediana (peso 3) e a APA Fernando de Noronha como expressiva (peso 5)</w:t>
      </w:r>
      <w:r>
        <w:t xml:space="preserve"> (Figura 16)</w:t>
      </w:r>
      <w:r w:rsidRPr="004D3338">
        <w:t>.</w:t>
      </w:r>
    </w:p>
    <w:p w14:paraId="1D0317D9" w14:textId="77777777" w:rsidR="00965F0F" w:rsidRPr="004D3338" w:rsidRDefault="00965F0F" w:rsidP="00965F0F">
      <w:r w:rsidRPr="004D3338">
        <w:t xml:space="preserve">O envolvimento das comunidades locais na gestão das AMP contribui para práticas sustentáveis (IUCN, 2010). </w:t>
      </w:r>
    </w:p>
    <w:p w14:paraId="1AB6A6A4" w14:textId="77777777" w:rsidR="007F7826" w:rsidRPr="004D3338" w:rsidRDefault="007F7826" w:rsidP="00F43F04"/>
    <w:p w14:paraId="6C23AE01" w14:textId="77777777" w:rsidR="00461D54" w:rsidRDefault="007F7826" w:rsidP="00461D54">
      <w:pPr>
        <w:keepNext/>
      </w:pPr>
      <w:r w:rsidRPr="004D3338">
        <w:rPr>
          <w:noProof/>
        </w:rPr>
        <w:drawing>
          <wp:inline distT="0" distB="0" distL="0" distR="0" wp14:anchorId="7DBE365B" wp14:editId="05383C2B">
            <wp:extent cx="4248150" cy="2590800"/>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2FD740B2" w14:textId="77777777" w:rsidR="007F7826" w:rsidRPr="004D3338" w:rsidRDefault="00461D54" w:rsidP="00461D54">
      <w:pPr>
        <w:pStyle w:val="Legenda"/>
      </w:pPr>
      <w:bookmarkStart w:id="92" w:name="_Toc493286765"/>
      <w:r>
        <w:t xml:space="preserve">Figura </w:t>
      </w:r>
      <w:r w:rsidR="0094516B">
        <w:fldChar w:fldCharType="begin"/>
      </w:r>
      <w:r w:rsidR="0094516B">
        <w:instrText xml:space="preserve"> SEQ Figura \* ARABIC </w:instrText>
      </w:r>
      <w:r w:rsidR="0094516B">
        <w:fldChar w:fldCharType="separate"/>
      </w:r>
      <w:r>
        <w:rPr>
          <w:noProof/>
        </w:rPr>
        <w:t>16</w:t>
      </w:r>
      <w:r w:rsidR="0094516B">
        <w:rPr>
          <w:noProof/>
        </w:rPr>
        <w:fldChar w:fldCharType="end"/>
      </w:r>
      <w:r>
        <w:t xml:space="preserve">: </w:t>
      </w:r>
      <w:r w:rsidR="006F2CBA">
        <w:t>Gráfico ilustrando a participação das Comunidades Tradicionais na elaboração do PM.</w:t>
      </w:r>
      <w:bookmarkEnd w:id="92"/>
    </w:p>
    <w:p w14:paraId="6FD9A887" w14:textId="77777777" w:rsidR="002E0033" w:rsidRPr="004D3338" w:rsidRDefault="002E0033" w:rsidP="00F43F04"/>
    <w:p w14:paraId="0C234845" w14:textId="22D5CFD6" w:rsidR="00696B37" w:rsidRPr="004D3338" w:rsidRDefault="00965F0F" w:rsidP="00696B37">
      <w:r w:rsidRPr="004D3338">
        <w:t xml:space="preserve">Especulação imobiliária; impactos socioambientais gerados por grandes empreendimentos; conflitos econômicos e disputa por territórios (espaço) e recursos naturais entre distintos usuários são exemplos de fatores que podem influenciar </w:t>
      </w:r>
      <w:r w:rsidR="00D870EA">
        <w:t xml:space="preserve">a </w:t>
      </w:r>
      <w:r w:rsidRPr="004D3338">
        <w:t>relação</w:t>
      </w:r>
      <w:r w:rsidR="00D870EA">
        <w:t xml:space="preserve"> dos usuários com as AMP </w:t>
      </w:r>
      <w:r w:rsidR="006C3F7F">
        <w:t>(</w:t>
      </w:r>
      <w:r w:rsidR="00FA6933">
        <w:t>EHLEN</w:t>
      </w:r>
      <w:r w:rsidR="006D252F">
        <w:t>;</w:t>
      </w:r>
      <w:r w:rsidR="00D870EA">
        <w:t xml:space="preserve"> </w:t>
      </w:r>
      <w:r w:rsidR="006D252F">
        <w:t>DOUVERE,2009</w:t>
      </w:r>
      <w:r w:rsidR="006C3F7F">
        <w:t>)</w:t>
      </w:r>
      <w:r w:rsidR="00D870EA">
        <w:t>.</w:t>
      </w:r>
      <w:r w:rsidR="007A591A">
        <w:t xml:space="preserve"> </w:t>
      </w:r>
      <w:r w:rsidR="00D870EA">
        <w:t>A</w:t>
      </w:r>
      <w:r w:rsidR="00696B37" w:rsidRPr="004D3338">
        <w:t xml:space="preserve"> participação social é um processo demorado pois exige o tempo de capacitação e de empoderamento por parte da sociedade para que efetivamente possa participar da tomada de decisão. Outro desafio a ser superado é que o </w:t>
      </w:r>
      <w:r w:rsidR="00696B37" w:rsidRPr="004D3338">
        <w:rPr>
          <w:i/>
        </w:rPr>
        <w:t xml:space="preserve">timing </w:t>
      </w:r>
      <w:r w:rsidR="00696B37" w:rsidRPr="004D3338">
        <w:t>exigido</w:t>
      </w:r>
      <w:r w:rsidR="00696B37" w:rsidRPr="004D3338">
        <w:rPr>
          <w:i/>
        </w:rPr>
        <w:t xml:space="preserve"> </w:t>
      </w:r>
      <w:r w:rsidR="00696B37" w:rsidRPr="004D3338">
        <w:t xml:space="preserve">pela gestão não é o mesmo </w:t>
      </w:r>
      <w:r w:rsidR="00696B37" w:rsidRPr="004D3338">
        <w:rPr>
          <w:i/>
        </w:rPr>
        <w:t>timing</w:t>
      </w:r>
      <w:r w:rsidR="00696B37" w:rsidRPr="004D3338">
        <w:t xml:space="preserve"> do processo participativo, fazendo com que as decisões a serem tomadas por parte dos órgãos gestores, nem sempre atendam às expectativas e interesses por parte dos </w:t>
      </w:r>
      <w:r w:rsidR="00696B37" w:rsidRPr="004D3338">
        <w:rPr>
          <w:i/>
        </w:rPr>
        <w:t>stakeholders</w:t>
      </w:r>
      <w:r w:rsidR="00696B37" w:rsidRPr="004D3338">
        <w:t>.</w:t>
      </w:r>
    </w:p>
    <w:p w14:paraId="4098310B" w14:textId="77777777" w:rsidR="00DB754C" w:rsidRPr="004D3338" w:rsidRDefault="002549CD" w:rsidP="00F13BF9">
      <w:r w:rsidRPr="004D3338">
        <w:t xml:space="preserve">No eixo </w:t>
      </w:r>
      <w:r w:rsidRPr="004D3338">
        <w:rPr>
          <w:u w:val="single"/>
        </w:rPr>
        <w:t>Interações c</w:t>
      </w:r>
      <w:r w:rsidR="00100750" w:rsidRPr="004D3338">
        <w:rPr>
          <w:u w:val="single"/>
        </w:rPr>
        <w:t>om d</w:t>
      </w:r>
      <w:r w:rsidRPr="004D3338">
        <w:rPr>
          <w:u w:val="single"/>
        </w:rPr>
        <w:t>iferentes Esferas Governamentais</w:t>
      </w:r>
      <w:r w:rsidR="00254369" w:rsidRPr="004D3338">
        <w:rPr>
          <w:u w:val="single"/>
        </w:rPr>
        <w:t>,</w:t>
      </w:r>
      <w:r w:rsidR="00152596" w:rsidRPr="004D3338">
        <w:t xml:space="preserve"> </w:t>
      </w:r>
      <w:r w:rsidR="00A9247C" w:rsidRPr="004D3338">
        <w:t>foi avaliada</w:t>
      </w:r>
      <w:r w:rsidR="00705F32" w:rsidRPr="004D3338">
        <w:t xml:space="preserve"> a participação de cada esfera do poder público no processo de elaboração do plano de </w:t>
      </w:r>
      <w:r w:rsidR="00705F32" w:rsidRPr="004D3338">
        <w:lastRenderedPageBreak/>
        <w:t>manejo, principalmente no que diz às contribuições na construção do zoneamento da UC. Atribuindo-se peso 1 (ausente) a peso 5 (participação efetiva) em relação à colaboração dos setores avaliados.</w:t>
      </w:r>
    </w:p>
    <w:p w14:paraId="299E52C2" w14:textId="77777777" w:rsidR="00461D54" w:rsidRDefault="00A9247C" w:rsidP="00461D54">
      <w:pPr>
        <w:keepNext/>
        <w:ind w:firstLine="0"/>
        <w:jc w:val="center"/>
      </w:pPr>
      <w:r w:rsidRPr="004D3338">
        <w:rPr>
          <w:noProof/>
        </w:rPr>
        <w:drawing>
          <wp:inline distT="0" distB="0" distL="0" distR="0" wp14:anchorId="596901E1" wp14:editId="2C7A00C9">
            <wp:extent cx="5400040" cy="3150235"/>
            <wp:effectExtent l="0" t="0" r="10160" b="12065"/>
            <wp:docPr id="21"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9D99533" w14:textId="77777777" w:rsidR="00A9247C" w:rsidRPr="004D3338" w:rsidRDefault="00461D54" w:rsidP="0027076B">
      <w:pPr>
        <w:pStyle w:val="Legenda"/>
      </w:pPr>
      <w:bookmarkStart w:id="93" w:name="_Toc493286766"/>
      <w:r>
        <w:t xml:space="preserve">Figura </w:t>
      </w:r>
      <w:r w:rsidR="0094516B">
        <w:fldChar w:fldCharType="begin"/>
      </w:r>
      <w:r w:rsidR="0094516B">
        <w:instrText xml:space="preserve"> SEQ Figura \* ARABIC </w:instrText>
      </w:r>
      <w:r w:rsidR="0094516B">
        <w:fldChar w:fldCharType="separate"/>
      </w:r>
      <w:r>
        <w:rPr>
          <w:noProof/>
        </w:rPr>
        <w:t>17</w:t>
      </w:r>
      <w:r w:rsidR="0094516B">
        <w:rPr>
          <w:noProof/>
        </w:rPr>
        <w:fldChar w:fldCharType="end"/>
      </w:r>
      <w:r>
        <w:t xml:space="preserve">: </w:t>
      </w:r>
      <w:r w:rsidRPr="00E24502">
        <w:t>Gráfico ilustrando a interação entre diferentes esferas governamentais com o PEM das APA.</w:t>
      </w:r>
      <w:bookmarkEnd w:id="93"/>
    </w:p>
    <w:p w14:paraId="6B3D8C42" w14:textId="77777777" w:rsidR="00A9247C" w:rsidRPr="004D3338" w:rsidRDefault="00A9247C" w:rsidP="00A9247C">
      <w:pPr>
        <w:pStyle w:val="Legenda"/>
      </w:pPr>
    </w:p>
    <w:p w14:paraId="333AABCD" w14:textId="77777777" w:rsidR="00910F93" w:rsidRPr="004D3338" w:rsidRDefault="00104288" w:rsidP="00910F93">
      <w:r w:rsidRPr="004D3338">
        <w:t>Na APA</w:t>
      </w:r>
      <w:r w:rsidR="00F43F04" w:rsidRPr="004D3338">
        <w:t xml:space="preserve"> Fernando de Noronha, segundo a opinião do gestor, a participação da esfera municipal, foi contemplada com peso 5 e tanto a esfera estadual quanto federal foram contempladas com peso 4. </w:t>
      </w:r>
      <w:r w:rsidR="00910F93" w:rsidRPr="004D3338">
        <w:t xml:space="preserve">Ressalta-se ainda que a APA Fernando de Noronha cita a colaboração do Conselho Distrital </w:t>
      </w:r>
      <w:r w:rsidRPr="004D3338">
        <w:t xml:space="preserve">ao </w:t>
      </w:r>
      <w:r w:rsidR="00910F93" w:rsidRPr="004D3338">
        <w:t xml:space="preserve">organizar reuniões abertas para debater o processo de revisão do PM. Isso pode ser justificado pois Fernando de Noronha não tem Plano Diretor, por isso a Administração de Fernando de Noronha, por meio do Conselho Distrital se faz imprescindível neste planejamento. </w:t>
      </w:r>
    </w:p>
    <w:p w14:paraId="6CDD99A2" w14:textId="7BB73D32" w:rsidR="00910F93" w:rsidRPr="004D3338" w:rsidRDefault="00910F93" w:rsidP="00F43F04">
      <w:r w:rsidRPr="004D3338">
        <w:t>A</w:t>
      </w:r>
      <w:r w:rsidR="00D42968" w:rsidRPr="004D3338">
        <w:t xml:space="preserve"> APA </w:t>
      </w:r>
      <w:r w:rsidR="00F43F04" w:rsidRPr="004D3338">
        <w:t>Costa dos Corais atribuiu peso 2 à esfera municipal, peso 3 a esfera estadual</w:t>
      </w:r>
      <w:r w:rsidR="00D42968" w:rsidRPr="004D3338">
        <w:t xml:space="preserve"> e peso 4 para a esfera federal</w:t>
      </w:r>
      <w:r w:rsidRPr="004D3338">
        <w:t>.</w:t>
      </w:r>
      <w:r w:rsidR="00F43F04" w:rsidRPr="004D3338">
        <w:t xml:space="preserve"> </w:t>
      </w:r>
      <w:r w:rsidR="0055764A">
        <w:t xml:space="preserve">A baixa participação municipal </w:t>
      </w:r>
      <w:r w:rsidR="0040770B" w:rsidRPr="004D3338">
        <w:t xml:space="preserve">pode ser </w:t>
      </w:r>
      <w:r w:rsidR="007A591A" w:rsidRPr="004D3338">
        <w:t>justificada</w:t>
      </w:r>
      <w:r w:rsidR="0040770B" w:rsidRPr="004D3338">
        <w:t xml:space="preserve"> pela extensão da APA e a quantidade de municípios que abrangem seu território</w:t>
      </w:r>
      <w:r w:rsidR="002B114B">
        <w:t xml:space="preserve"> (09)</w:t>
      </w:r>
      <w:r w:rsidR="0055764A">
        <w:t>, além da possível</w:t>
      </w:r>
      <w:r w:rsidR="00D42968" w:rsidRPr="004D3338">
        <w:t xml:space="preserve"> falta de recursos humano e financeiro para custear as viagens.</w:t>
      </w:r>
      <w:r w:rsidR="00024987" w:rsidRPr="004D3338">
        <w:t xml:space="preserve"> </w:t>
      </w:r>
      <w:r w:rsidR="00F43F04" w:rsidRPr="004D3338">
        <w:t xml:space="preserve">A APA da Barra do Rio Mamanguape atribuiu peso 3 para todas as esferas do poder público. </w:t>
      </w:r>
    </w:p>
    <w:p w14:paraId="0C5BC49B" w14:textId="77777777" w:rsidR="00F43F04" w:rsidRPr="004D3338" w:rsidRDefault="00910F93" w:rsidP="00F43F04">
      <w:r w:rsidRPr="004D3338">
        <w:lastRenderedPageBreak/>
        <w:t xml:space="preserve">Nas </w:t>
      </w:r>
      <w:r w:rsidR="00F43F04" w:rsidRPr="004D3338">
        <w:t>re</w:t>
      </w:r>
      <w:r w:rsidRPr="004D3338">
        <w:t>lações entre UC e poder público</w:t>
      </w:r>
      <w:r w:rsidR="00F43F04" w:rsidRPr="004D3338">
        <w:t xml:space="preserve"> é preciso analisar se há conflitos de interesse pois em muitos casos as </w:t>
      </w:r>
      <w:r w:rsidR="009839EA" w:rsidRPr="004D3338">
        <w:t>UC</w:t>
      </w:r>
      <w:r w:rsidR="00F43F04" w:rsidRPr="004D3338">
        <w:t xml:space="preserve"> se tornam entraves para o desenvolvimento econômico do território, como por exemplo, em processos de licenciamento ambiental de grandes obras como também para a expansão imobiliária. Por isso, se faz necessário ter um plano de manejo adequado à realidade local e de caráter adaptativo frente às mudanças que podem ocorrer na região.</w:t>
      </w:r>
      <w:r w:rsidR="00E065DC" w:rsidRPr="004D3338">
        <w:t xml:space="preserve"> </w:t>
      </w:r>
    </w:p>
    <w:p w14:paraId="37921F63" w14:textId="4E60736C" w:rsidR="00705F32" w:rsidRPr="004D3338" w:rsidRDefault="00286A04" w:rsidP="00F13BF9">
      <w:r w:rsidRPr="004D3338">
        <w:t xml:space="preserve">O </w:t>
      </w:r>
      <w:r w:rsidR="00100750" w:rsidRPr="004D3338">
        <w:t xml:space="preserve">eixo </w:t>
      </w:r>
      <w:r w:rsidR="00100750" w:rsidRPr="004D3338">
        <w:rPr>
          <w:u w:val="single"/>
        </w:rPr>
        <w:t>Planejamento adequado à realidade local,</w:t>
      </w:r>
      <w:r w:rsidR="00100750" w:rsidRPr="004D3338">
        <w:t xml:space="preserve"> </w:t>
      </w:r>
      <w:r w:rsidRPr="004D3338">
        <w:t>apresenta respostas que s</w:t>
      </w:r>
      <w:r w:rsidR="009733DF" w:rsidRPr="004D3338">
        <w:t>e divergem</w:t>
      </w:r>
      <w:r w:rsidR="00705F32" w:rsidRPr="004D3338">
        <w:t xml:space="preserve"> para cada APA. </w:t>
      </w:r>
      <w:r w:rsidR="00A9247C" w:rsidRPr="004D3338">
        <w:t>A gestora da</w:t>
      </w:r>
      <w:r w:rsidR="00024987" w:rsidRPr="004D3338">
        <w:t xml:space="preserve"> </w:t>
      </w:r>
      <w:r w:rsidR="0042670B" w:rsidRPr="004D3338">
        <w:t>APA Fernando</w:t>
      </w:r>
      <w:r w:rsidR="00705F32" w:rsidRPr="004D3338">
        <w:t xml:space="preserve"> de Noronha</w:t>
      </w:r>
      <w:r w:rsidR="00CB0B88" w:rsidRPr="004D3338">
        <w:t xml:space="preserve"> </w:t>
      </w:r>
      <w:r w:rsidR="00CA1829" w:rsidRPr="004D3338">
        <w:t>acredita que seu plano de manejo não está alinhado com os demais instrumentos de planejamento territorial. Ressalta-se ainda, o apontamento feito pela gestora de que o plano contempla diretrizes que fogem da sua alçada, pois</w:t>
      </w:r>
      <w:r w:rsidR="00813E65" w:rsidRPr="004D3338">
        <w:t xml:space="preserve"> </w:t>
      </w:r>
      <w:r w:rsidR="0055764A">
        <w:t>como já supracitado,</w:t>
      </w:r>
      <w:r w:rsidR="00A35F93">
        <w:t xml:space="preserve"> </w:t>
      </w:r>
      <w:r w:rsidR="00813E65" w:rsidRPr="004D3338">
        <w:t>o distrito de</w:t>
      </w:r>
      <w:r w:rsidR="00CA1829" w:rsidRPr="004D3338">
        <w:t xml:space="preserve"> Fernando de Noronha não possui Plano Diretor, sobrecarregando as atribuições do plano de manejo da UC. A</w:t>
      </w:r>
      <w:r w:rsidR="00A9247C" w:rsidRPr="004D3338">
        <w:t xml:space="preserve"> gestora</w:t>
      </w:r>
      <w:r w:rsidR="00024987" w:rsidRPr="004D3338">
        <w:t xml:space="preserve"> APA</w:t>
      </w:r>
      <w:r w:rsidR="00CA1829" w:rsidRPr="004D3338">
        <w:t xml:space="preserve"> Barra do Rio Mamanguape acredita que seu plano não está totalmente alinhado com os demais in</w:t>
      </w:r>
      <w:r w:rsidR="00024987" w:rsidRPr="004D3338">
        <w:t>strumentos. No entanto, a APA</w:t>
      </w:r>
      <w:r w:rsidR="00CA1829" w:rsidRPr="004D3338">
        <w:t xml:space="preserve"> Costa dos Corais, segundo a resposta do gestor, há alinhamento entre o plano de manejo e os demais instrumentos de planejamento territorial</w:t>
      </w:r>
      <w:r w:rsidR="0055764A">
        <w:t xml:space="preserve"> </w:t>
      </w:r>
      <w:r w:rsidR="0055764A" w:rsidRPr="004D3338">
        <w:t>(</w:t>
      </w:r>
      <w:r w:rsidR="008C494F">
        <w:t>Quadro 14</w:t>
      </w:r>
      <w:r w:rsidR="0055764A" w:rsidRPr="004D3338">
        <w:t>)</w:t>
      </w:r>
      <w:r w:rsidR="009F0062" w:rsidRPr="004D3338">
        <w:t>.</w:t>
      </w:r>
    </w:p>
    <w:p w14:paraId="7BCAF1D4" w14:textId="77777777" w:rsidR="001D6071" w:rsidRPr="004D3338" w:rsidRDefault="001D6071" w:rsidP="00F13BF9">
      <w:pPr>
        <w:pStyle w:val="Legenda"/>
        <w:keepNext/>
      </w:pPr>
    </w:p>
    <w:p w14:paraId="33AC3C31" w14:textId="6800ABB9" w:rsidR="00461D54" w:rsidRDefault="00FD4C32" w:rsidP="00461D54">
      <w:pPr>
        <w:pStyle w:val="Legenda"/>
        <w:keepNext/>
      </w:pPr>
      <w:bookmarkStart w:id="94" w:name="_Toc504834822"/>
      <w:r>
        <w:rPr>
          <w:noProof/>
        </w:rPr>
        <w:t>Quadro 14</w:t>
      </w:r>
      <w:r w:rsidR="00461D54">
        <w:t xml:space="preserve">: </w:t>
      </w:r>
      <w:r w:rsidR="00461D54" w:rsidRPr="004942ED">
        <w:t>Alinhamento do Plano de Manejo com os demais instrumentos de Planejamento Territorial segundo a opinião dos gestores das APA.</w:t>
      </w:r>
      <w:bookmarkEnd w:id="94"/>
    </w:p>
    <w:tbl>
      <w:tblPr>
        <w:tblStyle w:val="TabeladeGrade4-nfase51"/>
        <w:tblW w:w="9209" w:type="dxa"/>
        <w:jc w:val="center"/>
        <w:tblLook w:val="04A0" w:firstRow="1" w:lastRow="0" w:firstColumn="1" w:lastColumn="0" w:noHBand="0" w:noVBand="1"/>
      </w:tblPr>
      <w:tblGrid>
        <w:gridCol w:w="3614"/>
        <w:gridCol w:w="5595"/>
      </w:tblGrid>
      <w:tr w:rsidR="00D271EA" w:rsidRPr="004D3338" w14:paraId="0190E4FA" w14:textId="77777777" w:rsidTr="00F13BF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14" w:type="dxa"/>
            <w:vAlign w:val="center"/>
          </w:tcPr>
          <w:p w14:paraId="718DE61C" w14:textId="77777777" w:rsidR="00D271EA" w:rsidRPr="004D3338" w:rsidRDefault="00886A5D" w:rsidP="0053035F">
            <w:pPr>
              <w:ind w:firstLine="0"/>
              <w:jc w:val="center"/>
              <w:rPr>
                <w:rFonts w:cs="Arial"/>
                <w:sz w:val="20"/>
                <w:szCs w:val="20"/>
              </w:rPr>
            </w:pPr>
            <w:r w:rsidRPr="004D3338">
              <w:rPr>
                <w:rFonts w:cs="Arial"/>
                <w:sz w:val="20"/>
                <w:szCs w:val="20"/>
              </w:rPr>
              <w:t>APA</w:t>
            </w:r>
          </w:p>
        </w:tc>
        <w:tc>
          <w:tcPr>
            <w:tcW w:w="5595" w:type="dxa"/>
            <w:vAlign w:val="center"/>
          </w:tcPr>
          <w:p w14:paraId="6BC1B6DB" w14:textId="77777777" w:rsidR="00D271EA" w:rsidRPr="004D3338" w:rsidRDefault="00D271EA" w:rsidP="0053035F">
            <w:pPr>
              <w:ind w:firstLine="0"/>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Alinhamento do Plano de Manejo com os demais instrumentos de Planejamento Territorial</w:t>
            </w:r>
          </w:p>
        </w:tc>
      </w:tr>
      <w:tr w:rsidR="00D271EA" w:rsidRPr="004D3338" w14:paraId="6E649A9A"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14" w:type="dxa"/>
            <w:vAlign w:val="center"/>
          </w:tcPr>
          <w:p w14:paraId="2EACF036" w14:textId="77777777" w:rsidR="00D271EA" w:rsidRPr="004D3338" w:rsidRDefault="00D271EA" w:rsidP="0053035F">
            <w:pPr>
              <w:ind w:firstLine="0"/>
              <w:jc w:val="center"/>
              <w:rPr>
                <w:rFonts w:cs="Arial"/>
                <w:sz w:val="20"/>
                <w:szCs w:val="20"/>
              </w:rPr>
            </w:pPr>
            <w:r w:rsidRPr="004D3338">
              <w:rPr>
                <w:rFonts w:cs="Arial"/>
                <w:sz w:val="20"/>
                <w:szCs w:val="20"/>
              </w:rPr>
              <w:t>Fernando de Noronha</w:t>
            </w:r>
          </w:p>
        </w:tc>
        <w:tc>
          <w:tcPr>
            <w:tcW w:w="5595" w:type="dxa"/>
            <w:vAlign w:val="center"/>
          </w:tcPr>
          <w:p w14:paraId="3B881399" w14:textId="77777777" w:rsidR="00D271EA" w:rsidRPr="004D3338" w:rsidRDefault="00D271EA" w:rsidP="0053035F">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Não apresenta alinhamento</w:t>
            </w:r>
          </w:p>
        </w:tc>
      </w:tr>
      <w:tr w:rsidR="00D271EA" w:rsidRPr="004D3338" w14:paraId="08375B07" w14:textId="77777777" w:rsidTr="00F13BF9">
        <w:trPr>
          <w:jc w:val="center"/>
        </w:trPr>
        <w:tc>
          <w:tcPr>
            <w:cnfStyle w:val="001000000000" w:firstRow="0" w:lastRow="0" w:firstColumn="1" w:lastColumn="0" w:oddVBand="0" w:evenVBand="0" w:oddHBand="0" w:evenHBand="0" w:firstRowFirstColumn="0" w:firstRowLastColumn="0" w:lastRowFirstColumn="0" w:lastRowLastColumn="0"/>
            <w:tcW w:w="3614" w:type="dxa"/>
            <w:vAlign w:val="center"/>
          </w:tcPr>
          <w:p w14:paraId="248BE927" w14:textId="77777777" w:rsidR="00D271EA" w:rsidRPr="004D3338" w:rsidRDefault="00D271EA" w:rsidP="0053035F">
            <w:pPr>
              <w:ind w:firstLine="0"/>
              <w:jc w:val="center"/>
              <w:rPr>
                <w:rFonts w:cs="Arial"/>
                <w:sz w:val="20"/>
                <w:szCs w:val="20"/>
              </w:rPr>
            </w:pPr>
            <w:r w:rsidRPr="004D3338">
              <w:rPr>
                <w:rFonts w:cs="Arial"/>
                <w:sz w:val="20"/>
                <w:szCs w:val="20"/>
              </w:rPr>
              <w:t>Barra do Rio Mamanguape</w:t>
            </w:r>
          </w:p>
        </w:tc>
        <w:tc>
          <w:tcPr>
            <w:tcW w:w="5595" w:type="dxa"/>
            <w:vAlign w:val="center"/>
          </w:tcPr>
          <w:p w14:paraId="267C4387" w14:textId="77777777" w:rsidR="00D271EA" w:rsidRPr="004D3338" w:rsidRDefault="00D271EA" w:rsidP="0053035F">
            <w:pPr>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Predominantemente não alinhado</w:t>
            </w:r>
          </w:p>
        </w:tc>
      </w:tr>
      <w:tr w:rsidR="00D271EA" w:rsidRPr="004D3338" w14:paraId="68BE6964"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14" w:type="dxa"/>
            <w:vAlign w:val="center"/>
          </w:tcPr>
          <w:p w14:paraId="4EABCBDF" w14:textId="77777777" w:rsidR="00D271EA" w:rsidRPr="004D3338" w:rsidRDefault="00D271EA" w:rsidP="0053035F">
            <w:pPr>
              <w:ind w:firstLine="0"/>
              <w:jc w:val="center"/>
              <w:rPr>
                <w:rFonts w:cs="Arial"/>
                <w:sz w:val="20"/>
                <w:szCs w:val="20"/>
              </w:rPr>
            </w:pPr>
            <w:r w:rsidRPr="004D3338">
              <w:rPr>
                <w:rFonts w:cs="Arial"/>
                <w:sz w:val="20"/>
                <w:szCs w:val="20"/>
              </w:rPr>
              <w:t>Costa dos Corais</w:t>
            </w:r>
          </w:p>
        </w:tc>
        <w:tc>
          <w:tcPr>
            <w:tcW w:w="5595" w:type="dxa"/>
            <w:vAlign w:val="center"/>
          </w:tcPr>
          <w:p w14:paraId="2FB909EC" w14:textId="77777777" w:rsidR="00D271EA" w:rsidRPr="004D3338" w:rsidRDefault="00D271EA" w:rsidP="0053035F">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Predominantemente alinhado</w:t>
            </w:r>
          </w:p>
        </w:tc>
      </w:tr>
    </w:tbl>
    <w:p w14:paraId="6BDE062E" w14:textId="77777777" w:rsidR="00DE5390" w:rsidRPr="004D3338" w:rsidRDefault="00DE5390" w:rsidP="00F13BF9"/>
    <w:p w14:paraId="3F9FFF48" w14:textId="47292CE8" w:rsidR="003B7B37" w:rsidRDefault="003B7B37" w:rsidP="00F43F04">
      <w:r>
        <w:t>Um dos princípios do PEM é a integração dos instrumentos legais incidentes em um território, sendo de suma importância para o ordenamento territorial de tal área (</w:t>
      </w:r>
      <w:r w:rsidR="00FA6933">
        <w:t>EHLEN</w:t>
      </w:r>
      <w:r>
        <w:t>; DOUVERE,2009;2014). O</w:t>
      </w:r>
      <w:r w:rsidR="00F43F04" w:rsidRPr="004D3338">
        <w:t xml:space="preserve">s planos de manejo </w:t>
      </w:r>
      <w:r>
        <w:t xml:space="preserve">devem estar em </w:t>
      </w:r>
      <w:r w:rsidR="00F43F04" w:rsidRPr="004D3338">
        <w:t>concordância com o Plano Diretor do município e com demais políticas públicas da sua região</w:t>
      </w:r>
      <w:r w:rsidR="001F6526">
        <w:t xml:space="preserve"> (MELLHO,2008)</w:t>
      </w:r>
      <w:r w:rsidR="00F43F04" w:rsidRPr="004D3338">
        <w:t>, especialmente</w:t>
      </w:r>
      <w:r w:rsidR="008D568E" w:rsidRPr="004D3338">
        <w:t xml:space="preserve"> com o ZEE, tratando-se de UCCM</w:t>
      </w:r>
      <w:r w:rsidR="00F43F04" w:rsidRPr="004D3338">
        <w:t>. (CÔRTE, 1997), assim como o GERCO, Plano de Bacias e demais instrumentos legais.</w:t>
      </w:r>
      <w:r w:rsidR="007B073C" w:rsidRPr="004D3338">
        <w:t xml:space="preserve"> </w:t>
      </w:r>
    </w:p>
    <w:p w14:paraId="78114EA3" w14:textId="77777777" w:rsidR="00F43F04" w:rsidRDefault="007B073C" w:rsidP="00F43F04">
      <w:r w:rsidRPr="004D3338">
        <w:t xml:space="preserve">Integrar e compatibilizar ao máximo os instrumentos de ordenamento territorial aos planos de manejo das </w:t>
      </w:r>
      <w:r w:rsidR="009839EA" w:rsidRPr="004D3338">
        <w:t>UC</w:t>
      </w:r>
      <w:r w:rsidRPr="004D3338">
        <w:t xml:space="preserve">; incentivar a participação social e de demais setores da </w:t>
      </w:r>
      <w:r w:rsidRPr="004D3338">
        <w:lastRenderedPageBreak/>
        <w:t xml:space="preserve">esfera pública são questões necessárias para a efetiva gestão das </w:t>
      </w:r>
      <w:r w:rsidR="00886A5D" w:rsidRPr="004D3338">
        <w:t>AMP</w:t>
      </w:r>
      <w:r w:rsidRPr="004D3338">
        <w:t>, visto que há sobreposição de instrumentos legais em um mesmo território.</w:t>
      </w:r>
    </w:p>
    <w:p w14:paraId="4B02A91E" w14:textId="05544083" w:rsidR="00C8367E" w:rsidRPr="004D3338" w:rsidRDefault="00D3467E" w:rsidP="00102AE7">
      <w:r w:rsidRPr="004D3338">
        <w:t xml:space="preserve">Sobre o eixo </w:t>
      </w:r>
      <w:r w:rsidRPr="004D3338">
        <w:rPr>
          <w:u w:val="single"/>
        </w:rPr>
        <w:t>Planejamento Estratégico e Preventivo</w:t>
      </w:r>
      <w:r w:rsidRPr="004D3338">
        <w:t xml:space="preserve"> a APA Fernando de Noronha acredita que seus programas de gestão estão voltados, preferencialmente, para atender as demandas socioeconômicas, sendo que os gestores da APA Barra do Rio Mamanguape e da APA Costa dos Corais acreditam que seus planos atendem preferencialmente demandas ambientais</w:t>
      </w:r>
      <w:r>
        <w:t xml:space="preserve"> </w:t>
      </w:r>
      <w:r w:rsidR="00704D60" w:rsidRPr="004D3338">
        <w:t>(</w:t>
      </w:r>
      <w:r w:rsidR="00E506F0">
        <w:t>Quadro 15</w:t>
      </w:r>
      <w:r w:rsidR="00704D60" w:rsidRPr="004D3338">
        <w:t>)</w:t>
      </w:r>
      <w:r w:rsidR="00100750" w:rsidRPr="004D3338">
        <w:t>.</w:t>
      </w:r>
      <w:r w:rsidR="00DE5390" w:rsidRPr="004D3338">
        <w:t xml:space="preserve"> </w:t>
      </w:r>
    </w:p>
    <w:p w14:paraId="401EBEF0" w14:textId="77777777" w:rsidR="00933EEE" w:rsidRPr="004D3338" w:rsidRDefault="00933EEE" w:rsidP="00136C19">
      <w:pPr>
        <w:ind w:firstLine="0"/>
        <w:rPr>
          <w:b/>
        </w:rPr>
      </w:pPr>
    </w:p>
    <w:p w14:paraId="768FCB43" w14:textId="0B93B2A3" w:rsidR="000E62DC" w:rsidRDefault="00365FD2" w:rsidP="000E62DC">
      <w:pPr>
        <w:pStyle w:val="Legenda"/>
        <w:keepNext/>
      </w:pPr>
      <w:bookmarkStart w:id="95" w:name="_Toc504834823"/>
      <w:r>
        <w:rPr>
          <w:noProof/>
        </w:rPr>
        <w:t>Quadro 15</w:t>
      </w:r>
      <w:r w:rsidR="000E62DC">
        <w:t xml:space="preserve">: </w:t>
      </w:r>
      <w:r w:rsidR="000E62DC" w:rsidRPr="002512D6">
        <w:t>Perfil dos Programas de Gestão das APA segundo a opinião dos respectivos gestores.</w:t>
      </w:r>
      <w:bookmarkEnd w:id="95"/>
    </w:p>
    <w:tbl>
      <w:tblPr>
        <w:tblStyle w:val="TabeladeGrade4-nfase51"/>
        <w:tblW w:w="0" w:type="auto"/>
        <w:jc w:val="center"/>
        <w:tblLook w:val="04A0" w:firstRow="1" w:lastRow="0" w:firstColumn="1" w:lastColumn="0" w:noHBand="0" w:noVBand="1"/>
      </w:tblPr>
      <w:tblGrid>
        <w:gridCol w:w="3564"/>
        <w:gridCol w:w="5496"/>
      </w:tblGrid>
      <w:tr w:rsidR="00D271EA" w:rsidRPr="004D3338" w14:paraId="0FF496C7" w14:textId="77777777" w:rsidTr="00F13BF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26" w:type="dxa"/>
            <w:vAlign w:val="center"/>
          </w:tcPr>
          <w:p w14:paraId="0575AD86" w14:textId="77777777" w:rsidR="00D271EA" w:rsidRPr="004D3338" w:rsidRDefault="00886A5D" w:rsidP="00357E65">
            <w:pPr>
              <w:ind w:firstLine="0"/>
              <w:jc w:val="center"/>
              <w:rPr>
                <w:rFonts w:cs="Arial"/>
                <w:sz w:val="20"/>
                <w:szCs w:val="20"/>
              </w:rPr>
            </w:pPr>
            <w:r w:rsidRPr="004D3338">
              <w:rPr>
                <w:rFonts w:cs="Arial"/>
                <w:sz w:val="20"/>
                <w:szCs w:val="20"/>
              </w:rPr>
              <w:t>APA</w:t>
            </w:r>
          </w:p>
        </w:tc>
        <w:tc>
          <w:tcPr>
            <w:tcW w:w="5607" w:type="dxa"/>
            <w:vAlign w:val="center"/>
          </w:tcPr>
          <w:p w14:paraId="0E8E9B9D" w14:textId="77777777" w:rsidR="00D271EA" w:rsidRPr="004D3338" w:rsidRDefault="00D271EA" w:rsidP="00357E65">
            <w:pPr>
              <w:ind w:firstLine="0"/>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Perfil dos Programas de Gestão</w:t>
            </w:r>
          </w:p>
        </w:tc>
      </w:tr>
      <w:tr w:rsidR="00D271EA" w:rsidRPr="004D3338" w14:paraId="741EB70C"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26" w:type="dxa"/>
            <w:vAlign w:val="center"/>
          </w:tcPr>
          <w:p w14:paraId="3549015F" w14:textId="77777777" w:rsidR="00D271EA" w:rsidRPr="004D3338" w:rsidRDefault="00D271EA" w:rsidP="00357E65">
            <w:pPr>
              <w:ind w:firstLine="0"/>
              <w:jc w:val="center"/>
              <w:rPr>
                <w:rFonts w:cs="Arial"/>
                <w:sz w:val="20"/>
                <w:szCs w:val="20"/>
              </w:rPr>
            </w:pPr>
            <w:r w:rsidRPr="004D3338">
              <w:rPr>
                <w:rFonts w:cs="Arial"/>
                <w:sz w:val="20"/>
                <w:szCs w:val="20"/>
              </w:rPr>
              <w:t>Fernando de Noronha</w:t>
            </w:r>
          </w:p>
        </w:tc>
        <w:tc>
          <w:tcPr>
            <w:tcW w:w="5607" w:type="dxa"/>
            <w:vAlign w:val="center"/>
          </w:tcPr>
          <w:p w14:paraId="4CC67260" w14:textId="77777777" w:rsidR="00D271EA" w:rsidRPr="004D3338" w:rsidRDefault="00D271EA" w:rsidP="00357E65">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Atendem demandas socioeconômicas</w:t>
            </w:r>
          </w:p>
        </w:tc>
      </w:tr>
      <w:tr w:rsidR="00D271EA" w:rsidRPr="004D3338" w14:paraId="58D6C160" w14:textId="77777777" w:rsidTr="00F13BF9">
        <w:trPr>
          <w:jc w:val="center"/>
        </w:trPr>
        <w:tc>
          <w:tcPr>
            <w:cnfStyle w:val="001000000000" w:firstRow="0" w:lastRow="0" w:firstColumn="1" w:lastColumn="0" w:oddVBand="0" w:evenVBand="0" w:oddHBand="0" w:evenHBand="0" w:firstRowFirstColumn="0" w:firstRowLastColumn="0" w:lastRowFirstColumn="0" w:lastRowLastColumn="0"/>
            <w:tcW w:w="3626" w:type="dxa"/>
            <w:vAlign w:val="center"/>
          </w:tcPr>
          <w:p w14:paraId="59612FF5" w14:textId="77777777" w:rsidR="00D271EA" w:rsidRPr="004D3338" w:rsidRDefault="00D271EA" w:rsidP="00357E65">
            <w:pPr>
              <w:ind w:firstLine="0"/>
              <w:jc w:val="center"/>
              <w:rPr>
                <w:rFonts w:cs="Arial"/>
                <w:sz w:val="20"/>
                <w:szCs w:val="20"/>
              </w:rPr>
            </w:pPr>
            <w:r w:rsidRPr="004D3338">
              <w:rPr>
                <w:rFonts w:cs="Arial"/>
                <w:sz w:val="20"/>
                <w:szCs w:val="20"/>
              </w:rPr>
              <w:t>Barra do Rio Mamanguape</w:t>
            </w:r>
          </w:p>
        </w:tc>
        <w:tc>
          <w:tcPr>
            <w:tcW w:w="5607" w:type="dxa"/>
            <w:vAlign w:val="center"/>
          </w:tcPr>
          <w:p w14:paraId="0079B9BA" w14:textId="77777777" w:rsidR="00D271EA" w:rsidRPr="004D3338" w:rsidRDefault="00D271EA" w:rsidP="00357E65">
            <w:pPr>
              <w:tabs>
                <w:tab w:val="left" w:pos="35"/>
              </w:tabs>
              <w:ind w:firstLine="0"/>
              <w:jc w:val="center"/>
              <w:cnfStyle w:val="000000000000" w:firstRow="0" w:lastRow="0" w:firstColumn="0" w:lastColumn="0" w:oddVBand="0" w:evenVBand="0" w:oddHBand="0" w:evenHBand="0" w:firstRowFirstColumn="0" w:firstRowLastColumn="0" w:lastRowFirstColumn="0" w:lastRowLastColumn="0"/>
              <w:rPr>
                <w:rFonts w:cs="Arial"/>
                <w:sz w:val="20"/>
                <w:szCs w:val="20"/>
              </w:rPr>
            </w:pPr>
            <w:r w:rsidRPr="004D3338">
              <w:rPr>
                <w:rFonts w:cs="Arial"/>
                <w:sz w:val="20"/>
                <w:szCs w:val="20"/>
              </w:rPr>
              <w:t>Atendem demandas ambientais</w:t>
            </w:r>
          </w:p>
        </w:tc>
      </w:tr>
      <w:tr w:rsidR="00D271EA" w:rsidRPr="004D3338" w14:paraId="2CBC6E01" w14:textId="77777777" w:rsidTr="00F13BF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26" w:type="dxa"/>
            <w:vAlign w:val="center"/>
          </w:tcPr>
          <w:p w14:paraId="41C5718B" w14:textId="77777777" w:rsidR="00D271EA" w:rsidRPr="004D3338" w:rsidRDefault="00D271EA" w:rsidP="00357E65">
            <w:pPr>
              <w:ind w:firstLine="0"/>
              <w:jc w:val="center"/>
              <w:rPr>
                <w:rFonts w:cs="Arial"/>
                <w:sz w:val="20"/>
                <w:szCs w:val="20"/>
              </w:rPr>
            </w:pPr>
            <w:r w:rsidRPr="004D3338">
              <w:rPr>
                <w:rFonts w:cs="Arial"/>
                <w:sz w:val="20"/>
                <w:szCs w:val="20"/>
              </w:rPr>
              <w:t>Costa dos Corais</w:t>
            </w:r>
          </w:p>
        </w:tc>
        <w:tc>
          <w:tcPr>
            <w:tcW w:w="5607" w:type="dxa"/>
            <w:vAlign w:val="center"/>
          </w:tcPr>
          <w:p w14:paraId="4EA1B57D" w14:textId="77777777" w:rsidR="00D271EA" w:rsidRPr="004D3338" w:rsidRDefault="00D271EA" w:rsidP="00357E65">
            <w:pPr>
              <w:ind w:firstLine="0"/>
              <w:jc w:val="center"/>
              <w:cnfStyle w:val="000000100000" w:firstRow="0" w:lastRow="0" w:firstColumn="0" w:lastColumn="0" w:oddVBand="0" w:evenVBand="0" w:oddHBand="1" w:evenHBand="0" w:firstRowFirstColumn="0" w:firstRowLastColumn="0" w:lastRowFirstColumn="0" w:lastRowLastColumn="0"/>
              <w:rPr>
                <w:rFonts w:cs="Arial"/>
                <w:sz w:val="20"/>
                <w:szCs w:val="20"/>
              </w:rPr>
            </w:pPr>
            <w:r w:rsidRPr="004D3338">
              <w:rPr>
                <w:rFonts w:cs="Arial"/>
                <w:sz w:val="20"/>
                <w:szCs w:val="20"/>
              </w:rPr>
              <w:t>Atendem demandas ambientais</w:t>
            </w:r>
          </w:p>
        </w:tc>
      </w:tr>
    </w:tbl>
    <w:p w14:paraId="53D4DDED" w14:textId="77777777" w:rsidR="00684613" w:rsidRPr="004D3338" w:rsidRDefault="00684613" w:rsidP="00F43F04"/>
    <w:p w14:paraId="2852A477" w14:textId="77777777" w:rsidR="003B7B37" w:rsidRPr="004D3338" w:rsidRDefault="008A103C" w:rsidP="003B7B37">
      <w:r w:rsidRPr="004D3338">
        <w:t>A efetiva gestão de uma AMP atinge-se por meio do planejamento, implementação e monitoramento do uso sustentável de seus recursos naturais, com base em ações coletivas e tomadas de decisão (NOAA, 2008).</w:t>
      </w:r>
      <w:r w:rsidR="003B7B37">
        <w:t xml:space="preserve"> </w:t>
      </w:r>
      <w:r w:rsidR="003B7B37" w:rsidRPr="004D3338">
        <w:t>Deve-se levar em consideração que cada APA está inserida em um contexto socioeconômico e político diferentes, refletindo assim no seu zoneamento e nos programas de gestão visando atendem os anseios de seus usuários.</w:t>
      </w:r>
    </w:p>
    <w:p w14:paraId="057C3B22" w14:textId="77777777" w:rsidR="003B7B37" w:rsidRDefault="004424E0" w:rsidP="00D3467E">
      <w:r w:rsidRPr="004D3338">
        <w:t xml:space="preserve">De acordo com </w:t>
      </w:r>
      <w:r w:rsidR="00D3467E">
        <w:t xml:space="preserve">resposta </w:t>
      </w:r>
      <w:r w:rsidRPr="004D3338">
        <w:t xml:space="preserve">dos gestores, </w:t>
      </w:r>
      <w:r w:rsidR="00D3467E">
        <w:t xml:space="preserve">pode-se considerar que de modo geral, </w:t>
      </w:r>
      <w:r w:rsidRPr="004D3338">
        <w:t>a constr</w:t>
      </w:r>
      <w:r w:rsidR="00F17991" w:rsidRPr="004D3338">
        <w:t>ução do plano de manejo das APA</w:t>
      </w:r>
      <w:r w:rsidRPr="004D3338">
        <w:t xml:space="preserve"> apresenta as premissas de um PEM</w:t>
      </w:r>
      <w:r w:rsidR="00D3467E">
        <w:t>: visão ecossistêmica do ambiente; participação social e política com princípios adaptativos, estratégicos e preventivos e adequados à realidade local.</w:t>
      </w:r>
      <w:r w:rsidR="003B7B37">
        <w:t xml:space="preserve"> </w:t>
      </w:r>
    </w:p>
    <w:p w14:paraId="09F528EC" w14:textId="77777777" w:rsidR="005C6DB6" w:rsidRDefault="005C6DB6" w:rsidP="00D3467E">
      <w:r>
        <w:t>No entanto, segundo a realidade política do Brasil, deve ser levado em consideração a falta de um aporte financeiro que sustente as UC e suas demandas, o que reflete em APA com falta de estrutura física/administrativa e com recurso humano insuficiente</w:t>
      </w:r>
      <w:r w:rsidR="00880728">
        <w:t xml:space="preserve"> (BIDEGAIN,2015)</w:t>
      </w:r>
      <w:r>
        <w:t>.</w:t>
      </w:r>
    </w:p>
    <w:p w14:paraId="1D2FA799" w14:textId="77777777" w:rsidR="00F17991" w:rsidRPr="004D3338" w:rsidRDefault="00F17991">
      <w:pPr>
        <w:spacing w:line="240" w:lineRule="auto"/>
        <w:ind w:firstLine="0"/>
        <w:jc w:val="left"/>
      </w:pPr>
      <w:r w:rsidRPr="004D3338">
        <w:br w:type="page"/>
      </w:r>
    </w:p>
    <w:p w14:paraId="483D6575" w14:textId="62FD8EC5" w:rsidR="00D14B67" w:rsidRPr="004D3338" w:rsidRDefault="000765D5" w:rsidP="00D14B67">
      <w:pPr>
        <w:pStyle w:val="Ttulo2"/>
      </w:pPr>
      <w:bookmarkStart w:id="96" w:name="_Toc505001508"/>
      <w:r>
        <w:lastRenderedPageBreak/>
        <w:t>6</w:t>
      </w:r>
      <w:r w:rsidR="00D14B67" w:rsidRPr="004D3338">
        <w:t xml:space="preserve">.3. Planejamento Espacial Marinho e os desafios enfrentados na gestão de </w:t>
      </w:r>
      <w:r w:rsidR="009839EA" w:rsidRPr="004D3338">
        <w:t>UC</w:t>
      </w:r>
      <w:r w:rsidR="00D14B67" w:rsidRPr="004D3338">
        <w:t xml:space="preserve"> Costeiras e Marinhas: </w:t>
      </w:r>
      <w:r w:rsidR="00F729C8" w:rsidRPr="004D3338">
        <w:t>apontamentos apresentados pelos servidores do ICMBio.</w:t>
      </w:r>
      <w:bookmarkEnd w:id="96"/>
    </w:p>
    <w:p w14:paraId="766A2147" w14:textId="77777777" w:rsidR="00D14B67" w:rsidRPr="004D3338" w:rsidRDefault="00D14B67" w:rsidP="00D14B67">
      <w:r w:rsidRPr="004D3338">
        <w:t>O objetivo de entrevistar os servidores do ICMBio foi buscar maiores informações sobre como o órgão gestor realiza o planejam</w:t>
      </w:r>
      <w:r w:rsidR="004D1417" w:rsidRPr="004D3338">
        <w:t xml:space="preserve">ento de suas UC costeiras e marinhas. </w:t>
      </w:r>
      <w:r w:rsidR="00F729C8" w:rsidRPr="004D3338">
        <w:t>As perguntas (anexo 2</w:t>
      </w:r>
      <w:r w:rsidRPr="004D3338">
        <w:t xml:space="preserve">) versam sobre o PEM, gestão de </w:t>
      </w:r>
      <w:r w:rsidR="009839EA" w:rsidRPr="004D3338">
        <w:t>UC</w:t>
      </w:r>
      <w:r w:rsidRPr="004D3338">
        <w:t xml:space="preserve"> marinhas e sobre zoneamento marinho. Como produto das entrevistas, elaborou-se uma relatoria acerca das informações obtidas e </w:t>
      </w:r>
      <w:r w:rsidR="004D1417" w:rsidRPr="004D3338">
        <w:t xml:space="preserve">destacando-se </w:t>
      </w:r>
      <w:r w:rsidRPr="004D3338">
        <w:t>os seguintes apontamentos:</w:t>
      </w:r>
    </w:p>
    <w:p w14:paraId="608B9096" w14:textId="77777777" w:rsidR="00D14B67" w:rsidRPr="004D3338" w:rsidRDefault="00D14B67" w:rsidP="00D14B67"/>
    <w:p w14:paraId="6536A4A1" w14:textId="77777777" w:rsidR="00D14B67" w:rsidRPr="004D3338" w:rsidRDefault="00D14B67" w:rsidP="00D14B67">
      <w:pPr>
        <w:pStyle w:val="PargrafodaLista"/>
        <w:numPr>
          <w:ilvl w:val="0"/>
          <w:numId w:val="14"/>
        </w:numPr>
        <w:ind w:left="0" w:firstLine="0"/>
        <w:rPr>
          <w:rFonts w:cs="Arial"/>
          <w:sz w:val="24"/>
          <w:szCs w:val="24"/>
        </w:rPr>
      </w:pPr>
      <w:r w:rsidRPr="004D3338">
        <w:rPr>
          <w:rFonts w:cs="Arial"/>
          <w:sz w:val="24"/>
          <w:szCs w:val="24"/>
        </w:rPr>
        <w:t xml:space="preserve">Apesar do </w:t>
      </w:r>
      <w:r w:rsidRPr="004D3338">
        <w:rPr>
          <w:rFonts w:ascii="Arial" w:hAnsi="Arial" w:cs="Arial"/>
          <w:i/>
          <w:sz w:val="24"/>
          <w:szCs w:val="24"/>
        </w:rPr>
        <w:t>Roteiro Metodológico de Planejamento de Parque Nacional, Reserva Biológica e Estação Ecológica (Galante e outros, 2002)</w:t>
      </w:r>
      <w:r w:rsidRPr="004D3338">
        <w:rPr>
          <w:rFonts w:cs="Arial"/>
          <w:i/>
          <w:sz w:val="24"/>
          <w:szCs w:val="24"/>
        </w:rPr>
        <w:t xml:space="preserve"> </w:t>
      </w:r>
      <w:r w:rsidRPr="004D3338">
        <w:rPr>
          <w:rFonts w:cs="Arial"/>
          <w:sz w:val="24"/>
          <w:szCs w:val="24"/>
        </w:rPr>
        <w:t xml:space="preserve">não tratar de questões marinhas específicas, e ainda, ser um roteiro para </w:t>
      </w:r>
      <w:r w:rsidR="009839EA" w:rsidRPr="004D3338">
        <w:rPr>
          <w:rFonts w:cs="Arial"/>
          <w:sz w:val="24"/>
          <w:szCs w:val="24"/>
        </w:rPr>
        <w:t>UC</w:t>
      </w:r>
      <w:r w:rsidRPr="004D3338">
        <w:rPr>
          <w:rFonts w:cs="Arial"/>
          <w:sz w:val="24"/>
          <w:szCs w:val="24"/>
        </w:rPr>
        <w:t xml:space="preserve"> de Proteção Integral, este documento é o mais utilizado ao fazer o planejamento/PM das </w:t>
      </w:r>
      <w:r w:rsidR="00886A5D" w:rsidRPr="004D3338">
        <w:rPr>
          <w:rFonts w:cs="Arial"/>
          <w:sz w:val="24"/>
          <w:szCs w:val="24"/>
        </w:rPr>
        <w:t>APA</w:t>
      </w:r>
      <w:r w:rsidRPr="004D3338">
        <w:rPr>
          <w:rFonts w:cs="Arial"/>
          <w:sz w:val="24"/>
          <w:szCs w:val="24"/>
        </w:rPr>
        <w:t xml:space="preserve">. Carina ainda cita que há uma intenção por parte do ICMBio de revisar este documento devido ao acúmulo de experiências por parte dos funcionários; Carina ainda relata que, dos critérios de zoneamento que constam no Roteiro, exceto “presença de população”, os demais são utilizados para fomentar as discussões e propostas de zoneamento marinho. Carina relata que como não há uma pré-definição de zonas para </w:t>
      </w:r>
      <w:r w:rsidR="00886A5D" w:rsidRPr="004D3338">
        <w:rPr>
          <w:rFonts w:cs="Arial"/>
          <w:sz w:val="24"/>
          <w:szCs w:val="24"/>
        </w:rPr>
        <w:t>APA</w:t>
      </w:r>
      <w:r w:rsidRPr="004D3338">
        <w:rPr>
          <w:rFonts w:cs="Arial"/>
          <w:sz w:val="24"/>
          <w:szCs w:val="24"/>
        </w:rPr>
        <w:t>, o processo torna-se mais flexível, criando-se um zoneamento mais próximo da realidade local e das demandas da sociedade;</w:t>
      </w:r>
    </w:p>
    <w:p w14:paraId="7C56A208" w14:textId="77777777" w:rsidR="00D14B67" w:rsidRPr="004D3338" w:rsidRDefault="00D14B67" w:rsidP="00D14B67">
      <w:pPr>
        <w:pStyle w:val="PargrafodaLista"/>
        <w:numPr>
          <w:ilvl w:val="0"/>
          <w:numId w:val="14"/>
        </w:numPr>
        <w:ind w:left="0" w:firstLine="0"/>
        <w:rPr>
          <w:rFonts w:cs="Arial"/>
          <w:sz w:val="24"/>
          <w:szCs w:val="24"/>
        </w:rPr>
      </w:pPr>
      <w:r w:rsidRPr="004D3338">
        <w:rPr>
          <w:rFonts w:cs="Arial"/>
          <w:sz w:val="24"/>
          <w:szCs w:val="24"/>
        </w:rPr>
        <w:t xml:space="preserve">Segundo as entrevistas, não há um documento oficial por parte do ICMBio que aborde o planejamento espacial das </w:t>
      </w:r>
      <w:r w:rsidR="009839EA" w:rsidRPr="004D3338">
        <w:rPr>
          <w:rFonts w:cs="Arial"/>
          <w:sz w:val="24"/>
          <w:szCs w:val="24"/>
        </w:rPr>
        <w:t>UC</w:t>
      </w:r>
      <w:r w:rsidRPr="004D3338">
        <w:rPr>
          <w:rFonts w:cs="Arial"/>
          <w:sz w:val="24"/>
          <w:szCs w:val="24"/>
        </w:rPr>
        <w:t xml:space="preserve"> marinhas, além dos próprios Roteiros Metodológicos, assim como o órgão gestor não toma como base o PEM incentivado e amplamente divulgado pela UNESCO, mas reconhecem que os princípios do PEM refletem na metodologia proposta nos roteiros. Carina discorre que o PEM é cabível de ser aplicado apenas em </w:t>
      </w:r>
      <w:r w:rsidR="009839EA" w:rsidRPr="004D3338">
        <w:rPr>
          <w:rFonts w:cs="Arial"/>
          <w:sz w:val="24"/>
          <w:szCs w:val="24"/>
        </w:rPr>
        <w:t>UC</w:t>
      </w:r>
      <w:r w:rsidRPr="004D3338">
        <w:rPr>
          <w:rFonts w:cs="Arial"/>
          <w:sz w:val="24"/>
          <w:szCs w:val="24"/>
        </w:rPr>
        <w:t xml:space="preserve"> de Uso Sustentável, já que prevê os diversos usos do território, e que no âmbito do PEM, as </w:t>
      </w:r>
      <w:r w:rsidR="009839EA" w:rsidRPr="004D3338">
        <w:rPr>
          <w:rFonts w:cs="Arial"/>
          <w:sz w:val="24"/>
          <w:szCs w:val="24"/>
        </w:rPr>
        <w:t>UC</w:t>
      </w:r>
      <w:r w:rsidRPr="004D3338">
        <w:rPr>
          <w:rFonts w:cs="Arial"/>
          <w:sz w:val="24"/>
          <w:szCs w:val="24"/>
        </w:rPr>
        <w:t xml:space="preserve"> fazem parte das estratégicas de gestão.</w:t>
      </w:r>
    </w:p>
    <w:p w14:paraId="2292FC2D" w14:textId="77777777" w:rsidR="00D14B67" w:rsidRPr="004D3338" w:rsidRDefault="00D14B67" w:rsidP="00D14B67">
      <w:pPr>
        <w:pStyle w:val="PargrafodaLista"/>
        <w:numPr>
          <w:ilvl w:val="0"/>
          <w:numId w:val="14"/>
        </w:numPr>
        <w:ind w:left="0" w:firstLine="0"/>
        <w:rPr>
          <w:rFonts w:cs="Arial"/>
          <w:sz w:val="24"/>
          <w:szCs w:val="24"/>
        </w:rPr>
      </w:pPr>
      <w:r w:rsidRPr="004D3338">
        <w:rPr>
          <w:rFonts w:cs="Arial"/>
          <w:sz w:val="24"/>
          <w:szCs w:val="24"/>
        </w:rPr>
        <w:t xml:space="preserve">No que diz respeito às diferenças entre a elaboração de um PM para </w:t>
      </w:r>
      <w:r w:rsidR="009839EA" w:rsidRPr="004D3338">
        <w:rPr>
          <w:rFonts w:cs="Arial"/>
          <w:sz w:val="24"/>
          <w:szCs w:val="24"/>
        </w:rPr>
        <w:t>UC</w:t>
      </w:r>
      <w:r w:rsidRPr="004D3338">
        <w:rPr>
          <w:rFonts w:cs="Arial"/>
          <w:sz w:val="24"/>
          <w:szCs w:val="24"/>
        </w:rPr>
        <w:t xml:space="preserve"> terrestres de uma UC marinha, Carina e Débora discorrem sobre diferentes ponto de vista. Débora afirma que há inúmeras diferenças relevantes. No âmbito do zoneamento, o ideal seria pauta-lo na dinâmica dos oceanos, propondo um </w:t>
      </w:r>
      <w:r w:rsidRPr="004D3338">
        <w:rPr>
          <w:rFonts w:cs="Arial"/>
          <w:sz w:val="24"/>
          <w:szCs w:val="24"/>
        </w:rPr>
        <w:lastRenderedPageBreak/>
        <w:t xml:space="preserve">“zoneamento rotativo”, dinâmico em função da troca de fluxos e de energia deste ambiente; a demarcação das zonas é uma tarefa complexa, mesmo utilizando-se da batimetria, pois há diferenças considerações nos equipamentos que a aferem, o banco de dados da Marinha não é acurado e ainda, a batimetria sofre variação por conta da dinâmica do substrato. Débora expõe também a necessidade de interpretar os ambientes aquáticos em 3D. Quanto as questões de planejamento do processo de elaboração do PM, também ressalta que a dinâmica dos oceano deve ser o eixo norteador para embasar o planejamento, e ainda, rever uma equipe multidisciplinar, ressaltado a necessidade de profissional habilitado para pilotar barcos; quanto às características biológicas do meio, acredita que o PM deve priorizar o levantamento de dados sobre espécies migratórias e áreas de transição; já as características abióticas destaca-se a salinidade, temperatura e pressão, além de priorizar as questões envolvendo os usos do território e suas principais demandas. Carina entende que a diferença entre os planos não está no tipo de “ambiente”, mas sim na logística da UC: acessibilidade, dados disponíveis da UC, processo participativo, tamanho da UC e seus municípios abrangidos, são fatores mais relevantes do que a distinção entre os ambientes. Carina também expõe que atualmente os contratos de </w:t>
      </w:r>
      <w:r w:rsidRPr="004D3338">
        <w:rPr>
          <w:rFonts w:ascii="Arial" w:hAnsi="Arial" w:cs="Arial"/>
          <w:sz w:val="24"/>
          <w:szCs w:val="24"/>
        </w:rPr>
        <w:t xml:space="preserve">PM baseiam-se nos modelos de serviço de parque americano. O modelo prevê que o Plano de Manejo seja elaborado em pouco tempo (aproximadamente 12 meses). Ainda em relação à elaboração de PM, exemplifica o caso de Fernando de Noronha: Como o arquipélago não possui Plano Diretor e também não possui Lei de uso e ocupação do solo, o PM é o documento que dá as diretrizes. Diferente das outras </w:t>
      </w:r>
      <w:r w:rsidR="009839EA" w:rsidRPr="004D3338">
        <w:rPr>
          <w:rFonts w:ascii="Arial" w:hAnsi="Arial" w:cs="Arial"/>
          <w:sz w:val="24"/>
          <w:szCs w:val="24"/>
        </w:rPr>
        <w:t>UC</w:t>
      </w:r>
      <w:r w:rsidRPr="004D3338">
        <w:rPr>
          <w:rFonts w:ascii="Arial" w:hAnsi="Arial" w:cs="Arial"/>
          <w:sz w:val="24"/>
          <w:szCs w:val="24"/>
        </w:rPr>
        <w:t>, p.ex. APA Cairuçú, em que o município apresenta outros instrumentos legais de ordenamento territorial além do PM. No contexto de Fernando de Noronha, o lado positivo seria que o PM é aplicado e seguido, porém, o lado ruim é que o PM abordou assuntos que não fazem parte do escopo do mesmo. Isso acarretou trabalho, demandas e expectativas além da alçada do ICMBio. As zonas, em sua maior parte, não foram baseadas em critérios técnicos, mas sim por demanda da comunidade. Estimaram-se critérios para o zoneamento terrestre. Em relação ao Zoneamento marinho, Carina discorre que quanto mais zonas são criadas, mais complexa será a fiscalização e a divulgação e entendimento dos usuários.</w:t>
      </w:r>
    </w:p>
    <w:p w14:paraId="7BE11A25" w14:textId="77777777" w:rsidR="00D14B67" w:rsidRPr="004D3338" w:rsidRDefault="00D14B67" w:rsidP="00D14B67">
      <w:pPr>
        <w:pStyle w:val="PargrafodaLista"/>
        <w:numPr>
          <w:ilvl w:val="0"/>
          <w:numId w:val="14"/>
        </w:numPr>
        <w:ind w:left="0" w:firstLine="0"/>
        <w:rPr>
          <w:rFonts w:cs="Arial"/>
          <w:sz w:val="24"/>
          <w:szCs w:val="24"/>
        </w:rPr>
      </w:pPr>
      <w:r w:rsidRPr="004D3338">
        <w:rPr>
          <w:rFonts w:ascii="Arial" w:hAnsi="Arial" w:cs="Arial"/>
          <w:sz w:val="24"/>
          <w:szCs w:val="24"/>
        </w:rPr>
        <w:lastRenderedPageBreak/>
        <w:t xml:space="preserve">Débora e Carina citam que as questões políticas e sociais são as mais relevantes ao se considerar o planejamento e a gestão de </w:t>
      </w:r>
      <w:r w:rsidR="00886A5D" w:rsidRPr="004D3338">
        <w:rPr>
          <w:rFonts w:ascii="Arial" w:hAnsi="Arial" w:cs="Arial"/>
          <w:sz w:val="24"/>
          <w:szCs w:val="24"/>
        </w:rPr>
        <w:t>APA</w:t>
      </w:r>
      <w:r w:rsidRPr="004D3338">
        <w:rPr>
          <w:rFonts w:ascii="Arial" w:hAnsi="Arial" w:cs="Arial"/>
          <w:sz w:val="24"/>
          <w:szCs w:val="24"/>
        </w:rPr>
        <w:t>, principalmente as marinhas, visto que há vários conflitos de interesse pelo território. No entanto, Carina destaca que os fatores biológicos são mais importantes para se justificar a criação desse tipo de UC. Acredita que o PEM pode ser uma ferramenta de conservação ambiental dentro do planejamento de territórios marinhos, visto que há mais resistência na criação de UC PI;</w:t>
      </w:r>
    </w:p>
    <w:p w14:paraId="05B4E871" w14:textId="77777777" w:rsidR="00D14B67" w:rsidRPr="004D3338" w:rsidRDefault="00D14B67" w:rsidP="00D14B67">
      <w:pPr>
        <w:pStyle w:val="PargrafodaLista"/>
        <w:numPr>
          <w:ilvl w:val="0"/>
          <w:numId w:val="14"/>
        </w:numPr>
        <w:ind w:left="0" w:firstLine="0"/>
        <w:rPr>
          <w:rFonts w:ascii="Arial" w:hAnsi="Arial" w:cs="Arial"/>
          <w:i/>
          <w:sz w:val="24"/>
          <w:szCs w:val="24"/>
        </w:rPr>
      </w:pPr>
      <w:r w:rsidRPr="004D3338">
        <w:rPr>
          <w:rFonts w:ascii="Arial" w:hAnsi="Arial" w:cs="Arial"/>
          <w:sz w:val="24"/>
          <w:szCs w:val="24"/>
        </w:rPr>
        <w:t xml:space="preserve"> Em relação à questão (fechada) da entrevista: “</w:t>
      </w:r>
      <w:r w:rsidRPr="004D3338">
        <w:rPr>
          <w:rFonts w:ascii="Arial" w:hAnsi="Arial" w:cs="Arial"/>
          <w:i/>
          <w:sz w:val="24"/>
          <w:szCs w:val="24"/>
        </w:rPr>
        <w:t xml:space="preserve">Considerando os 6 pilares do PEM (citados abaixo) elaborados pela UNESCO, na sua opinião, enumere de 1 a 10, sendo 1 o fator menos considerado e 10 o mais considerado durante o planejamento das </w:t>
      </w:r>
      <w:r w:rsidR="009839EA" w:rsidRPr="004D3338">
        <w:rPr>
          <w:rFonts w:ascii="Arial" w:hAnsi="Arial" w:cs="Arial"/>
          <w:i/>
          <w:sz w:val="24"/>
          <w:szCs w:val="24"/>
        </w:rPr>
        <w:t>UC</w:t>
      </w:r>
      <w:r w:rsidRPr="004D3338">
        <w:rPr>
          <w:rFonts w:ascii="Arial" w:hAnsi="Arial" w:cs="Arial"/>
          <w:i/>
          <w:sz w:val="24"/>
          <w:szCs w:val="24"/>
        </w:rPr>
        <w:t xml:space="preserve"> federais:</w:t>
      </w:r>
    </w:p>
    <w:p w14:paraId="0845F937" w14:textId="77777777" w:rsidR="00D14B67" w:rsidRPr="004D3338" w:rsidRDefault="00D14B67" w:rsidP="00D14B67">
      <w:r w:rsidRPr="004D3338">
        <w:t>(7) elaboração centrada por uma visão ecossistêmica;</w:t>
      </w:r>
    </w:p>
    <w:p w14:paraId="7F76755D" w14:textId="77777777" w:rsidR="00D14B67" w:rsidRPr="004D3338" w:rsidRDefault="00D14B67" w:rsidP="00D14B67">
      <w:r w:rsidRPr="004D3338">
        <w:t xml:space="preserve">(8) integração das diversas esferas governamentais; </w:t>
      </w:r>
    </w:p>
    <w:p w14:paraId="7E816E70" w14:textId="77777777" w:rsidR="00D14B67" w:rsidRPr="004D3338" w:rsidRDefault="00D14B67" w:rsidP="00D14B67">
      <w:r w:rsidRPr="004D3338">
        <w:t>(7) adequado à realidade local;</w:t>
      </w:r>
    </w:p>
    <w:p w14:paraId="4676B00E" w14:textId="77777777" w:rsidR="00D14B67" w:rsidRPr="004D3338" w:rsidRDefault="00D14B67" w:rsidP="00D14B67">
      <w:r w:rsidRPr="004D3338">
        <w:t xml:space="preserve">(2) adaptativo; </w:t>
      </w:r>
    </w:p>
    <w:p w14:paraId="524CDC2E" w14:textId="77777777" w:rsidR="00D14B67" w:rsidRPr="004D3338" w:rsidRDefault="00D14B67" w:rsidP="00D14B67">
      <w:r w:rsidRPr="004D3338">
        <w:t xml:space="preserve">(5) estratégico e preventivo; </w:t>
      </w:r>
    </w:p>
    <w:p w14:paraId="69A7BB68" w14:textId="77777777" w:rsidR="00D14B67" w:rsidRPr="004D3338" w:rsidRDefault="00D14B67" w:rsidP="00D14B67">
      <w:r w:rsidRPr="004D3338">
        <w:t>(6) participativo</w:t>
      </w:r>
    </w:p>
    <w:p w14:paraId="62CD77CB" w14:textId="77777777" w:rsidR="00D14B67" w:rsidRPr="004D3338" w:rsidRDefault="00D14B67" w:rsidP="00D14B67">
      <w:r w:rsidRPr="004D3338">
        <w:t>Carina</w:t>
      </w:r>
      <w:r w:rsidRPr="004D3338">
        <w:rPr>
          <w:b/>
        </w:rPr>
        <w:t xml:space="preserve"> </w:t>
      </w:r>
      <w:r w:rsidRPr="004D3338">
        <w:t>aponta que, em relação à integração entre as esferas governamentais, a pressão política influencia parte das decisões; já em relação ao processo ser adaptativo, Carina atribui uma pontuação baixa por alegar que a maior dificuldade está nas e</w:t>
      </w:r>
      <w:r w:rsidR="0027076B" w:rsidRPr="004D3338">
        <w:t>tapa</w:t>
      </w:r>
      <w:r w:rsidR="0027076B">
        <w:t>s</w:t>
      </w:r>
      <w:r w:rsidRPr="004D3338">
        <w:t xml:space="preserve"> anteriores, no caso, na própria implementação, e ainda, revisão e avaliação. Logo, o processo demora até chegar no momento de “adaptação”; já a questão da participação social, Carina acredita que este processo é muito recente e imaturo, aponta que a sociedade possui limitações no que tange à participação social e que a qualidade dessa participação é passível de questionamentos e críticas. Ressalta também que tanto a sociedade civil quanto as Instituições, no caso o ICMBio, também possui um desempenho passível de críticas e que ambos estão aprendendo ao longo do tempo. Carina relata também que o ICMBio adota uma visão ecossistêmica na gestão das </w:t>
      </w:r>
      <w:r w:rsidR="00886A5D" w:rsidRPr="004D3338">
        <w:t>APA</w:t>
      </w:r>
      <w:r w:rsidRPr="004D3338">
        <w:t>, mas ressalta que a pressão política é quem direciona as decisões.</w:t>
      </w:r>
    </w:p>
    <w:p w14:paraId="7F799FFA" w14:textId="77777777" w:rsidR="00D14B67" w:rsidRPr="004D3338" w:rsidRDefault="00D14B67" w:rsidP="00D14B67">
      <w:pPr>
        <w:pStyle w:val="PargrafodaLista"/>
        <w:numPr>
          <w:ilvl w:val="0"/>
          <w:numId w:val="18"/>
        </w:numPr>
        <w:ind w:left="0" w:firstLine="0"/>
        <w:rPr>
          <w:rFonts w:ascii="Arial" w:hAnsi="Arial" w:cs="Arial"/>
          <w:sz w:val="24"/>
          <w:szCs w:val="24"/>
        </w:rPr>
      </w:pPr>
      <w:r w:rsidRPr="004D3338">
        <w:rPr>
          <w:rFonts w:ascii="Arial" w:hAnsi="Arial" w:cs="Arial"/>
          <w:sz w:val="24"/>
          <w:szCs w:val="24"/>
        </w:rPr>
        <w:t>Quanto as fases do PEM</w:t>
      </w:r>
      <w:r w:rsidRPr="004D3338">
        <w:rPr>
          <w:rFonts w:ascii="Arial" w:hAnsi="Arial" w:cs="Arial"/>
          <w:i/>
          <w:sz w:val="24"/>
          <w:szCs w:val="24"/>
        </w:rPr>
        <w:t>: “diagnóstico, planejamento, implantação, avaliação e monitoramento”,</w:t>
      </w:r>
      <w:r w:rsidRPr="004D3338">
        <w:rPr>
          <w:rFonts w:ascii="Arial" w:hAnsi="Arial" w:cs="Arial"/>
          <w:sz w:val="24"/>
          <w:szCs w:val="24"/>
        </w:rPr>
        <w:t xml:space="preserve"> Carina acredita que a implantação seja a etapa mais desafiadora, </w:t>
      </w:r>
      <w:r w:rsidRPr="004D3338">
        <w:rPr>
          <w:rFonts w:ascii="Arial" w:hAnsi="Arial" w:cs="Arial"/>
          <w:sz w:val="24"/>
          <w:szCs w:val="24"/>
        </w:rPr>
        <w:lastRenderedPageBreak/>
        <w:t>pois implica em superar as limitações de falta de recursos financeiro e humano; aponta ainda a dificuldade da “avaliação e monitoramento”, já que em muitos casos a dificuldade está na implantação. Débora compartilha da mesma opinião e ainda ressalta as dificuldades e a importância do diagnóstico participativo.</w:t>
      </w:r>
    </w:p>
    <w:p w14:paraId="77FB35F9" w14:textId="77777777" w:rsidR="00D14B67" w:rsidRPr="004D3338" w:rsidRDefault="00D14B67" w:rsidP="00D14B67">
      <w:pPr>
        <w:pStyle w:val="PargrafodaLista"/>
        <w:numPr>
          <w:ilvl w:val="0"/>
          <w:numId w:val="17"/>
        </w:numPr>
        <w:tabs>
          <w:tab w:val="left" w:pos="567"/>
        </w:tabs>
        <w:ind w:left="0" w:firstLine="0"/>
        <w:rPr>
          <w:rFonts w:ascii="Arial" w:hAnsi="Arial" w:cs="Arial"/>
          <w:sz w:val="24"/>
          <w:szCs w:val="24"/>
        </w:rPr>
      </w:pPr>
      <w:r w:rsidRPr="004D3338">
        <w:rPr>
          <w:rFonts w:ascii="Arial" w:hAnsi="Arial" w:cs="Arial"/>
          <w:sz w:val="24"/>
          <w:szCs w:val="24"/>
        </w:rPr>
        <w:t xml:space="preserve">Carina acredita que os PM são adequados para atender os objetivos propostos pelas </w:t>
      </w:r>
      <w:r w:rsidR="00886A5D" w:rsidRPr="004D3338">
        <w:rPr>
          <w:rFonts w:ascii="Arial" w:hAnsi="Arial" w:cs="Arial"/>
          <w:sz w:val="24"/>
          <w:szCs w:val="24"/>
        </w:rPr>
        <w:t>APA</w:t>
      </w:r>
      <w:r w:rsidRPr="004D3338">
        <w:rPr>
          <w:rFonts w:ascii="Arial" w:hAnsi="Arial" w:cs="Arial"/>
          <w:sz w:val="24"/>
          <w:szCs w:val="24"/>
        </w:rPr>
        <w:t xml:space="preserve">, porém a dificuldade maior é a implementação do plano: “a pressão política não permite que parte das normas sejam cumpridas, por exemplo; a falta de recursos humano e financeiro são obstáculos para a implementação/ execução das atividades. Destaca ainda que atualmente existe uma fonte de recursos financeiros exclusiva para as </w:t>
      </w:r>
      <w:r w:rsidR="009839EA" w:rsidRPr="004D3338">
        <w:rPr>
          <w:rFonts w:ascii="Arial" w:hAnsi="Arial" w:cs="Arial"/>
          <w:sz w:val="24"/>
          <w:szCs w:val="24"/>
        </w:rPr>
        <w:t>UC</w:t>
      </w:r>
      <w:r w:rsidRPr="004D3338">
        <w:rPr>
          <w:rFonts w:ascii="Arial" w:hAnsi="Arial" w:cs="Arial"/>
          <w:sz w:val="24"/>
          <w:szCs w:val="24"/>
        </w:rPr>
        <w:t xml:space="preserve"> marinhas, o GEF-MAR: recurso externo de doação. Débora também aponta a implementação como maior dificuldade no planejamento. Cita ainda que a não implementação dos PMs implica na perda de credibilidade ao processo por parte da sociedade, fazendo com que as pessoas percam o sentimento de apropriação do processo participativo. Ressalta também os entraves da Fiscalização quanto as normas estipuladas nos PMs, pois depende de investimentos financeiros, bens materiais (carro, barco, moto) e ainda, recursos humanos; segundo Débora “sem fiscalização, não há norma cumprida”, e este fato também compromete a integridade do PM perante a sociedade; assim como as dificuldades entre a integração das diversas esferas políticas, principalmente em um cenário político, como o atual, em que a rotatividade de pessoas/cargos são extremamente instáveis;</w:t>
      </w:r>
    </w:p>
    <w:p w14:paraId="7B5290E8" w14:textId="77777777" w:rsidR="00D14B67" w:rsidRPr="004D3338" w:rsidRDefault="00D14B67" w:rsidP="00D14B67">
      <w:pPr>
        <w:pStyle w:val="PargrafodaLista"/>
        <w:numPr>
          <w:ilvl w:val="0"/>
          <w:numId w:val="17"/>
        </w:numPr>
        <w:tabs>
          <w:tab w:val="left" w:pos="426"/>
        </w:tabs>
        <w:ind w:left="0" w:firstLine="0"/>
        <w:rPr>
          <w:rFonts w:ascii="Arial" w:hAnsi="Arial" w:cs="Arial"/>
          <w:sz w:val="24"/>
          <w:szCs w:val="24"/>
        </w:rPr>
      </w:pPr>
      <w:r w:rsidRPr="004D3338">
        <w:rPr>
          <w:rFonts w:ascii="Arial" w:hAnsi="Arial" w:cs="Arial"/>
          <w:sz w:val="24"/>
          <w:szCs w:val="24"/>
        </w:rPr>
        <w:t xml:space="preserve">Quanto a elaboração do Zoneamento Marinho nas </w:t>
      </w:r>
      <w:r w:rsidR="009839EA" w:rsidRPr="004D3338">
        <w:rPr>
          <w:rFonts w:ascii="Arial" w:hAnsi="Arial" w:cs="Arial"/>
          <w:sz w:val="24"/>
          <w:szCs w:val="24"/>
        </w:rPr>
        <w:t>UC</w:t>
      </w:r>
      <w:r w:rsidRPr="004D3338">
        <w:rPr>
          <w:rFonts w:ascii="Arial" w:hAnsi="Arial" w:cs="Arial"/>
          <w:sz w:val="24"/>
          <w:szCs w:val="24"/>
        </w:rPr>
        <w:t xml:space="preserve">, Carina e Débora afirmam que não há um padrão ou metodologia adotada oficialmente pelo ICMBio. Carina exemplifica que, na APA-FN as zonas foram criadas “do zero”, ou seja, baseou-se nos usos do território para fazer a proposta de zoneamento. Pode-se dizer então, que o critério principal foi o uso/atividade, juntamente com a análise de sensibilidade ambiental. </w:t>
      </w:r>
    </w:p>
    <w:p w14:paraId="298E1370" w14:textId="77777777" w:rsidR="00D14B67" w:rsidRPr="004D3338" w:rsidRDefault="00D14B67" w:rsidP="00D14B67">
      <w:pPr>
        <w:pStyle w:val="PargrafodaLista"/>
        <w:numPr>
          <w:ilvl w:val="0"/>
          <w:numId w:val="17"/>
        </w:numPr>
        <w:tabs>
          <w:tab w:val="left" w:pos="567"/>
        </w:tabs>
        <w:ind w:left="0" w:firstLine="0"/>
        <w:rPr>
          <w:rFonts w:ascii="Arial" w:hAnsi="Arial" w:cs="Arial"/>
          <w:sz w:val="24"/>
          <w:szCs w:val="24"/>
        </w:rPr>
      </w:pPr>
      <w:r w:rsidRPr="004D3338">
        <w:rPr>
          <w:rFonts w:ascii="Arial" w:hAnsi="Arial" w:cs="Arial"/>
          <w:sz w:val="24"/>
          <w:szCs w:val="24"/>
        </w:rPr>
        <w:t>Em relação ao entendimento das dimensões do oceano, Carina acredita que a maioria dos PMs considera o território como 4 D (considerando, neste caso, a região costeira), já Débora acredita que a maioria dos PMs tem uma leitura limitada do ambiente marinho, adotando uma visão simplista: 2D.</w:t>
      </w:r>
    </w:p>
    <w:p w14:paraId="4A8C6C9B" w14:textId="77777777" w:rsidR="00D14B67" w:rsidRPr="004D3338" w:rsidRDefault="00D14B67" w:rsidP="00D14B67">
      <w:pPr>
        <w:pStyle w:val="PargrafodaLista"/>
        <w:tabs>
          <w:tab w:val="left" w:pos="1665"/>
        </w:tabs>
        <w:ind w:left="0" w:firstLine="0"/>
        <w:rPr>
          <w:rFonts w:ascii="Arial" w:hAnsi="Arial" w:cs="Arial"/>
          <w:sz w:val="24"/>
          <w:szCs w:val="24"/>
        </w:rPr>
      </w:pPr>
      <w:r w:rsidRPr="004D3338">
        <w:rPr>
          <w:rFonts w:ascii="Arial" w:hAnsi="Arial" w:cs="Arial"/>
          <w:sz w:val="24"/>
          <w:szCs w:val="24"/>
        </w:rPr>
        <w:t xml:space="preserve">Em relação aos habitats mais complexos e relevantes ao aplicar um zoneamento marinho, Carina acredita que os mangues necessitam de maior proteção pelo papel </w:t>
      </w:r>
      <w:r w:rsidRPr="004D3338">
        <w:rPr>
          <w:rFonts w:ascii="Arial" w:hAnsi="Arial" w:cs="Arial"/>
          <w:sz w:val="24"/>
          <w:szCs w:val="24"/>
        </w:rPr>
        <w:lastRenderedPageBreak/>
        <w:t>de “filtro” que desempenham, estão associados à proteção dos recifes de corais, e ainda, aumentam a resiliência das áreas costeiras/marinhas. Pensando em mudanças climáticas, o mangue tem que receber uma atenção especial, assim como as ilhas desempenham tem papel relevante. Carina destaca que a maior dificuldade está no zoneamento de mangues, pois estes são afetados por usos externos à UC, sendo mais desafiador elaborar e implementar um zoneamento adequado à realidade local. Diferente dos recifes, por exemplo, que apesar de ter a pressão de uso público, o impacto é mais pontual se este pertencer a uma UC. No entanto, esses últimos estão muito ameaçados pelo aumento de temperatura e acidificação dos oceanos, o que seria impossível de minimizar no nível da gestão da Unidade de Conservação. Débora corrobora com a opinião de Carina e ainda cita habitas relevantes os “berçários naturais, desembocaduras de rios e ilhas oceânicas”</w:t>
      </w:r>
    </w:p>
    <w:p w14:paraId="082F43A3" w14:textId="77777777" w:rsidR="00D14B67" w:rsidRPr="004D3338" w:rsidRDefault="00D14B67" w:rsidP="00D14B67">
      <w:pPr>
        <w:pStyle w:val="PargrafodaLista"/>
        <w:numPr>
          <w:ilvl w:val="0"/>
          <w:numId w:val="17"/>
        </w:numPr>
        <w:tabs>
          <w:tab w:val="left" w:pos="567"/>
        </w:tabs>
        <w:ind w:left="0" w:firstLine="0"/>
        <w:rPr>
          <w:rFonts w:ascii="Arial" w:hAnsi="Arial" w:cs="Arial"/>
          <w:sz w:val="24"/>
          <w:szCs w:val="24"/>
        </w:rPr>
      </w:pPr>
      <w:r w:rsidRPr="004D3338">
        <w:rPr>
          <w:rFonts w:ascii="Arial" w:hAnsi="Arial" w:cs="Arial"/>
          <w:sz w:val="24"/>
          <w:szCs w:val="24"/>
        </w:rPr>
        <w:t xml:space="preserve">Ambas as entrevistadas acreditam que a atividade de mergulho recreativo é uma atividade com aspectos positivos para a gestão das </w:t>
      </w:r>
      <w:r w:rsidR="009839EA" w:rsidRPr="004D3338">
        <w:rPr>
          <w:rFonts w:ascii="Arial" w:hAnsi="Arial" w:cs="Arial"/>
          <w:sz w:val="24"/>
          <w:szCs w:val="24"/>
        </w:rPr>
        <w:t>UC</w:t>
      </w:r>
      <w:r w:rsidRPr="004D3338">
        <w:rPr>
          <w:rFonts w:ascii="Arial" w:hAnsi="Arial" w:cs="Arial"/>
          <w:sz w:val="24"/>
          <w:szCs w:val="24"/>
        </w:rPr>
        <w:t xml:space="preserve"> marinhas, pois incentivam o turismo sustentável e ainda, sensibilizam os usuários em questões de preservação. Débora acredita que a falta de tratamento de esgoto é o principal aspecto negativo e vetor de pressão às </w:t>
      </w:r>
      <w:r w:rsidR="00886A5D" w:rsidRPr="004D3338">
        <w:rPr>
          <w:rFonts w:ascii="Arial" w:hAnsi="Arial" w:cs="Arial"/>
          <w:sz w:val="24"/>
          <w:szCs w:val="24"/>
        </w:rPr>
        <w:t>AMP</w:t>
      </w:r>
      <w:r w:rsidRPr="004D3338">
        <w:rPr>
          <w:rFonts w:ascii="Arial" w:hAnsi="Arial" w:cs="Arial"/>
          <w:sz w:val="24"/>
          <w:szCs w:val="24"/>
        </w:rPr>
        <w:t xml:space="preserve">, Carina cita a ocupação desordenada como principal impacto às </w:t>
      </w:r>
      <w:r w:rsidR="00886A5D" w:rsidRPr="004D3338">
        <w:rPr>
          <w:rFonts w:ascii="Arial" w:hAnsi="Arial" w:cs="Arial"/>
          <w:sz w:val="24"/>
          <w:szCs w:val="24"/>
        </w:rPr>
        <w:t>AMP</w:t>
      </w:r>
      <w:r w:rsidRPr="004D3338">
        <w:rPr>
          <w:rFonts w:ascii="Arial" w:hAnsi="Arial" w:cs="Arial"/>
          <w:sz w:val="24"/>
          <w:szCs w:val="24"/>
        </w:rPr>
        <w:t>.</w:t>
      </w:r>
    </w:p>
    <w:p w14:paraId="18428914" w14:textId="77777777" w:rsidR="00DB754C" w:rsidRPr="004D3338" w:rsidRDefault="00D14B67" w:rsidP="00886A5D">
      <w:pPr>
        <w:pStyle w:val="PargrafodaLista"/>
        <w:numPr>
          <w:ilvl w:val="0"/>
          <w:numId w:val="17"/>
        </w:numPr>
        <w:tabs>
          <w:tab w:val="left" w:pos="567"/>
        </w:tabs>
        <w:ind w:left="0" w:firstLine="0"/>
        <w:rPr>
          <w:sz w:val="24"/>
          <w:szCs w:val="24"/>
        </w:rPr>
      </w:pPr>
      <w:r w:rsidRPr="004D3338">
        <w:rPr>
          <w:rFonts w:ascii="Arial" w:hAnsi="Arial" w:cs="Arial"/>
          <w:sz w:val="24"/>
          <w:szCs w:val="24"/>
        </w:rPr>
        <w:t xml:space="preserve">Carina acredita que o PEM pode auxiliar na gestão de áreas marinhas ao criar novas UC e auxiliando ainda na gestão das que já existem. </w:t>
      </w:r>
      <w:r w:rsidRPr="004D3338">
        <w:rPr>
          <w:rFonts w:ascii="Arial" w:hAnsi="Arial" w:cs="Arial"/>
          <w:i/>
          <w:sz w:val="24"/>
          <w:szCs w:val="24"/>
        </w:rPr>
        <w:t>“Como o PEM envolve órgãos institucionais diferentes possibilita um planejamento mais eficiente, sendo o diálogo nec</w:t>
      </w:r>
      <w:r w:rsidR="00995D9C" w:rsidRPr="004D3338">
        <w:rPr>
          <w:rFonts w:ascii="Arial" w:hAnsi="Arial" w:cs="Arial"/>
          <w:i/>
          <w:sz w:val="24"/>
          <w:szCs w:val="24"/>
        </w:rPr>
        <w:t>essário para executar as ações.</w:t>
      </w:r>
      <w:r w:rsidRPr="004D3338">
        <w:rPr>
          <w:rFonts w:ascii="Arial" w:hAnsi="Arial" w:cs="Arial"/>
          <w:i/>
          <w:sz w:val="24"/>
          <w:szCs w:val="24"/>
        </w:rPr>
        <w:t>”</w:t>
      </w:r>
      <w:r w:rsidRPr="004D3338">
        <w:rPr>
          <w:rFonts w:ascii="Arial" w:hAnsi="Arial" w:cs="Arial"/>
          <w:sz w:val="24"/>
          <w:szCs w:val="24"/>
        </w:rPr>
        <w:t xml:space="preserve"> Débora aposta que o processo participativo é a principal ferramenta para respaldar as tomadas de decisão visando aliar os anseios da sociedade com a preservação do meio.</w:t>
      </w:r>
      <w:r w:rsidR="0020209B" w:rsidRPr="004D3338">
        <w:rPr>
          <w:rFonts w:ascii="Arial" w:hAnsi="Arial" w:cs="Arial"/>
          <w:sz w:val="24"/>
          <w:szCs w:val="24"/>
        </w:rPr>
        <w:t xml:space="preserve"> </w:t>
      </w:r>
    </w:p>
    <w:p w14:paraId="4B9174F8" w14:textId="77777777" w:rsidR="00F17991" w:rsidRPr="004D3338" w:rsidRDefault="00F17991" w:rsidP="009E363F">
      <w:pPr>
        <w:pStyle w:val="PargrafodaLista"/>
        <w:tabs>
          <w:tab w:val="left" w:pos="567"/>
        </w:tabs>
        <w:ind w:left="0" w:firstLine="0"/>
        <w:rPr>
          <w:sz w:val="24"/>
          <w:szCs w:val="24"/>
        </w:rPr>
      </w:pPr>
    </w:p>
    <w:p w14:paraId="26412A7B" w14:textId="77777777" w:rsidR="000066BB" w:rsidRPr="004D3338" w:rsidRDefault="00912462" w:rsidP="00C947BE">
      <w:pPr>
        <w:ind w:firstLine="284"/>
      </w:pPr>
      <w:r w:rsidRPr="004D3338">
        <w:t>De acordo com a relatoria, fica evidente as especificidades que envolvem uma UC costeira e marinha: desde a sua criação, elaboraç</w:t>
      </w:r>
      <w:r w:rsidR="000066BB" w:rsidRPr="004D3338">
        <w:t xml:space="preserve">ão de plano de manejo e seu planejamento ambiental. No âmbito de seu planejamento, o zoneamento ambiental marinho das AMP do </w:t>
      </w:r>
      <w:r w:rsidR="00324A38" w:rsidRPr="004D3338">
        <w:t>Nordeste</w:t>
      </w:r>
      <w:r w:rsidR="000066BB" w:rsidRPr="004D3338">
        <w:t xml:space="preserve"> necessitam de intensos estudos e propostas de aplicabilidade, visando a conservação e o uso sustentável do ambiente.</w:t>
      </w:r>
    </w:p>
    <w:p w14:paraId="2D07891A" w14:textId="77777777" w:rsidR="009E363F" w:rsidRPr="004D3338" w:rsidRDefault="00912462" w:rsidP="00C947BE">
      <w:pPr>
        <w:ind w:firstLine="284"/>
      </w:pPr>
      <w:r w:rsidRPr="004D3338">
        <w:t>Pode-se dizer que a ausência de um departamento específico para gerenciar essas UC é consequência da falta de recursos humanos e financeiros do ICM</w:t>
      </w:r>
      <w:r w:rsidR="00344206" w:rsidRPr="004D3338">
        <w:t xml:space="preserve">Bio, </w:t>
      </w:r>
      <w:r w:rsidR="00344206" w:rsidRPr="004D3338">
        <w:lastRenderedPageBreak/>
        <w:t>impossibilitando atender com excelência as demandas específicas para as UC costeiras e marinhas.</w:t>
      </w:r>
    </w:p>
    <w:p w14:paraId="15236AD0" w14:textId="77777777" w:rsidR="00995D9C" w:rsidRPr="004D3338" w:rsidRDefault="00995D9C" w:rsidP="00995D9C">
      <w:r w:rsidRPr="004D3338">
        <w:t xml:space="preserve">Apesar de representar 81,5% das </w:t>
      </w:r>
      <w:r w:rsidR="009839EA" w:rsidRPr="004D3338">
        <w:t>UC</w:t>
      </w:r>
      <w:r w:rsidRPr="004D3338">
        <w:t xml:space="preserve"> marinhas no Brasil (BRASIL, 2015), a categoria APA é considerada pouco efetiva principalmente em relação à conservação da biodiversidade e nem sempre é vista como prioridade para os órgãos ambientais, diferentemente dos Parques e outras </w:t>
      </w:r>
      <w:r w:rsidR="009839EA" w:rsidRPr="004D3338">
        <w:t>UC</w:t>
      </w:r>
      <w:r w:rsidRPr="004D3338">
        <w:t xml:space="preserve"> de Proteção Integral.</w:t>
      </w:r>
    </w:p>
    <w:p w14:paraId="0AC5622A" w14:textId="77777777" w:rsidR="001454B8" w:rsidRPr="004D3338" w:rsidRDefault="001454B8" w:rsidP="001454B8">
      <w:pPr>
        <w:ind w:firstLine="708"/>
      </w:pPr>
      <w:r w:rsidRPr="004D3338">
        <w:t>O que se encontra hoje, são APA com falta de recursos humanos e orçamentos ínfimos impossibilitam ao gestor desenvolver as ações necessárias de articulações interinstitucionais, validar e efetivar o zoneamento e ainda, colocar em prática os programas de gestão (BIDEGAIN, 2015).</w:t>
      </w:r>
    </w:p>
    <w:p w14:paraId="5153AC5D" w14:textId="77777777" w:rsidR="001454B8" w:rsidRPr="004D3338" w:rsidRDefault="001454B8" w:rsidP="001454B8">
      <w:pPr>
        <w:ind w:firstLine="708"/>
      </w:pPr>
      <w:r w:rsidRPr="004D3338">
        <w:t>O desafio é ainda maior quando pensamos no âmbito do PEM pois exige uma grande participação governamental, aporte financeiro e acordos</w:t>
      </w:r>
      <w:r w:rsidR="00BE0BB5" w:rsidRPr="004D3338">
        <w:t xml:space="preserve"> de uso do território</w:t>
      </w:r>
      <w:r w:rsidRPr="004D3338">
        <w:t xml:space="preserve"> entre diversos setores de usuários. </w:t>
      </w:r>
    </w:p>
    <w:p w14:paraId="12085417" w14:textId="77777777" w:rsidR="00995D9C" w:rsidRPr="004D3338" w:rsidRDefault="00995D9C" w:rsidP="00C947BE">
      <w:pPr>
        <w:ind w:firstLine="284"/>
      </w:pPr>
    </w:p>
    <w:p w14:paraId="648EA3D6" w14:textId="77777777" w:rsidR="00933EEE" w:rsidRPr="004D3338" w:rsidRDefault="00933EEE" w:rsidP="00C947BE">
      <w:pPr>
        <w:ind w:firstLine="284"/>
        <w:rPr>
          <w:rFonts w:eastAsiaTheme="majorEastAsia" w:cstheme="majorBidi"/>
          <w:b/>
          <w:bCs/>
          <w:caps/>
          <w:szCs w:val="28"/>
        </w:rPr>
      </w:pPr>
      <w:r w:rsidRPr="004D3338">
        <w:br w:type="page"/>
      </w:r>
    </w:p>
    <w:p w14:paraId="4F302C65" w14:textId="61E6A1F4" w:rsidR="002F6F26" w:rsidRPr="004D3338" w:rsidRDefault="002F6F26" w:rsidP="009A28A7">
      <w:pPr>
        <w:pStyle w:val="Ttulo1"/>
        <w:numPr>
          <w:ilvl w:val="0"/>
          <w:numId w:val="30"/>
        </w:numPr>
      </w:pPr>
      <w:bookmarkStart w:id="97" w:name="_Toc505001509"/>
      <w:r w:rsidRPr="004D3338">
        <w:lastRenderedPageBreak/>
        <w:t>Conclusões</w:t>
      </w:r>
      <w:bookmarkEnd w:id="97"/>
    </w:p>
    <w:p w14:paraId="2C2A7A4A" w14:textId="1A264610" w:rsidR="00674DD7" w:rsidRDefault="00674DD7" w:rsidP="00674DD7">
      <w:r w:rsidRPr="004D3338">
        <w:t xml:space="preserve">Pode-se considerar que </w:t>
      </w:r>
      <w:r>
        <w:t>n</w:t>
      </w:r>
      <w:r w:rsidRPr="004D3338">
        <w:t xml:space="preserve">as APA </w:t>
      </w:r>
      <w:r>
        <w:t>estudadas há o esforço de conciliar as demandas de conservação com o uso sustentável de seu território. Na construção do seu planejamento nota-se</w:t>
      </w:r>
      <w:r w:rsidRPr="004D3338">
        <w:t xml:space="preserve"> os princípios do PEM, adotando uma visão ecossistêmica do ambiente além de abordar </w:t>
      </w:r>
      <w:r>
        <w:t>os princípios da</w:t>
      </w:r>
      <w:r w:rsidRPr="004D3338">
        <w:t xml:space="preserve"> participação social </w:t>
      </w:r>
      <w:r>
        <w:t xml:space="preserve">e política, princípios adaptativos, estratégicos e preventivos. </w:t>
      </w:r>
    </w:p>
    <w:p w14:paraId="72080428" w14:textId="68614D89" w:rsidR="00674DD7" w:rsidRDefault="00674DD7" w:rsidP="00674DD7">
      <w:r>
        <w:t>Os</w:t>
      </w:r>
      <w:r w:rsidRPr="004D3338">
        <w:t xml:space="preserve"> principais entraves para </w:t>
      </w:r>
      <w:r>
        <w:t xml:space="preserve">o </w:t>
      </w:r>
      <w:r w:rsidRPr="004D3338">
        <w:t xml:space="preserve">PEM no nordeste brasileiro são a falta de recursos humanos e financeiros </w:t>
      </w:r>
      <w:r>
        <w:t xml:space="preserve">aliados a um </w:t>
      </w:r>
      <w:r w:rsidRPr="004D3338">
        <w:t>sistema político ambiental frágil.</w:t>
      </w:r>
      <w:r>
        <w:t xml:space="preserve">  O Poder Público exerce um papel fundamental para a consolidação das AMP. Porém, as políticas públicas têm priorizado os valores diretos resultantes da exploração das UC, desconsiderando o equilíbrio do ambiente. </w:t>
      </w:r>
    </w:p>
    <w:p w14:paraId="488A7396" w14:textId="1E2A7756" w:rsidR="00302DBA" w:rsidRDefault="00674DD7" w:rsidP="00F13BF9">
      <w:r>
        <w:t>No entanto, com o</w:t>
      </w:r>
      <w:r w:rsidR="00302DBA">
        <w:t xml:space="preserve"> aumento da conscientização ambiental por parte da </w:t>
      </w:r>
      <w:r>
        <w:t xml:space="preserve">sociedade se </w:t>
      </w:r>
      <w:r w:rsidR="00302DBA">
        <w:t xml:space="preserve">reforça a importância e a necessidade do processo participativo, </w:t>
      </w:r>
      <w:r w:rsidR="003F6843">
        <w:t xml:space="preserve">exigindo a implementação de </w:t>
      </w:r>
      <w:r w:rsidR="00302DBA">
        <w:t xml:space="preserve">políticas públicas transversais </w:t>
      </w:r>
      <w:r>
        <w:t>que atendam diversas expectativas de variados setores.</w:t>
      </w:r>
    </w:p>
    <w:p w14:paraId="1DF8B2AF" w14:textId="4559CD45" w:rsidR="00302DBA" w:rsidRDefault="003E4D05" w:rsidP="001B0202">
      <w:r w:rsidRPr="004D3338">
        <w:t>Para enfrentar esses e demais</w:t>
      </w:r>
      <w:r w:rsidR="009D5FE9" w:rsidRPr="004D3338">
        <w:t xml:space="preserve"> desafios</w:t>
      </w:r>
      <w:r w:rsidRPr="004D3338">
        <w:t xml:space="preserve"> impostos pela utilização dos ambientes costeiros e marinhos</w:t>
      </w:r>
      <w:r w:rsidR="009D5FE9" w:rsidRPr="004D3338">
        <w:t xml:space="preserve"> é preciso que as autoridades públicas, setor privado, sociedade civil, instituições de pesquisa e demais usuários deste</w:t>
      </w:r>
      <w:r w:rsidR="000066BB" w:rsidRPr="004D3338">
        <w:t>s</w:t>
      </w:r>
      <w:r w:rsidR="009D5FE9" w:rsidRPr="004D3338">
        <w:t xml:space="preserve"> território</w:t>
      </w:r>
      <w:r w:rsidRPr="004D3338">
        <w:t>s</w:t>
      </w:r>
      <w:r w:rsidR="009D5FE9" w:rsidRPr="004D3338">
        <w:t xml:space="preserve"> </w:t>
      </w:r>
      <w:r w:rsidR="00C85DAC" w:rsidRPr="004D3338">
        <w:t xml:space="preserve">unam </w:t>
      </w:r>
      <w:r w:rsidR="009D5FE9" w:rsidRPr="004D3338">
        <w:t>esforços para que juntos naveguem rumo à sustentabilidade dos oceanos.</w:t>
      </w:r>
    </w:p>
    <w:p w14:paraId="2124BBF7" w14:textId="77777777" w:rsidR="00302DBA" w:rsidRDefault="00302DBA">
      <w:pPr>
        <w:spacing w:line="240" w:lineRule="auto"/>
        <w:ind w:firstLine="0"/>
        <w:jc w:val="left"/>
      </w:pPr>
      <w:r>
        <w:br w:type="page"/>
      </w:r>
    </w:p>
    <w:p w14:paraId="1AD05501" w14:textId="77777777" w:rsidR="00C04491" w:rsidRDefault="00C04491" w:rsidP="001B0202"/>
    <w:p w14:paraId="32A6CD08" w14:textId="5A7461D3" w:rsidR="00035006" w:rsidRPr="00D96367" w:rsidRDefault="009A28A7" w:rsidP="00035006">
      <w:pPr>
        <w:pStyle w:val="Ttulo1"/>
        <w:rPr>
          <w:rFonts w:cs="Arial"/>
          <w:szCs w:val="24"/>
          <w:lang w:val="en-US"/>
        </w:rPr>
      </w:pPr>
      <w:bookmarkStart w:id="98" w:name="_Toc505001510"/>
      <w:r>
        <w:rPr>
          <w:lang w:val="en-US"/>
        </w:rPr>
        <w:t>8.</w:t>
      </w:r>
      <w:r w:rsidR="001B0202" w:rsidRPr="00D96367">
        <w:rPr>
          <w:lang w:val="en-US"/>
        </w:rPr>
        <w:t xml:space="preserve"> </w:t>
      </w:r>
      <w:bookmarkStart w:id="99" w:name="_Toc466734950"/>
      <w:bookmarkStart w:id="100" w:name="_Toc466735008"/>
      <w:bookmarkStart w:id="101" w:name="_Toc466734951"/>
      <w:bookmarkStart w:id="102" w:name="_Toc466735009"/>
      <w:bookmarkStart w:id="103" w:name="_Toc466734952"/>
      <w:bookmarkStart w:id="104" w:name="_Toc466735010"/>
      <w:bookmarkStart w:id="105" w:name="_Toc466734953"/>
      <w:bookmarkStart w:id="106" w:name="_Toc466735011"/>
      <w:bookmarkStart w:id="107" w:name="_Toc466734954"/>
      <w:bookmarkStart w:id="108" w:name="_Toc466735012"/>
      <w:bookmarkStart w:id="109" w:name="_Toc466734955"/>
      <w:bookmarkStart w:id="110" w:name="_Toc466735013"/>
      <w:bookmarkStart w:id="111" w:name="_Toc466734956"/>
      <w:bookmarkStart w:id="112" w:name="_Toc466735014"/>
      <w:bookmarkStart w:id="113" w:name="_Toc466734957"/>
      <w:bookmarkStart w:id="114" w:name="_Toc466735015"/>
      <w:bookmarkStart w:id="115" w:name="_Toc466734958"/>
      <w:bookmarkStart w:id="116" w:name="_Toc466735016"/>
      <w:bookmarkStart w:id="117" w:name="_Toc466734959"/>
      <w:bookmarkStart w:id="118" w:name="_Toc466735017"/>
      <w:bookmarkStart w:id="119" w:name="_Toc466734960"/>
      <w:bookmarkStart w:id="120" w:name="_Toc466735018"/>
      <w:bookmarkStart w:id="121" w:name="_Toc466734961"/>
      <w:bookmarkStart w:id="122" w:name="_Toc466735019"/>
      <w:bookmarkStart w:id="123" w:name="_Toc466734962"/>
      <w:bookmarkStart w:id="124" w:name="_Toc466735020"/>
      <w:bookmarkStart w:id="125" w:name="_Toc466734963"/>
      <w:bookmarkStart w:id="126" w:name="_Toc466735021"/>
      <w:bookmarkStart w:id="127" w:name="_Toc466734964"/>
      <w:bookmarkStart w:id="128" w:name="_Toc466735022"/>
      <w:bookmarkStart w:id="129" w:name="_Toc466734965"/>
      <w:bookmarkStart w:id="130" w:name="_Toc466735023"/>
      <w:bookmarkStart w:id="131" w:name="_Toc466734966"/>
      <w:bookmarkStart w:id="132" w:name="_Toc466735024"/>
      <w:bookmarkStart w:id="133" w:name="_Toc466734967"/>
      <w:bookmarkStart w:id="134" w:name="_Toc466735025"/>
      <w:bookmarkStart w:id="135" w:name="_Toc466734968"/>
      <w:bookmarkStart w:id="136" w:name="_Toc466735026"/>
      <w:bookmarkStart w:id="137" w:name="_Toc466734969"/>
      <w:bookmarkStart w:id="138" w:name="_Toc466735027"/>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sidR="009005E9" w:rsidRPr="00D96367">
        <w:rPr>
          <w:rFonts w:cs="Arial"/>
          <w:lang w:val="en-US"/>
        </w:rPr>
        <w:t>Referências</w:t>
      </w:r>
      <w:bookmarkEnd w:id="98"/>
      <w:r w:rsidR="009005E9" w:rsidRPr="00D96367">
        <w:rPr>
          <w:rFonts w:cs="Arial"/>
          <w:lang w:val="en-US"/>
        </w:rPr>
        <w:t xml:space="preserve"> </w:t>
      </w:r>
    </w:p>
    <w:p w14:paraId="44147B8E" w14:textId="77777777" w:rsidR="009D531C" w:rsidRPr="00D55D63" w:rsidRDefault="009D531C" w:rsidP="00FE2408">
      <w:pPr>
        <w:spacing w:line="240" w:lineRule="auto"/>
        <w:ind w:firstLine="0"/>
        <w:rPr>
          <w:rFonts w:cs="Arial"/>
          <w:lang w:val="en-US"/>
        </w:rPr>
      </w:pPr>
      <w:r w:rsidRPr="00D55D63">
        <w:rPr>
          <w:rFonts w:cs="Arial"/>
          <w:lang w:val="en-US"/>
        </w:rPr>
        <w:t xml:space="preserve">AGARDY, M. T. </w:t>
      </w:r>
      <w:r w:rsidRPr="00D55D63">
        <w:rPr>
          <w:rFonts w:cs="Arial"/>
          <w:b/>
          <w:lang w:val="en-US"/>
        </w:rPr>
        <w:t>Marine protected areas and ocean conservation.</w:t>
      </w:r>
      <w:r w:rsidR="009848B6">
        <w:rPr>
          <w:rFonts w:cs="Arial"/>
          <w:lang w:val="en-US"/>
        </w:rPr>
        <w:t xml:space="preserve"> </w:t>
      </w:r>
      <w:r w:rsidR="009848B6" w:rsidRPr="00D55D63">
        <w:rPr>
          <w:rFonts w:cs="Arial"/>
          <w:lang w:val="en-US"/>
        </w:rPr>
        <w:t>Academic Press</w:t>
      </w:r>
      <w:r w:rsidR="009848B6">
        <w:rPr>
          <w:rFonts w:cs="Arial"/>
          <w:lang w:val="en-US"/>
        </w:rPr>
        <w:t>. San Diego, California.</w:t>
      </w:r>
      <w:r w:rsidRPr="00D55D63">
        <w:rPr>
          <w:rFonts w:cs="Arial"/>
          <w:lang w:val="en-US"/>
        </w:rPr>
        <w:t>1997.</w:t>
      </w:r>
      <w:r w:rsidR="009848B6" w:rsidRPr="009848B6">
        <w:rPr>
          <w:rFonts w:cs="Arial"/>
          <w:lang w:val="en-US"/>
        </w:rPr>
        <w:t xml:space="preserve"> </w:t>
      </w:r>
      <w:r w:rsidR="009848B6" w:rsidRPr="00D55D63">
        <w:rPr>
          <w:rFonts w:cs="Arial"/>
          <w:lang w:val="en-US"/>
        </w:rPr>
        <w:t>p 241.</w:t>
      </w:r>
    </w:p>
    <w:p w14:paraId="60D4D3A5" w14:textId="77777777" w:rsidR="009D531C" w:rsidRPr="00D55D63" w:rsidRDefault="009D531C" w:rsidP="00FE2408">
      <w:pPr>
        <w:spacing w:line="240" w:lineRule="auto"/>
        <w:ind w:firstLine="0"/>
        <w:rPr>
          <w:rFonts w:cs="Arial"/>
          <w:lang w:val="en-US"/>
        </w:rPr>
      </w:pPr>
    </w:p>
    <w:p w14:paraId="5FC851B5" w14:textId="77777777" w:rsidR="009D531C" w:rsidRPr="00D55D63" w:rsidRDefault="009D531C" w:rsidP="00FE2408">
      <w:pPr>
        <w:spacing w:line="240" w:lineRule="auto"/>
        <w:ind w:firstLine="0"/>
        <w:rPr>
          <w:rFonts w:cs="Arial"/>
          <w:lang w:val="en-US"/>
        </w:rPr>
      </w:pPr>
      <w:r w:rsidRPr="00D55D63">
        <w:rPr>
          <w:rFonts w:cs="Arial"/>
          <w:lang w:val="en-US"/>
        </w:rPr>
        <w:t xml:space="preserve">ALEMANHA. </w:t>
      </w:r>
      <w:r w:rsidRPr="00D55D63">
        <w:rPr>
          <w:rFonts w:cs="Arial"/>
          <w:b/>
          <w:lang w:val="en-US"/>
        </w:rPr>
        <w:t>Spatial Development and Spatial Planning in Germany.</w:t>
      </w:r>
      <w:r w:rsidRPr="00D55D63">
        <w:rPr>
          <w:rFonts w:cs="Arial"/>
          <w:lang w:val="en-US"/>
        </w:rPr>
        <w:t xml:space="preserve"> Bonn: Deferal Office for Building and Regional Planning.</w:t>
      </w:r>
      <w:r w:rsidRPr="00D96367">
        <w:rPr>
          <w:rFonts w:cs="Arial"/>
          <w:lang w:val="en-US"/>
        </w:rPr>
        <w:t xml:space="preserve"> </w:t>
      </w:r>
      <w:r w:rsidRPr="00D55D63">
        <w:rPr>
          <w:rFonts w:cs="Arial"/>
        </w:rPr>
        <w:t xml:space="preserve">2001. </w:t>
      </w:r>
      <w:r w:rsidR="00BB0AC8" w:rsidRPr="00D55D63">
        <w:rPr>
          <w:rFonts w:cs="Arial"/>
        </w:rPr>
        <w:t>73p</w:t>
      </w:r>
      <w:r w:rsidR="00BB0AC8">
        <w:rPr>
          <w:rFonts w:cs="Arial"/>
        </w:rPr>
        <w:t>.</w:t>
      </w:r>
      <w:r w:rsidR="00BB0AC8" w:rsidRPr="00D55D63">
        <w:rPr>
          <w:rFonts w:cs="Arial"/>
        </w:rPr>
        <w:t xml:space="preserve"> </w:t>
      </w:r>
      <w:r w:rsidRPr="00D55D63">
        <w:rPr>
          <w:rFonts w:cs="Arial"/>
        </w:rPr>
        <w:t xml:space="preserve">Disponível em:&lt; http://www.bbsr.bund.de/BBSR/EN/Publications/CompletedSeries/Berichte/2000_2009/DL_Berichte7.pdf?__blob=publicationFile;v=3&gt;. </w:t>
      </w:r>
      <w:r w:rsidRPr="00D55D63">
        <w:rPr>
          <w:rFonts w:cs="Arial"/>
          <w:lang w:val="en-US"/>
        </w:rPr>
        <w:t>Acesso em: Out 2016.</w:t>
      </w:r>
    </w:p>
    <w:p w14:paraId="22F374C2" w14:textId="77777777" w:rsidR="009D531C" w:rsidRPr="00D55D63" w:rsidRDefault="009D531C" w:rsidP="00FE2408">
      <w:pPr>
        <w:spacing w:line="240" w:lineRule="auto"/>
        <w:ind w:firstLine="0"/>
        <w:rPr>
          <w:rFonts w:cs="Arial"/>
          <w:lang w:val="en-US"/>
        </w:rPr>
      </w:pPr>
    </w:p>
    <w:p w14:paraId="70D2EE72" w14:textId="77777777" w:rsidR="009D531C" w:rsidRPr="00D55D63" w:rsidRDefault="009D531C" w:rsidP="00FE2408">
      <w:pPr>
        <w:spacing w:line="240" w:lineRule="auto"/>
        <w:ind w:firstLine="0"/>
        <w:rPr>
          <w:rFonts w:cs="Arial"/>
        </w:rPr>
      </w:pPr>
      <w:r w:rsidRPr="00D55D63">
        <w:rPr>
          <w:rFonts w:cs="Arial"/>
          <w:lang w:val="en-US"/>
        </w:rPr>
        <w:t xml:space="preserve">ALLISON, G. LUBCHENCO, J. CARR. M. </w:t>
      </w:r>
      <w:r w:rsidRPr="00D55D63">
        <w:rPr>
          <w:rFonts w:cs="Arial"/>
          <w:b/>
          <w:lang w:val="en-US"/>
        </w:rPr>
        <w:t xml:space="preserve">Marine Reserves </w:t>
      </w:r>
      <w:r w:rsidR="00BB0AC8">
        <w:rPr>
          <w:rFonts w:cs="Arial"/>
          <w:b/>
          <w:lang w:val="en-US"/>
        </w:rPr>
        <w:t>are necessary but not suficient</w:t>
      </w:r>
      <w:r w:rsidRPr="00D55D63">
        <w:rPr>
          <w:rFonts w:cs="Arial"/>
          <w:b/>
          <w:lang w:val="en-US"/>
        </w:rPr>
        <w:t xml:space="preserve"> for marine conservation.</w:t>
      </w:r>
      <w:r w:rsidR="00BB0AC8">
        <w:rPr>
          <w:rFonts w:cs="Arial"/>
          <w:lang w:val="en-US"/>
        </w:rPr>
        <w:t xml:space="preserve"> </w:t>
      </w:r>
      <w:r w:rsidRPr="00D96367">
        <w:rPr>
          <w:rFonts w:cs="Arial"/>
        </w:rPr>
        <w:t xml:space="preserve">Ecological Application. </w:t>
      </w:r>
      <w:r w:rsidR="00BB0AC8" w:rsidRPr="00D96367">
        <w:rPr>
          <w:rFonts w:cs="Arial"/>
        </w:rPr>
        <w:t xml:space="preserve">1998. </w:t>
      </w:r>
      <w:r w:rsidRPr="00D55D63">
        <w:rPr>
          <w:rFonts w:cs="Arial"/>
        </w:rPr>
        <w:t>V.8. p78-92. Disponível em:&lt;http://dx.doi.org/10.1890/1051-07618[S79:MRANBN]2.0.CO;2&gt; Acesso em: Out .2016.</w:t>
      </w:r>
    </w:p>
    <w:p w14:paraId="67127F8D" w14:textId="77777777" w:rsidR="009D531C" w:rsidRPr="00D55D63" w:rsidRDefault="009D531C" w:rsidP="00FE2408">
      <w:pPr>
        <w:spacing w:line="240" w:lineRule="auto"/>
        <w:ind w:firstLine="0"/>
        <w:rPr>
          <w:rFonts w:cs="Arial"/>
        </w:rPr>
      </w:pPr>
    </w:p>
    <w:p w14:paraId="4BB4330B" w14:textId="77777777" w:rsidR="009D531C" w:rsidRPr="00D55D63" w:rsidRDefault="009D531C" w:rsidP="00FE2408">
      <w:pPr>
        <w:spacing w:line="240" w:lineRule="auto"/>
        <w:ind w:firstLine="0"/>
        <w:rPr>
          <w:rFonts w:cs="Arial"/>
        </w:rPr>
      </w:pPr>
      <w:r w:rsidRPr="00D55D63">
        <w:rPr>
          <w:rFonts w:cs="Arial"/>
          <w:lang w:val="es-ES_tradnl"/>
        </w:rPr>
        <w:t xml:space="preserve">ALMEIDA, J.R. et al. </w:t>
      </w:r>
      <w:r w:rsidRPr="00D55D63">
        <w:rPr>
          <w:rFonts w:cs="Arial"/>
          <w:b/>
        </w:rPr>
        <w:t>Política e planejamento ambiental</w:t>
      </w:r>
      <w:r w:rsidR="00BB0AC8">
        <w:rPr>
          <w:rFonts w:cs="Arial"/>
        </w:rPr>
        <w:t>. 3ª Ed, Rio de Janeiro.</w:t>
      </w:r>
      <w:r w:rsidRPr="00D55D63">
        <w:rPr>
          <w:rFonts w:cs="Arial"/>
        </w:rPr>
        <w:t xml:space="preserve"> </w:t>
      </w:r>
      <w:r w:rsidR="00BB0AC8">
        <w:rPr>
          <w:rFonts w:cs="Arial"/>
        </w:rPr>
        <w:t>Ed. Thex,</w:t>
      </w:r>
      <w:r w:rsidRPr="00D55D63">
        <w:rPr>
          <w:rFonts w:cs="Arial"/>
        </w:rPr>
        <w:t xml:space="preserve"> 2004.</w:t>
      </w:r>
    </w:p>
    <w:p w14:paraId="5B16F946" w14:textId="77777777" w:rsidR="009D531C" w:rsidRPr="00D55D63" w:rsidRDefault="009D531C" w:rsidP="00FE2408">
      <w:pPr>
        <w:spacing w:line="240" w:lineRule="auto"/>
        <w:ind w:firstLine="0"/>
        <w:rPr>
          <w:rFonts w:cs="Arial"/>
        </w:rPr>
      </w:pPr>
    </w:p>
    <w:p w14:paraId="1B65C8D3" w14:textId="77777777" w:rsidR="009D531C" w:rsidRPr="00D55D63" w:rsidRDefault="009D531C" w:rsidP="00FE2408">
      <w:pPr>
        <w:spacing w:line="240" w:lineRule="auto"/>
        <w:ind w:firstLine="0"/>
        <w:rPr>
          <w:rFonts w:cs="Arial"/>
        </w:rPr>
      </w:pPr>
      <w:r w:rsidRPr="00D55D63">
        <w:rPr>
          <w:rFonts w:cs="Arial"/>
        </w:rPr>
        <w:t xml:space="preserve">ALMEIDA BARROS, L. </w:t>
      </w:r>
      <w:r w:rsidRPr="00D55D63">
        <w:rPr>
          <w:rFonts w:cs="Arial"/>
          <w:b/>
        </w:rPr>
        <w:t>Vocabulário enciclopédico das unidades de conservação do Brasil.</w:t>
      </w:r>
      <w:r w:rsidRPr="00D55D63">
        <w:rPr>
          <w:rFonts w:cs="Arial"/>
        </w:rPr>
        <w:t xml:space="preserve"> </w:t>
      </w:r>
      <w:r w:rsidR="00665DE3" w:rsidRPr="00D55D63">
        <w:rPr>
          <w:rFonts w:cs="Arial"/>
        </w:rPr>
        <w:t>Arte Ciência</w:t>
      </w:r>
      <w:r w:rsidR="00665DE3">
        <w:rPr>
          <w:rFonts w:cs="Arial"/>
        </w:rPr>
        <w:t>.</w:t>
      </w:r>
      <w:r w:rsidR="00665DE3" w:rsidRPr="00D55D63">
        <w:rPr>
          <w:rFonts w:cs="Arial"/>
        </w:rPr>
        <w:t xml:space="preserve"> Unimar.</w:t>
      </w:r>
      <w:r w:rsidR="00665DE3">
        <w:rPr>
          <w:rFonts w:cs="Arial"/>
        </w:rPr>
        <w:t xml:space="preserve"> São Paulo</w:t>
      </w:r>
      <w:r w:rsidRPr="00D55D63">
        <w:rPr>
          <w:rFonts w:cs="Arial"/>
        </w:rPr>
        <w:t>. 2000.</w:t>
      </w:r>
      <w:r w:rsidR="00665DE3" w:rsidRPr="00665DE3">
        <w:rPr>
          <w:rFonts w:cs="Arial"/>
        </w:rPr>
        <w:t xml:space="preserve"> </w:t>
      </w:r>
      <w:r w:rsidR="00665DE3" w:rsidRPr="00D55D63">
        <w:rPr>
          <w:rFonts w:cs="Arial"/>
        </w:rPr>
        <w:t>p.269</w:t>
      </w:r>
    </w:p>
    <w:p w14:paraId="2AD60AB0" w14:textId="77777777" w:rsidR="009D531C" w:rsidRPr="00D55D63" w:rsidRDefault="009D531C" w:rsidP="00FE2408">
      <w:pPr>
        <w:spacing w:line="240" w:lineRule="auto"/>
        <w:ind w:firstLine="0"/>
        <w:rPr>
          <w:rFonts w:cs="Arial"/>
        </w:rPr>
      </w:pPr>
    </w:p>
    <w:p w14:paraId="7064D914" w14:textId="77777777" w:rsidR="009D531C" w:rsidRPr="00D55D63" w:rsidRDefault="009D531C" w:rsidP="00FE2408">
      <w:pPr>
        <w:spacing w:line="240" w:lineRule="auto"/>
        <w:ind w:firstLine="0"/>
        <w:rPr>
          <w:rFonts w:cs="Arial"/>
        </w:rPr>
      </w:pPr>
      <w:r w:rsidRPr="00D55D63">
        <w:rPr>
          <w:rFonts w:cs="Arial"/>
        </w:rPr>
        <w:t xml:space="preserve">ALVES-MAZZOTTI, A.J.; GEWANDSZNAJDER, F. </w:t>
      </w:r>
      <w:r w:rsidRPr="00D55D63">
        <w:rPr>
          <w:rFonts w:cs="Arial"/>
          <w:b/>
        </w:rPr>
        <w:t>O Método nas Ciências Naturais e Sociais: Pesquisa Quantitativa e Qualitativa</w:t>
      </w:r>
      <w:r w:rsidR="00665DE3">
        <w:rPr>
          <w:rFonts w:cs="Arial"/>
        </w:rPr>
        <w:t>. São Paulo.</w:t>
      </w:r>
      <w:r w:rsidRPr="00D55D63">
        <w:rPr>
          <w:rFonts w:cs="Arial"/>
        </w:rPr>
        <w:t xml:space="preserve"> Ed. Pioneira. 2ª ed. 1998</w:t>
      </w:r>
      <w:r w:rsidR="00665DE3">
        <w:rPr>
          <w:rFonts w:cs="Arial"/>
        </w:rPr>
        <w:t>.</w:t>
      </w:r>
      <w:r w:rsidR="00665DE3" w:rsidRPr="00665DE3">
        <w:rPr>
          <w:rFonts w:cs="Arial"/>
        </w:rPr>
        <w:t xml:space="preserve"> </w:t>
      </w:r>
      <w:r w:rsidR="00665DE3" w:rsidRPr="00D55D63">
        <w:rPr>
          <w:rFonts w:cs="Arial"/>
        </w:rPr>
        <w:t>p203.</w:t>
      </w:r>
      <w:r w:rsidRPr="00D55D63">
        <w:rPr>
          <w:rFonts w:cs="Arial"/>
        </w:rPr>
        <w:t xml:space="preserve"> Disponível em: &lt; http://pt.slideshare.net/weszyxz/o-mtodo-nas-cincias-naturais-e-sociais-pesquisa-quantitativa-e-qualitativa&gt;. Acesso em Out 2016.</w:t>
      </w:r>
    </w:p>
    <w:p w14:paraId="67E8B79E" w14:textId="77777777" w:rsidR="009D531C" w:rsidRPr="00D55D63" w:rsidRDefault="009D531C" w:rsidP="00FE2408">
      <w:pPr>
        <w:spacing w:line="240" w:lineRule="auto"/>
        <w:ind w:firstLine="0"/>
        <w:rPr>
          <w:rFonts w:cs="Arial"/>
        </w:rPr>
      </w:pPr>
    </w:p>
    <w:p w14:paraId="65D92334" w14:textId="77777777" w:rsidR="009D531C" w:rsidRPr="00D96367" w:rsidRDefault="009D531C" w:rsidP="00FE2408">
      <w:pPr>
        <w:spacing w:line="240" w:lineRule="auto"/>
        <w:ind w:firstLine="0"/>
        <w:rPr>
          <w:rFonts w:cs="Arial"/>
          <w:lang w:val="en-US"/>
        </w:rPr>
      </w:pPr>
      <w:r w:rsidRPr="00D55D63">
        <w:rPr>
          <w:rFonts w:cs="Arial"/>
        </w:rPr>
        <w:t>ANDRADE, L.M.S</w:t>
      </w:r>
      <w:r w:rsidRPr="00D55D63">
        <w:rPr>
          <w:rFonts w:cs="Arial"/>
          <w:b/>
        </w:rPr>
        <w:t>. Agenda Verde x Agenda Marrom: inexistência de princípios ecológicos para o desenho de assentamentos urbanos</w:t>
      </w:r>
      <w:r w:rsidRPr="00D55D63">
        <w:rPr>
          <w:rFonts w:cs="Arial"/>
        </w:rPr>
        <w:t xml:space="preserve">. Dissertação (Mestrado). Faculdade de Arquitetura e Urbanismo, Universidade de Brasília. Brasília. 2005. 206p. Disponível em:&lt; http://docslide.com.br/documents/liza-agenda-verde-x-agenda-marrom.html#&gt;. </w:t>
      </w:r>
      <w:r w:rsidRPr="00D96367">
        <w:rPr>
          <w:rFonts w:cs="Arial"/>
          <w:lang w:val="en-US"/>
        </w:rPr>
        <w:t>Acesso em 20 set.2016.</w:t>
      </w:r>
    </w:p>
    <w:p w14:paraId="562876ED" w14:textId="77777777" w:rsidR="009D531C" w:rsidRPr="00D96367" w:rsidRDefault="009D531C" w:rsidP="00FE2408">
      <w:pPr>
        <w:spacing w:line="240" w:lineRule="auto"/>
        <w:ind w:firstLine="0"/>
        <w:rPr>
          <w:rFonts w:cs="Arial"/>
          <w:lang w:val="en-US"/>
        </w:rPr>
      </w:pPr>
    </w:p>
    <w:p w14:paraId="696757A8" w14:textId="77777777" w:rsidR="009D531C" w:rsidRPr="00D55D63" w:rsidRDefault="009D531C" w:rsidP="00FE2408">
      <w:pPr>
        <w:spacing w:line="240" w:lineRule="auto"/>
        <w:ind w:firstLine="0"/>
        <w:rPr>
          <w:rFonts w:cs="Arial"/>
        </w:rPr>
      </w:pPr>
      <w:r w:rsidRPr="00D96367">
        <w:rPr>
          <w:rFonts w:cs="Arial"/>
          <w:lang w:val="en-US"/>
        </w:rPr>
        <w:t xml:space="preserve">AROCHO, J.V.; DIAZ, E. </w:t>
      </w:r>
      <w:r w:rsidRPr="00D55D63">
        <w:rPr>
          <w:rFonts w:cs="Arial"/>
          <w:b/>
          <w:lang w:val="en-US"/>
        </w:rPr>
        <w:t>Marine Spatil Planning Guidelines for the Submerger Lands of Puerto Rico.</w:t>
      </w:r>
      <w:r w:rsidRPr="00D55D63">
        <w:rPr>
          <w:rFonts w:cs="Arial"/>
          <w:lang w:val="en-US"/>
        </w:rPr>
        <w:t xml:space="preserve"> Department of Natural and Environmental Resources Coastal Zone Division (DRAFT). </w:t>
      </w:r>
      <w:r w:rsidRPr="00D55D63">
        <w:rPr>
          <w:rFonts w:cs="Arial"/>
        </w:rPr>
        <w:t>2008</w:t>
      </w:r>
      <w:r w:rsidR="00FE2408">
        <w:rPr>
          <w:rFonts w:cs="Arial"/>
        </w:rPr>
        <w:t xml:space="preserve">. </w:t>
      </w:r>
      <w:r w:rsidR="00FE2408" w:rsidRPr="00D55D63">
        <w:rPr>
          <w:rFonts w:cs="Arial"/>
        </w:rPr>
        <w:t>22p.</w:t>
      </w:r>
      <w:r w:rsidRPr="00D55D63">
        <w:rPr>
          <w:rFonts w:cs="Arial"/>
        </w:rPr>
        <w:t xml:space="preserve"> Disponível em: &lt; http://drna.pr.gov/historico/oficinas/arn/recursosvivientes/costasreservasrefugios/pmzc/humedales-1/marine%20spatial%20zoning%20guidelines.pdf&gt; Acesso em: Mai 2016.</w:t>
      </w:r>
    </w:p>
    <w:p w14:paraId="3C9AC802" w14:textId="77777777" w:rsidR="009D531C" w:rsidRPr="00D55D63" w:rsidRDefault="009D531C" w:rsidP="00FE2408">
      <w:pPr>
        <w:spacing w:line="240" w:lineRule="auto"/>
        <w:ind w:firstLine="0"/>
        <w:rPr>
          <w:rFonts w:cs="Arial"/>
        </w:rPr>
      </w:pPr>
    </w:p>
    <w:p w14:paraId="18F7D7DC" w14:textId="77777777" w:rsidR="009D531C" w:rsidRPr="00D55D63" w:rsidRDefault="009D531C" w:rsidP="00FE2408">
      <w:pPr>
        <w:spacing w:line="240" w:lineRule="auto"/>
        <w:ind w:firstLine="0"/>
        <w:rPr>
          <w:rFonts w:cs="Arial"/>
        </w:rPr>
      </w:pPr>
      <w:r w:rsidRPr="00D55D63">
        <w:rPr>
          <w:rFonts w:cs="Arial"/>
        </w:rPr>
        <w:t xml:space="preserve">BANZATO, B.M. </w:t>
      </w:r>
      <w:r w:rsidRPr="00D55D63">
        <w:rPr>
          <w:rFonts w:cs="Arial"/>
          <w:b/>
        </w:rPr>
        <w:t>Análise da efetividade das Unidades de Conservação Marinhas de Proteção Integral de São Paulo</w:t>
      </w:r>
      <w:r w:rsidRPr="00D55D63">
        <w:rPr>
          <w:rFonts w:cs="Arial"/>
        </w:rPr>
        <w:t>. Dissertação (Mestrado). Programa de Pós-Graduação em Ciência Ambiental. Universidade de São Paulo. 161p. 2014. Disponível em:&lt;</w:t>
      </w:r>
      <w:r w:rsidRPr="00D55D63">
        <w:rPr>
          <w:rFonts w:cs="Arial"/>
          <w:shd w:val="clear" w:color="auto" w:fill="FFFFFF"/>
        </w:rPr>
        <w:t>w</w:t>
      </w:r>
      <w:r w:rsidRPr="00D55D63">
        <w:rPr>
          <w:rFonts w:cs="Arial"/>
        </w:rPr>
        <w:t>ww.teses.usp.br/teses/.../90/.../BANZATO_Barbara_Moura_dissertacao_corrigida.pdf&gt;. Acesso em: Set. 2016.</w:t>
      </w:r>
    </w:p>
    <w:p w14:paraId="7720D24F" w14:textId="77777777" w:rsidR="009D531C" w:rsidRPr="00D55D63" w:rsidRDefault="009D531C" w:rsidP="00FE2408">
      <w:pPr>
        <w:spacing w:line="240" w:lineRule="auto"/>
        <w:ind w:firstLine="0"/>
        <w:rPr>
          <w:rFonts w:cs="Arial"/>
        </w:rPr>
      </w:pPr>
    </w:p>
    <w:p w14:paraId="4131142A" w14:textId="77777777" w:rsidR="009D531C" w:rsidRPr="00D55D63" w:rsidRDefault="009D531C" w:rsidP="00FE2408">
      <w:pPr>
        <w:spacing w:line="240" w:lineRule="auto"/>
        <w:ind w:firstLine="0"/>
        <w:rPr>
          <w:rFonts w:cs="Arial"/>
          <w:lang w:val="en-US"/>
        </w:rPr>
      </w:pPr>
      <w:r w:rsidRPr="00D55D63">
        <w:rPr>
          <w:rFonts w:cs="Arial"/>
        </w:rPr>
        <w:lastRenderedPageBreak/>
        <w:t xml:space="preserve">BATISTELA, T.S. </w:t>
      </w:r>
      <w:r w:rsidRPr="00D55D63">
        <w:rPr>
          <w:rFonts w:cs="Arial"/>
          <w:b/>
        </w:rPr>
        <w:t>O Zoneamento Ambiental e o desafio da construção da Gestão Ambiental Urbana.</w:t>
      </w:r>
      <w:r w:rsidRPr="00D55D63">
        <w:rPr>
          <w:rFonts w:cs="Arial"/>
        </w:rPr>
        <w:t xml:space="preserve"> (Dissertação) Mestrado. Programa de Pós-Graduação da Faculdade de Arquitetura e Urbanismo da Universidade de Brasília. Brasília. </w:t>
      </w:r>
      <w:r w:rsidR="00FE2408" w:rsidRPr="00D55D63">
        <w:rPr>
          <w:rFonts w:cs="Arial"/>
        </w:rPr>
        <w:t>2007.</w:t>
      </w:r>
      <w:r w:rsidR="00FE2408">
        <w:rPr>
          <w:rFonts w:cs="Arial"/>
        </w:rPr>
        <w:t xml:space="preserve"> </w:t>
      </w:r>
      <w:r w:rsidRPr="00D55D63">
        <w:rPr>
          <w:rFonts w:cs="Arial"/>
        </w:rPr>
        <w:t xml:space="preserve">231p. Disponível em:&lt; http://repositorio.unb.br/bitstream/10482/3199/1/2007_TatianaSanceveroBatistela.pdf&gt;. </w:t>
      </w:r>
      <w:r w:rsidRPr="00D55D63">
        <w:rPr>
          <w:rFonts w:cs="Arial"/>
          <w:lang w:val="en-US"/>
        </w:rPr>
        <w:t>Acesso em: Set. 2016.</w:t>
      </w:r>
    </w:p>
    <w:p w14:paraId="12DF65A7" w14:textId="77777777" w:rsidR="009D531C" w:rsidRPr="00D55D63" w:rsidRDefault="009D531C" w:rsidP="00FE2408">
      <w:pPr>
        <w:spacing w:line="240" w:lineRule="auto"/>
        <w:ind w:firstLine="0"/>
        <w:rPr>
          <w:rFonts w:cs="Arial"/>
          <w:lang w:val="en-US"/>
        </w:rPr>
      </w:pPr>
    </w:p>
    <w:p w14:paraId="1F4B7BB5" w14:textId="77777777" w:rsidR="009D531C" w:rsidRPr="00D55D63" w:rsidRDefault="009D531C" w:rsidP="00FE2408">
      <w:pPr>
        <w:spacing w:line="240" w:lineRule="auto"/>
        <w:ind w:firstLine="0"/>
        <w:rPr>
          <w:rFonts w:cs="Arial"/>
        </w:rPr>
      </w:pPr>
      <w:r w:rsidRPr="00D55D63">
        <w:rPr>
          <w:rFonts w:cs="Arial"/>
          <w:lang w:val="en-US"/>
        </w:rPr>
        <w:t xml:space="preserve">BEGOSSI, A. </w:t>
      </w:r>
      <w:r w:rsidRPr="00D55D63">
        <w:rPr>
          <w:rFonts w:cs="Arial"/>
          <w:b/>
          <w:lang w:val="en-US"/>
        </w:rPr>
        <w:t>Property rights for fisheries at different scales: applications for conservation in Brazil.</w:t>
      </w:r>
      <w:r w:rsidRPr="00D55D63">
        <w:rPr>
          <w:rFonts w:cs="Arial"/>
          <w:lang w:val="en-US"/>
        </w:rPr>
        <w:t xml:space="preserve"> Fisheries research, </w:t>
      </w:r>
      <w:r w:rsidR="00FE2408" w:rsidRPr="00D55D63">
        <w:rPr>
          <w:rFonts w:cs="Arial"/>
          <w:lang w:val="en-US"/>
        </w:rPr>
        <w:t xml:space="preserve">n.34. p. 269-278. </w:t>
      </w:r>
      <w:r w:rsidRPr="00D55D63">
        <w:rPr>
          <w:rFonts w:cs="Arial"/>
          <w:lang w:val="en-US"/>
        </w:rPr>
        <w:t xml:space="preserve">1998. Disponível em: &lt;https://www.researchgate.net/publication/223428595_Property_rights_for_fisheries_at_different_scales_Applications_for_conservation_in_Brazil&gt;. </w:t>
      </w:r>
      <w:r w:rsidRPr="00D55D63">
        <w:rPr>
          <w:rFonts w:cs="Arial"/>
        </w:rPr>
        <w:t>Acesso em: 23 jan. 2016.</w:t>
      </w:r>
    </w:p>
    <w:p w14:paraId="2DD57F89" w14:textId="77777777" w:rsidR="009D531C" w:rsidRPr="00D55D63" w:rsidRDefault="009D531C" w:rsidP="00FE2408">
      <w:pPr>
        <w:spacing w:line="240" w:lineRule="auto"/>
        <w:ind w:firstLine="0"/>
        <w:rPr>
          <w:rFonts w:cs="Arial"/>
        </w:rPr>
      </w:pPr>
    </w:p>
    <w:p w14:paraId="728A67C2" w14:textId="77777777" w:rsidR="009D531C" w:rsidRPr="00D55D63" w:rsidRDefault="009D531C" w:rsidP="00FE2408">
      <w:pPr>
        <w:spacing w:line="240" w:lineRule="auto"/>
        <w:ind w:firstLine="0"/>
        <w:rPr>
          <w:rFonts w:cs="Arial"/>
        </w:rPr>
      </w:pPr>
      <w:r w:rsidRPr="00D55D63">
        <w:rPr>
          <w:rFonts w:cs="Arial"/>
        </w:rPr>
        <w:t xml:space="preserve">BENSUSAN, N. </w:t>
      </w:r>
      <w:r w:rsidRPr="00D55D63">
        <w:rPr>
          <w:rFonts w:cs="Arial"/>
          <w:b/>
        </w:rPr>
        <w:t>Conservação da biodiversidade em áreas protegidas</w:t>
      </w:r>
      <w:r w:rsidRPr="00D55D63">
        <w:rPr>
          <w:rFonts w:cs="Arial"/>
        </w:rPr>
        <w:t>. Editora FGV. Rio de Janeiro. 2006.</w:t>
      </w:r>
      <w:r w:rsidR="00C809FB" w:rsidRPr="00C809FB">
        <w:rPr>
          <w:rFonts w:cs="Arial"/>
        </w:rPr>
        <w:t xml:space="preserve"> </w:t>
      </w:r>
      <w:r w:rsidR="00C809FB" w:rsidRPr="00D55D63">
        <w:rPr>
          <w:rFonts w:cs="Arial"/>
        </w:rPr>
        <w:t>176p</w:t>
      </w:r>
    </w:p>
    <w:p w14:paraId="42BB7822" w14:textId="77777777" w:rsidR="009D531C" w:rsidRPr="00D55D63" w:rsidRDefault="009D531C" w:rsidP="00FE2408">
      <w:pPr>
        <w:spacing w:line="240" w:lineRule="auto"/>
        <w:ind w:firstLine="0"/>
        <w:rPr>
          <w:rFonts w:cs="Arial"/>
        </w:rPr>
      </w:pPr>
    </w:p>
    <w:p w14:paraId="2CFC9788" w14:textId="77777777" w:rsidR="009D531C" w:rsidRPr="00D55D63" w:rsidRDefault="009D531C" w:rsidP="00FE2408">
      <w:pPr>
        <w:pStyle w:val="Normal1"/>
        <w:spacing w:line="240" w:lineRule="auto"/>
        <w:rPr>
          <w:color w:val="auto"/>
          <w:szCs w:val="24"/>
        </w:rPr>
      </w:pPr>
      <w:r w:rsidRPr="00D55D63">
        <w:rPr>
          <w:color w:val="auto"/>
          <w:szCs w:val="24"/>
        </w:rPr>
        <w:t xml:space="preserve">BENSUSAN, N. </w:t>
      </w:r>
      <w:r w:rsidRPr="00D55D63">
        <w:rPr>
          <w:b/>
          <w:color w:val="auto"/>
          <w:szCs w:val="24"/>
        </w:rPr>
        <w:t>Diversidade e unidade: um dilema constante. Uma breve história da ideia de conservar a natureza em áreas protegidas e seus dilemas</w:t>
      </w:r>
      <w:r w:rsidRPr="00D55D63">
        <w:rPr>
          <w:color w:val="auto"/>
          <w:szCs w:val="24"/>
        </w:rPr>
        <w:t>. In: BENSUSAN, N; PRATES, A.P. (Orgs.). A diversidade cabe na unidade? Áreas Protegidas no Brasil. Brasília: IEB, 2014.</w:t>
      </w:r>
    </w:p>
    <w:p w14:paraId="714DF473" w14:textId="77777777" w:rsidR="009D531C" w:rsidRPr="00D55D63" w:rsidRDefault="009D531C" w:rsidP="00FE2408">
      <w:pPr>
        <w:spacing w:line="240" w:lineRule="auto"/>
        <w:ind w:firstLine="0"/>
        <w:rPr>
          <w:rFonts w:cs="Arial"/>
        </w:rPr>
      </w:pPr>
    </w:p>
    <w:p w14:paraId="56A7DAE2" w14:textId="77777777" w:rsidR="009D531C" w:rsidRPr="00D55D63" w:rsidRDefault="009D531C" w:rsidP="00FE2408">
      <w:pPr>
        <w:spacing w:line="240" w:lineRule="auto"/>
        <w:ind w:firstLine="0"/>
        <w:rPr>
          <w:rFonts w:cs="Arial"/>
        </w:rPr>
      </w:pPr>
      <w:r w:rsidRPr="00D55D63">
        <w:rPr>
          <w:rFonts w:cs="Arial"/>
        </w:rPr>
        <w:t xml:space="preserve">BIDEGAIN, P. </w:t>
      </w:r>
      <w:r w:rsidRPr="00D55D63">
        <w:rPr>
          <w:rFonts w:cs="Arial"/>
          <w:i/>
        </w:rPr>
        <w:t>Áreas de proteção ambiental como ferramentas para gestão de espaços de interesse do turismo no Estado do Rio de Janeiro: proposta de estratégia para implementação.</w:t>
      </w:r>
      <w:r w:rsidRPr="00D55D63">
        <w:rPr>
          <w:rFonts w:cs="Arial"/>
        </w:rPr>
        <w:t xml:space="preserve"> In: </w:t>
      </w:r>
      <w:r w:rsidRPr="00D55D63">
        <w:rPr>
          <w:rFonts w:cs="Arial"/>
          <w:b/>
        </w:rPr>
        <w:t xml:space="preserve">Anais do II Encontro Fluminense de Uso Público em Unidades de Conservação. </w:t>
      </w:r>
      <w:r w:rsidRPr="00D55D63">
        <w:rPr>
          <w:rFonts w:cs="Arial"/>
        </w:rPr>
        <w:t>Turismo, recreação e educação: caminhos que se cruzam nos parques. Niterói, RJ: UFF, 2015.</w:t>
      </w:r>
    </w:p>
    <w:p w14:paraId="0084FABB" w14:textId="77777777" w:rsidR="009D531C" w:rsidRPr="00D55D63" w:rsidRDefault="009D531C" w:rsidP="00FE2408">
      <w:pPr>
        <w:spacing w:line="240" w:lineRule="auto"/>
        <w:ind w:firstLine="0"/>
        <w:rPr>
          <w:rFonts w:cs="Arial"/>
        </w:rPr>
      </w:pPr>
    </w:p>
    <w:p w14:paraId="08937742" w14:textId="77777777" w:rsidR="009D531C" w:rsidRPr="00D55D63" w:rsidRDefault="009D531C" w:rsidP="00FE2408">
      <w:pPr>
        <w:spacing w:line="240" w:lineRule="auto"/>
        <w:ind w:firstLine="0"/>
        <w:rPr>
          <w:rFonts w:cs="Arial"/>
        </w:rPr>
      </w:pPr>
      <w:r w:rsidRPr="00D55D63">
        <w:rPr>
          <w:rFonts w:cs="Arial"/>
        </w:rPr>
        <w:t xml:space="preserve">BRASIL. POLÍTICA NACIONAL DO MEIO AMBIENTE. </w:t>
      </w:r>
      <w:r w:rsidRPr="00D55D63">
        <w:rPr>
          <w:rFonts w:cs="Arial"/>
          <w:b/>
        </w:rPr>
        <w:t>LEI FEDERAL N. 6.938 de 31 ago de 1981.</w:t>
      </w:r>
      <w:r w:rsidRPr="00D55D63">
        <w:rPr>
          <w:rFonts w:cs="Arial"/>
        </w:rPr>
        <w:t xml:space="preserve"> Disponível em: &lt; http://www.planalto.gov.br/ccivi</w:t>
      </w:r>
      <w:r w:rsidR="00C809FB">
        <w:rPr>
          <w:rFonts w:cs="Arial"/>
        </w:rPr>
        <w:t>l_03/leis/L6938.htm&gt; Acesso em</w:t>
      </w:r>
      <w:r w:rsidRPr="00D55D63">
        <w:rPr>
          <w:rFonts w:cs="Arial"/>
        </w:rPr>
        <w:t xml:space="preserve"> Ago. 2016.</w:t>
      </w:r>
    </w:p>
    <w:p w14:paraId="1C52CF9C" w14:textId="77777777" w:rsidR="009D531C" w:rsidRPr="00D55D63" w:rsidRDefault="009D531C" w:rsidP="00FE2408">
      <w:pPr>
        <w:spacing w:line="240" w:lineRule="auto"/>
        <w:ind w:firstLine="0"/>
        <w:rPr>
          <w:rFonts w:cs="Arial"/>
        </w:rPr>
      </w:pPr>
    </w:p>
    <w:p w14:paraId="2FF34E3B" w14:textId="77777777" w:rsidR="009D531C" w:rsidRPr="00D55D63" w:rsidRDefault="009D531C" w:rsidP="00FE2408">
      <w:pPr>
        <w:spacing w:line="240" w:lineRule="auto"/>
        <w:ind w:firstLine="0"/>
        <w:rPr>
          <w:rFonts w:cs="Arial"/>
        </w:rPr>
      </w:pPr>
      <w:r w:rsidRPr="00D55D63">
        <w:rPr>
          <w:rFonts w:cs="Arial"/>
        </w:rPr>
        <w:t xml:space="preserve">______. 1988a. </w:t>
      </w:r>
      <w:r w:rsidRPr="00D55D63">
        <w:rPr>
          <w:rFonts w:cs="Arial"/>
          <w:b/>
        </w:rPr>
        <w:t>RESOLUÇÃO CONAMA N. 10 14 dez de 1988</w:t>
      </w:r>
      <w:r w:rsidRPr="00D55D63">
        <w:rPr>
          <w:rFonts w:cs="Arial"/>
        </w:rPr>
        <w:t xml:space="preserve">. </w:t>
      </w:r>
      <w:r w:rsidRPr="00D55D63">
        <w:rPr>
          <w:rFonts w:cs="Arial"/>
          <w:b/>
        </w:rPr>
        <w:t>Dispõe sobre a regulamentação das Áreas de Proteção Ambiental-APA.</w:t>
      </w:r>
      <w:r w:rsidRPr="00D55D63">
        <w:rPr>
          <w:rFonts w:cs="Arial"/>
        </w:rPr>
        <w:t xml:space="preserve"> Disponível em: &lt; http://www.mma.gov.br/port/conama/legiabre.cfm?codlegi=74&gt;. Acesso em: Ago. 2016.</w:t>
      </w:r>
    </w:p>
    <w:p w14:paraId="240CF242" w14:textId="77777777" w:rsidR="009D531C" w:rsidRPr="00D55D63" w:rsidRDefault="009D531C" w:rsidP="00FE2408">
      <w:pPr>
        <w:spacing w:line="240" w:lineRule="auto"/>
        <w:ind w:firstLine="0"/>
        <w:rPr>
          <w:rFonts w:cs="Arial"/>
        </w:rPr>
      </w:pPr>
    </w:p>
    <w:p w14:paraId="1FB68E61" w14:textId="77777777" w:rsidR="009D531C" w:rsidRPr="00D55D63" w:rsidRDefault="009D531C" w:rsidP="00FE2408">
      <w:pPr>
        <w:spacing w:line="240" w:lineRule="auto"/>
        <w:ind w:firstLine="0"/>
        <w:rPr>
          <w:rFonts w:cs="Arial"/>
        </w:rPr>
      </w:pPr>
      <w:r w:rsidRPr="00D55D63">
        <w:rPr>
          <w:rFonts w:cs="Arial"/>
        </w:rPr>
        <w:t xml:space="preserve">______. 1988b. </w:t>
      </w:r>
      <w:r w:rsidRPr="00D55D63">
        <w:rPr>
          <w:rFonts w:cs="Arial"/>
          <w:b/>
        </w:rPr>
        <w:t>Lei n° 7661, de 16 de maio de 1988. Institui o Plano Nacional de Gerenciamento Costeiro e dá outras providências</w:t>
      </w:r>
      <w:r w:rsidRPr="00D55D63">
        <w:rPr>
          <w:rFonts w:cs="Arial"/>
        </w:rPr>
        <w:t>. Disponível em http:// &lt;http://www.planalto.gov.br/ccivil_03/leis/l7661.htm&gt;. Acesso em: Mai. 2016.</w:t>
      </w:r>
    </w:p>
    <w:p w14:paraId="3980EA81" w14:textId="77777777" w:rsidR="009D531C" w:rsidRPr="00D55D63" w:rsidRDefault="009D531C" w:rsidP="00FE2408">
      <w:pPr>
        <w:spacing w:line="240" w:lineRule="auto"/>
        <w:ind w:firstLine="0"/>
        <w:rPr>
          <w:rFonts w:cs="Arial"/>
        </w:rPr>
      </w:pPr>
    </w:p>
    <w:p w14:paraId="21B12F18" w14:textId="77777777" w:rsidR="009D531C" w:rsidRPr="00D55D63" w:rsidRDefault="009D531C" w:rsidP="00FE2408">
      <w:pPr>
        <w:spacing w:line="240" w:lineRule="auto"/>
        <w:ind w:firstLine="0"/>
        <w:rPr>
          <w:rFonts w:cs="Arial"/>
        </w:rPr>
      </w:pPr>
    </w:p>
    <w:p w14:paraId="25686DCF" w14:textId="77777777" w:rsidR="009D531C" w:rsidRPr="00D55D63" w:rsidRDefault="009D531C" w:rsidP="00FE2408">
      <w:pPr>
        <w:spacing w:line="240" w:lineRule="auto"/>
        <w:ind w:firstLine="0"/>
        <w:rPr>
          <w:rFonts w:cs="Arial"/>
        </w:rPr>
      </w:pPr>
      <w:r w:rsidRPr="00D55D63">
        <w:rPr>
          <w:rStyle w:val="apple-converted-space"/>
          <w:rFonts w:eastAsiaTheme="majorEastAsia" w:cs="Arial"/>
          <w:color w:val="545454"/>
          <w:shd w:val="clear" w:color="auto" w:fill="FFFFFF"/>
        </w:rPr>
        <w:t> </w:t>
      </w:r>
      <w:r w:rsidRPr="00D55D63">
        <w:rPr>
          <w:rFonts w:cs="Arial"/>
        </w:rPr>
        <w:t xml:space="preserve">______. </w:t>
      </w:r>
      <w:r w:rsidRPr="00D55D63">
        <w:rPr>
          <w:rFonts w:cs="Arial"/>
          <w:b/>
        </w:rPr>
        <w:t>Instituto Brasileiro do Meio Ambiente e dos Recursos Naturais. IBAMA.</w:t>
      </w:r>
      <w:r w:rsidRPr="00D55D63">
        <w:rPr>
          <w:rFonts w:cs="Arial"/>
        </w:rPr>
        <w:t xml:space="preserve"> Disponível em: &lt;http://www.ibama.gov.br/areas-tematicas/zoneamento-ambiental&gt;. Acesso em Out. 2016.</w:t>
      </w:r>
    </w:p>
    <w:p w14:paraId="3249599E" w14:textId="77777777" w:rsidR="009D531C" w:rsidRPr="00D55D63" w:rsidRDefault="009D531C" w:rsidP="00FE2408">
      <w:pPr>
        <w:spacing w:line="240" w:lineRule="auto"/>
        <w:ind w:firstLine="0"/>
        <w:rPr>
          <w:rFonts w:cs="Arial"/>
        </w:rPr>
      </w:pPr>
    </w:p>
    <w:p w14:paraId="42FFDDD0" w14:textId="77777777" w:rsidR="009D531C" w:rsidRPr="00D55D63" w:rsidRDefault="009D531C" w:rsidP="00FE2408">
      <w:pPr>
        <w:spacing w:line="240" w:lineRule="auto"/>
        <w:ind w:firstLine="0"/>
        <w:rPr>
          <w:rFonts w:cs="Arial"/>
        </w:rPr>
      </w:pPr>
      <w:r w:rsidRPr="00D55D63">
        <w:rPr>
          <w:rFonts w:cs="Arial"/>
        </w:rPr>
        <w:t xml:space="preserve">______. </w:t>
      </w:r>
      <w:r w:rsidRPr="00D55D63">
        <w:rPr>
          <w:rFonts w:cs="Arial"/>
          <w:b/>
        </w:rPr>
        <w:t>SISTEMA NACIONAL DE UNIDADES DE CONSERVAÇÃO. SNUC. LEI FEDERAL N. 9.985 18 de julho de 2000</w:t>
      </w:r>
      <w:r w:rsidRPr="00D55D63">
        <w:rPr>
          <w:rFonts w:cs="Arial"/>
        </w:rPr>
        <w:t xml:space="preserve">. Disponível em: </w:t>
      </w:r>
      <w:r w:rsidRPr="00D55D63">
        <w:rPr>
          <w:rFonts w:cs="Arial"/>
        </w:rPr>
        <w:lastRenderedPageBreak/>
        <w:t>&lt;http://www.mma.gov.br/images/arquivos/areas_protegidas/snuc/Livro%20SNUC%20PNAP.pdf&gt; Acesso em: Ago 2016.</w:t>
      </w:r>
    </w:p>
    <w:p w14:paraId="6CED3F1D" w14:textId="77777777" w:rsidR="009D531C" w:rsidRPr="00D55D63" w:rsidRDefault="009D531C" w:rsidP="00FE2408">
      <w:pPr>
        <w:spacing w:line="240" w:lineRule="auto"/>
        <w:ind w:firstLine="0"/>
        <w:rPr>
          <w:rFonts w:cs="Arial"/>
        </w:rPr>
      </w:pPr>
    </w:p>
    <w:p w14:paraId="649B3178" w14:textId="77777777" w:rsidR="009D531C" w:rsidRPr="00D55D63" w:rsidRDefault="009D531C" w:rsidP="00FE2408">
      <w:pPr>
        <w:spacing w:line="240" w:lineRule="auto"/>
        <w:ind w:firstLine="0"/>
        <w:rPr>
          <w:rFonts w:cs="Arial"/>
        </w:rPr>
      </w:pPr>
      <w:r w:rsidRPr="00D55D63">
        <w:rPr>
          <w:rFonts w:cs="Arial"/>
        </w:rPr>
        <w:t xml:space="preserve">______. MINISTÉRIO DO MEIO AMBIENTE. </w:t>
      </w:r>
      <w:r w:rsidRPr="00D55D63">
        <w:rPr>
          <w:rFonts w:cs="Arial"/>
          <w:b/>
        </w:rPr>
        <w:t>Avaliação e ações prioritárias para a conservação da biodiversidade das zonas costeira e marinha.</w:t>
      </w:r>
      <w:r w:rsidRPr="00D55D63">
        <w:rPr>
          <w:rFonts w:cs="Arial"/>
        </w:rPr>
        <w:t xml:space="preserve"> Brasília: Fundação Bio-RIO, SECTAM, IDEMA, SNE. CD-Rom. p72. 2002a.</w:t>
      </w:r>
    </w:p>
    <w:p w14:paraId="30C5C533" w14:textId="77777777" w:rsidR="009D531C" w:rsidRPr="00D55D63" w:rsidRDefault="009D531C" w:rsidP="00FE2408">
      <w:pPr>
        <w:spacing w:line="240" w:lineRule="auto"/>
        <w:ind w:firstLine="0"/>
        <w:rPr>
          <w:rFonts w:cs="Arial"/>
        </w:rPr>
      </w:pPr>
    </w:p>
    <w:p w14:paraId="2E2B11FE" w14:textId="77777777" w:rsidR="009D531C" w:rsidRPr="00D55D63" w:rsidRDefault="009D531C" w:rsidP="00FE2408">
      <w:pPr>
        <w:spacing w:line="240" w:lineRule="auto"/>
        <w:ind w:firstLine="0"/>
        <w:rPr>
          <w:rFonts w:cs="Arial"/>
        </w:rPr>
      </w:pPr>
      <w:r w:rsidRPr="00D55D63">
        <w:rPr>
          <w:rFonts w:cs="Arial"/>
        </w:rPr>
        <w:t xml:space="preserve">______. MINISTÉRIO DO MEIO AMBIENTE. </w:t>
      </w:r>
      <w:r w:rsidRPr="00D55D63">
        <w:rPr>
          <w:rFonts w:cs="Arial"/>
          <w:b/>
        </w:rPr>
        <w:t>Biodiversidade Brasileira: Avaliação e identificação de áreas prioritárias para conservação, utilização sustentável e repartição de benefícios da biodiversidade brasileira.</w:t>
      </w:r>
      <w:r w:rsidRPr="00D55D63">
        <w:rPr>
          <w:rFonts w:cs="Arial"/>
        </w:rPr>
        <w:t xml:space="preserve"> Série Biodiversidade. n.5. Brasília, p.404 2002b</w:t>
      </w:r>
      <w:r w:rsidRPr="00D55D63">
        <w:rPr>
          <w:rFonts w:cs="Arial"/>
          <w:b/>
        </w:rPr>
        <w:t>.</w:t>
      </w:r>
      <w:r w:rsidRPr="00D55D63">
        <w:rPr>
          <w:rFonts w:cs="Arial"/>
        </w:rPr>
        <w:t>.</w:t>
      </w:r>
    </w:p>
    <w:p w14:paraId="455DF64B" w14:textId="77777777" w:rsidR="009D531C" w:rsidRPr="00D55D63" w:rsidRDefault="009D531C" w:rsidP="00FE2408">
      <w:pPr>
        <w:spacing w:line="240" w:lineRule="auto"/>
        <w:ind w:firstLine="0"/>
        <w:rPr>
          <w:rFonts w:cs="Arial"/>
        </w:rPr>
      </w:pPr>
    </w:p>
    <w:p w14:paraId="40BE7DDA" w14:textId="77777777" w:rsidR="009D531C" w:rsidRPr="00D55D63" w:rsidRDefault="009D531C" w:rsidP="00FE2408">
      <w:pPr>
        <w:spacing w:line="240" w:lineRule="auto"/>
        <w:ind w:firstLine="0"/>
        <w:rPr>
          <w:rFonts w:cs="Arial"/>
        </w:rPr>
      </w:pPr>
      <w:r w:rsidRPr="00D55D63">
        <w:rPr>
          <w:rFonts w:cs="Arial"/>
        </w:rPr>
        <w:t xml:space="preserve">______. MINISTÉRIO DO MEIO AMBIENTE. </w:t>
      </w:r>
      <w:r w:rsidRPr="00D55D63">
        <w:rPr>
          <w:rFonts w:cs="Arial"/>
          <w:b/>
        </w:rPr>
        <w:t xml:space="preserve">Áreas aquáticas protegidas como instrumento de gestão pesqueira. </w:t>
      </w:r>
      <w:r w:rsidRPr="00D55D63">
        <w:rPr>
          <w:rFonts w:cs="Arial"/>
        </w:rPr>
        <w:t>Série Áreas Protegidas do Brasil. Brasília. v.4, p.275. 2007a. Disponível em: &lt;http://www.mma.gov.br/estruturas/sbf2008_dap/_publicacao/149_publicacao16122010104405.pdf&gt;. Acesso em Jan. 2016.</w:t>
      </w:r>
    </w:p>
    <w:p w14:paraId="66EEEF88" w14:textId="77777777" w:rsidR="009D531C" w:rsidRPr="00D55D63" w:rsidRDefault="009D531C" w:rsidP="00FE2408">
      <w:pPr>
        <w:spacing w:line="240" w:lineRule="auto"/>
        <w:ind w:firstLine="0"/>
        <w:rPr>
          <w:rFonts w:cs="Arial"/>
        </w:rPr>
      </w:pPr>
    </w:p>
    <w:p w14:paraId="77681E5A" w14:textId="77777777" w:rsidR="009D531C" w:rsidRPr="00D55D63" w:rsidRDefault="009D531C" w:rsidP="00FE2408">
      <w:pPr>
        <w:spacing w:line="240" w:lineRule="auto"/>
        <w:ind w:firstLine="0"/>
        <w:rPr>
          <w:rFonts w:cs="Arial"/>
        </w:rPr>
      </w:pPr>
      <w:r w:rsidRPr="00D55D63">
        <w:rPr>
          <w:rFonts w:cs="Arial"/>
        </w:rPr>
        <w:t xml:space="preserve">______. MINISTÉRIO DO MEIO AMBIENTE. </w:t>
      </w:r>
      <w:r w:rsidRPr="00D55D63">
        <w:rPr>
          <w:rFonts w:cs="Arial"/>
          <w:b/>
        </w:rPr>
        <w:t>Áreas prioritárias para conservação, uso sustentável e repartição de benefícios da biodiversidade brasileira: Atualização - Portaria MMA n°9, de 23 de janeiro de 2007.</w:t>
      </w:r>
      <w:r w:rsidRPr="00D55D63">
        <w:rPr>
          <w:rFonts w:cs="Arial"/>
        </w:rPr>
        <w:t xml:space="preserve"> Ministério do Meio Ambiente, Secretaria de Biodiversidade e Florestas. Brasília, 2007b.</w:t>
      </w:r>
    </w:p>
    <w:p w14:paraId="70615CC0" w14:textId="77777777" w:rsidR="009D531C" w:rsidRPr="00D55D63" w:rsidRDefault="009D531C" w:rsidP="00FE2408">
      <w:pPr>
        <w:spacing w:line="240" w:lineRule="auto"/>
        <w:ind w:firstLine="0"/>
        <w:rPr>
          <w:rFonts w:cs="Arial"/>
        </w:rPr>
      </w:pPr>
    </w:p>
    <w:p w14:paraId="62302DE8" w14:textId="77777777" w:rsidR="009D531C" w:rsidRPr="00D55D63" w:rsidRDefault="009D531C" w:rsidP="00FE2408">
      <w:pPr>
        <w:spacing w:line="240" w:lineRule="auto"/>
        <w:ind w:firstLine="0"/>
        <w:rPr>
          <w:rFonts w:cs="Arial"/>
        </w:rPr>
      </w:pPr>
      <w:r w:rsidRPr="00D55D63">
        <w:rPr>
          <w:rFonts w:cs="Arial"/>
        </w:rPr>
        <w:t xml:space="preserve">______. MINISTÉRIO DO MEIO AMBIENTE. </w:t>
      </w:r>
      <w:r w:rsidRPr="00D55D63">
        <w:rPr>
          <w:rFonts w:cs="Arial"/>
          <w:b/>
        </w:rPr>
        <w:t>Panorama da conservação dos ecossistemas costeiros e marinhos no Brasil.</w:t>
      </w:r>
      <w:r w:rsidRPr="00D55D63">
        <w:rPr>
          <w:rFonts w:cs="Arial"/>
        </w:rPr>
        <w:t xml:space="preserve"> Brasília. 2010. Disponível em: &lt;http://www.mma.gov.br/estruturas/205/_publicacao/205_publicacao03022011100749.pdf&gt;. Acesso em Jan. 2016.</w:t>
      </w:r>
    </w:p>
    <w:p w14:paraId="6D5DF65E" w14:textId="77777777" w:rsidR="009D531C" w:rsidRPr="00D55D63" w:rsidRDefault="009D531C" w:rsidP="00FE2408">
      <w:pPr>
        <w:spacing w:line="240" w:lineRule="auto"/>
        <w:ind w:firstLine="0"/>
        <w:rPr>
          <w:rFonts w:cs="Arial"/>
          <w:b/>
        </w:rPr>
      </w:pPr>
    </w:p>
    <w:p w14:paraId="48C1733A" w14:textId="77777777" w:rsidR="009D531C" w:rsidRPr="00D55D63" w:rsidRDefault="009D531C" w:rsidP="00FE2408">
      <w:pPr>
        <w:spacing w:line="240" w:lineRule="auto"/>
        <w:ind w:firstLine="0"/>
        <w:rPr>
          <w:rFonts w:cs="Arial"/>
        </w:rPr>
      </w:pPr>
      <w:r w:rsidRPr="00D55D63">
        <w:rPr>
          <w:rFonts w:cs="Arial"/>
        </w:rPr>
        <w:t xml:space="preserve">_____. Ministério do Meio Ambiente. </w:t>
      </w:r>
      <w:r w:rsidRPr="00D55D63">
        <w:rPr>
          <w:rFonts w:cs="Arial"/>
          <w:b/>
        </w:rPr>
        <w:t>Cadastro Nacional de Unidades de Conservação. CNUC.</w:t>
      </w:r>
      <w:r w:rsidRPr="00D55D63">
        <w:rPr>
          <w:rFonts w:cs="Arial"/>
        </w:rPr>
        <w:t xml:space="preserve"> 2015. Disponível em: &lt;http://www.mma.gov.br/areas-protegidas/cadastro-nacional-de-UC/consulta-por-uc&gt;. Acesso em: Dez. 2015.</w:t>
      </w:r>
    </w:p>
    <w:p w14:paraId="406E544F" w14:textId="77777777" w:rsidR="009D531C" w:rsidRPr="00D55D63" w:rsidRDefault="009D531C" w:rsidP="00FE2408">
      <w:pPr>
        <w:spacing w:line="240" w:lineRule="auto"/>
        <w:ind w:firstLine="0"/>
        <w:rPr>
          <w:rFonts w:cs="Arial"/>
        </w:rPr>
      </w:pPr>
    </w:p>
    <w:p w14:paraId="63A5252D" w14:textId="77777777" w:rsidR="009D531C" w:rsidRPr="00D55D63" w:rsidRDefault="009D531C" w:rsidP="00FE2408">
      <w:pPr>
        <w:spacing w:line="240" w:lineRule="auto"/>
        <w:ind w:firstLine="0"/>
        <w:rPr>
          <w:rFonts w:cs="Arial"/>
          <w:lang w:val="en-US"/>
        </w:rPr>
      </w:pPr>
      <w:r w:rsidRPr="00D55D63">
        <w:rPr>
          <w:rFonts w:cs="Arial"/>
        </w:rPr>
        <w:t xml:space="preserve">BRITO, F.A.; CÂMARA, J.B.D. </w:t>
      </w:r>
      <w:r w:rsidRPr="00D55D63">
        <w:rPr>
          <w:rFonts w:cs="Arial"/>
          <w:b/>
        </w:rPr>
        <w:t>Democratização e Gestão Ambiental: em busca do desenvolvimento sustentável</w:t>
      </w:r>
      <w:r w:rsidRPr="00D55D63">
        <w:rPr>
          <w:rFonts w:cs="Arial"/>
        </w:rPr>
        <w:t xml:space="preserve">. </w:t>
      </w:r>
      <w:r w:rsidRPr="00D55D63">
        <w:rPr>
          <w:rFonts w:cs="Arial"/>
          <w:lang w:val="en-US"/>
        </w:rPr>
        <w:t xml:space="preserve">Ed. Vozes. Petrópolis. Rio de Janeiro. 1998. </w:t>
      </w:r>
      <w:r w:rsidR="00C809FB" w:rsidRPr="00D55D63">
        <w:rPr>
          <w:rFonts w:cs="Arial"/>
          <w:lang w:val="en-US"/>
        </w:rPr>
        <w:t>333p</w:t>
      </w:r>
    </w:p>
    <w:p w14:paraId="51901E51" w14:textId="77777777" w:rsidR="009D531C" w:rsidRPr="00D55D63" w:rsidRDefault="009D531C" w:rsidP="00FE2408">
      <w:pPr>
        <w:spacing w:line="240" w:lineRule="auto"/>
        <w:ind w:firstLine="0"/>
        <w:rPr>
          <w:rFonts w:cs="Arial"/>
          <w:lang w:val="en-US"/>
        </w:rPr>
      </w:pPr>
    </w:p>
    <w:p w14:paraId="20E7E3A4" w14:textId="77777777" w:rsidR="009D531C" w:rsidRPr="00D55D63" w:rsidRDefault="009D531C" w:rsidP="00FE2408">
      <w:pPr>
        <w:spacing w:line="240" w:lineRule="auto"/>
        <w:ind w:firstLine="0"/>
        <w:rPr>
          <w:rFonts w:cs="Arial"/>
          <w:lang w:val="en-US"/>
        </w:rPr>
      </w:pPr>
      <w:r w:rsidRPr="00D55D63">
        <w:rPr>
          <w:rFonts w:cs="Arial"/>
        </w:rPr>
        <w:t xml:space="preserve">CABRAL, N.R.A.J. </w:t>
      </w:r>
      <w:r w:rsidRPr="00D55D63">
        <w:rPr>
          <w:rFonts w:cs="Arial"/>
          <w:b/>
        </w:rPr>
        <w:t>Áreas de proteção ambiental: planejamento e gestão de paisagens protegidas</w:t>
      </w:r>
      <w:r w:rsidRPr="00D55D63">
        <w:rPr>
          <w:rFonts w:cs="Arial"/>
        </w:rPr>
        <w:t xml:space="preserve">. </w:t>
      </w:r>
      <w:r w:rsidRPr="00D55D63">
        <w:rPr>
          <w:rFonts w:cs="Arial"/>
          <w:lang w:val="en-US"/>
        </w:rPr>
        <w:t xml:space="preserve">São Carlos: RIMA. </w:t>
      </w:r>
      <w:r w:rsidR="00C809FB" w:rsidRPr="00D55D63">
        <w:rPr>
          <w:rFonts w:cs="Arial"/>
          <w:lang w:val="en-US"/>
        </w:rPr>
        <w:t xml:space="preserve">2.ed. </w:t>
      </w:r>
      <w:r w:rsidRPr="00D55D63">
        <w:rPr>
          <w:rFonts w:cs="Arial"/>
          <w:lang w:val="en-US"/>
        </w:rPr>
        <w:t xml:space="preserve">2005. </w:t>
      </w:r>
      <w:r w:rsidR="00C809FB" w:rsidRPr="00D55D63">
        <w:rPr>
          <w:rFonts w:cs="Arial"/>
          <w:lang w:val="en-US"/>
        </w:rPr>
        <w:t>158p</w:t>
      </w:r>
      <w:r w:rsidR="00C809FB">
        <w:rPr>
          <w:rFonts w:cs="Arial"/>
          <w:lang w:val="en-US"/>
        </w:rPr>
        <w:t>.</w:t>
      </w:r>
    </w:p>
    <w:p w14:paraId="7B14D8BA" w14:textId="77777777" w:rsidR="009D531C" w:rsidRPr="00D55D63" w:rsidRDefault="009D531C" w:rsidP="00FE2408">
      <w:pPr>
        <w:spacing w:line="240" w:lineRule="auto"/>
        <w:ind w:firstLine="0"/>
        <w:rPr>
          <w:rFonts w:cs="Arial"/>
          <w:lang w:val="en-US"/>
        </w:rPr>
      </w:pPr>
    </w:p>
    <w:p w14:paraId="69CB42B7" w14:textId="77777777" w:rsidR="009D531C" w:rsidRPr="00D96367" w:rsidRDefault="009D531C" w:rsidP="00FE2408">
      <w:pPr>
        <w:spacing w:line="240" w:lineRule="auto"/>
        <w:ind w:firstLine="0"/>
        <w:rPr>
          <w:rFonts w:cs="Arial"/>
        </w:rPr>
      </w:pPr>
      <w:r w:rsidRPr="00D55D63">
        <w:rPr>
          <w:rFonts w:cs="Arial"/>
          <w:lang w:val="en-US"/>
        </w:rPr>
        <w:t xml:space="preserve">CARTER, D.W. </w:t>
      </w:r>
      <w:r w:rsidRPr="00D55D63">
        <w:rPr>
          <w:rFonts w:cs="Arial"/>
          <w:b/>
          <w:lang w:val="en-US"/>
        </w:rPr>
        <w:t>Protected areas in marine resource management: another look at the economics and reserch issues.</w:t>
      </w:r>
      <w:r w:rsidRPr="00D55D63">
        <w:rPr>
          <w:rFonts w:cs="Arial"/>
          <w:lang w:val="en-US"/>
        </w:rPr>
        <w:t xml:space="preserve"> </w:t>
      </w:r>
      <w:r w:rsidRPr="00D96367">
        <w:rPr>
          <w:rFonts w:cs="Arial"/>
        </w:rPr>
        <w:t>Ocean; Coastal Management. V.46. p.439-456.2003.</w:t>
      </w:r>
    </w:p>
    <w:p w14:paraId="35CB5D18" w14:textId="77777777" w:rsidR="009D531C" w:rsidRPr="00D96367" w:rsidRDefault="009D531C" w:rsidP="00FE2408">
      <w:pPr>
        <w:spacing w:line="240" w:lineRule="auto"/>
        <w:ind w:firstLine="0"/>
        <w:rPr>
          <w:rFonts w:cs="Arial"/>
        </w:rPr>
      </w:pPr>
    </w:p>
    <w:p w14:paraId="55BF29CC" w14:textId="77777777" w:rsidR="009D531C" w:rsidRPr="00D55D63" w:rsidRDefault="009D531C" w:rsidP="00FE2408">
      <w:pPr>
        <w:spacing w:line="240" w:lineRule="auto"/>
        <w:ind w:firstLine="0"/>
        <w:rPr>
          <w:rFonts w:cs="Arial"/>
        </w:rPr>
      </w:pPr>
      <w:r w:rsidRPr="00D55D63">
        <w:rPr>
          <w:rFonts w:cs="Arial"/>
        </w:rPr>
        <w:t xml:space="preserve">CARVALHO, D.A. </w:t>
      </w:r>
      <w:r w:rsidRPr="00D55D63">
        <w:rPr>
          <w:rFonts w:cs="Arial"/>
          <w:b/>
        </w:rPr>
        <w:t>Especificidades da gestão de unidades de conservação marinhas: zoneamento tridimensional</w:t>
      </w:r>
      <w:r w:rsidRPr="00D55D63">
        <w:rPr>
          <w:rFonts w:cs="Arial"/>
        </w:rPr>
        <w:t>. Dissertação (Mestrado). Centro de Desenvolvimento Sustentável- Universidade de Brasília. Brasília. 2007. Disponível em: &lt; http://www.ibama.gov.br/sophia/cnia/teses/denisearantesdecarvalho.pdf&gt;. Acesso em: Out 2016.</w:t>
      </w:r>
    </w:p>
    <w:p w14:paraId="21B36D46" w14:textId="77777777" w:rsidR="009D531C" w:rsidRPr="00D55D63" w:rsidRDefault="009D531C" w:rsidP="00FE2408">
      <w:pPr>
        <w:spacing w:line="240" w:lineRule="auto"/>
        <w:ind w:firstLine="0"/>
        <w:rPr>
          <w:rFonts w:cs="Arial"/>
        </w:rPr>
      </w:pPr>
    </w:p>
    <w:p w14:paraId="7B73DB10" w14:textId="77777777" w:rsidR="009D531C" w:rsidRPr="00D55D63" w:rsidRDefault="009D531C" w:rsidP="00FE2408">
      <w:pPr>
        <w:spacing w:line="240" w:lineRule="auto"/>
        <w:ind w:firstLine="0"/>
        <w:rPr>
          <w:rFonts w:cs="Arial"/>
        </w:rPr>
      </w:pPr>
      <w:r w:rsidRPr="00D55D63">
        <w:rPr>
          <w:rFonts w:cs="Arial"/>
        </w:rPr>
        <w:lastRenderedPageBreak/>
        <w:t xml:space="preserve">CDB. </w:t>
      </w:r>
      <w:r w:rsidRPr="00D55D63">
        <w:rPr>
          <w:rFonts w:cs="Arial"/>
          <w:b/>
        </w:rPr>
        <w:t>Convention on Biological Diversity.</w:t>
      </w:r>
      <w:r w:rsidRPr="00D55D63">
        <w:rPr>
          <w:rFonts w:cs="Arial"/>
        </w:rPr>
        <w:t xml:space="preserve"> 2014. Disponível em: &lt;www.cbd.int/sp/targets/&gt;. Acesso em: Jan. 2015.</w:t>
      </w:r>
    </w:p>
    <w:p w14:paraId="26A7DD57" w14:textId="77777777" w:rsidR="009D531C" w:rsidRPr="00D55D63" w:rsidRDefault="009D531C" w:rsidP="00FE2408">
      <w:pPr>
        <w:spacing w:line="240" w:lineRule="auto"/>
        <w:ind w:firstLine="0"/>
        <w:rPr>
          <w:rFonts w:cs="Arial"/>
        </w:rPr>
      </w:pPr>
    </w:p>
    <w:p w14:paraId="10E31512" w14:textId="77777777" w:rsidR="009D531C" w:rsidRPr="00D55D63" w:rsidRDefault="009D531C" w:rsidP="00FE2408">
      <w:pPr>
        <w:spacing w:line="240" w:lineRule="auto"/>
        <w:ind w:firstLine="0"/>
        <w:rPr>
          <w:rFonts w:cs="Arial"/>
          <w:lang w:val="en-US"/>
        </w:rPr>
      </w:pPr>
      <w:r w:rsidRPr="00D55D63">
        <w:rPr>
          <w:rFonts w:cs="Arial"/>
          <w:lang w:val="en-US"/>
        </w:rPr>
        <w:t xml:space="preserve">___. </w:t>
      </w:r>
      <w:r w:rsidRPr="00D55D63">
        <w:rPr>
          <w:rFonts w:cs="Arial"/>
          <w:b/>
          <w:lang w:val="en-US"/>
        </w:rPr>
        <w:t>Marine and coastal biodiversity: review, further elaboration and refinement of the Programme of Work</w:t>
      </w:r>
      <w:r w:rsidRPr="00D55D63">
        <w:rPr>
          <w:rFonts w:cs="Arial"/>
          <w:lang w:val="en-US"/>
        </w:rPr>
        <w:t xml:space="preserve">. Report of the ad hoc Technical Expert Group on Marine and Coastal Protected Areas to the Subsidiary Body on Scientific, Technical and Technological Advice. 2003. Eighth meeting, UNEP/CBD/SBSTTA/8/INF/7. Convention on Biological Diversity. </w:t>
      </w:r>
      <w:r w:rsidRPr="00D96367">
        <w:rPr>
          <w:rFonts w:cs="Arial"/>
          <w:lang w:val="en-US"/>
        </w:rPr>
        <w:t xml:space="preserve">50 pp. Disponível em:&lt;www.biodiv.org/doc/meeting.aspx?mtg=sbstta-08;tab=&gt;. </w:t>
      </w:r>
      <w:r w:rsidRPr="00D55D63">
        <w:rPr>
          <w:rFonts w:cs="Arial"/>
          <w:lang w:val="en-US"/>
        </w:rPr>
        <w:t>Acesso em Mar. 2015.</w:t>
      </w:r>
    </w:p>
    <w:p w14:paraId="72AC0B6F" w14:textId="77777777" w:rsidR="009D531C" w:rsidRPr="00D55D63" w:rsidRDefault="009D531C" w:rsidP="00FE2408">
      <w:pPr>
        <w:spacing w:line="240" w:lineRule="auto"/>
        <w:ind w:firstLine="0"/>
        <w:rPr>
          <w:rFonts w:cs="Arial"/>
          <w:lang w:val="en-US"/>
        </w:rPr>
      </w:pPr>
    </w:p>
    <w:p w14:paraId="4D3F8E7F" w14:textId="77777777" w:rsidR="009D531C" w:rsidRPr="00D55D63" w:rsidRDefault="009D531C" w:rsidP="00FE2408">
      <w:pPr>
        <w:spacing w:line="240" w:lineRule="auto"/>
        <w:ind w:firstLine="0"/>
        <w:rPr>
          <w:rFonts w:cs="Arial"/>
          <w:lang w:val="es-ES_tradnl"/>
        </w:rPr>
      </w:pPr>
      <w:r w:rsidRPr="00D55D63">
        <w:rPr>
          <w:rFonts w:cs="Arial"/>
          <w:lang w:val="en-US"/>
        </w:rPr>
        <w:t xml:space="preserve">CHATWIN, A. (Ed). </w:t>
      </w:r>
      <w:r w:rsidRPr="00D55D63">
        <w:rPr>
          <w:rFonts w:cs="Arial"/>
          <w:b/>
          <w:lang w:val="en-US"/>
        </w:rPr>
        <w:t>Priorities for Marine Conservation in South America</w:t>
      </w:r>
      <w:r w:rsidRPr="00D55D63">
        <w:rPr>
          <w:rFonts w:cs="Arial"/>
          <w:lang w:val="en-US"/>
        </w:rPr>
        <w:t xml:space="preserve"> . </w:t>
      </w:r>
      <w:r w:rsidRPr="00D55D63">
        <w:rPr>
          <w:rFonts w:cs="Arial"/>
          <w:lang w:val="es-ES_tradnl"/>
        </w:rPr>
        <w:t>TNC, Arlington, Virginia, USA. p63 2007.</w:t>
      </w:r>
    </w:p>
    <w:p w14:paraId="1A4A6AA4" w14:textId="77777777" w:rsidR="009D531C" w:rsidRPr="00D55D63" w:rsidRDefault="009D531C" w:rsidP="00FE2408">
      <w:pPr>
        <w:spacing w:line="240" w:lineRule="auto"/>
        <w:ind w:firstLine="0"/>
        <w:rPr>
          <w:rFonts w:cs="Arial"/>
          <w:lang w:val="es-ES_tradnl"/>
        </w:rPr>
      </w:pPr>
    </w:p>
    <w:p w14:paraId="33E9DA83" w14:textId="77777777" w:rsidR="009D531C" w:rsidRPr="00D55D63" w:rsidRDefault="009D531C" w:rsidP="00FE2408">
      <w:pPr>
        <w:spacing w:line="240" w:lineRule="auto"/>
        <w:ind w:firstLine="0"/>
        <w:rPr>
          <w:rFonts w:cs="Arial"/>
        </w:rPr>
      </w:pPr>
      <w:r w:rsidRPr="00D55D63">
        <w:rPr>
          <w:rFonts w:cs="Arial"/>
        </w:rPr>
        <w:t xml:space="preserve">COELHO, M. R. </w:t>
      </w:r>
      <w:r w:rsidRPr="00D55D63">
        <w:rPr>
          <w:rFonts w:cs="Arial"/>
          <w:b/>
        </w:rPr>
        <w:t>Governança colaborativa e gestão de áreas marinhas protegidas. Contributo para um modelo de governança colaborativa para o Parque Marinho Professor Luiz Saldanha.</w:t>
      </w:r>
      <w:r w:rsidRPr="00D55D63">
        <w:rPr>
          <w:rFonts w:cs="Arial"/>
        </w:rPr>
        <w:t xml:space="preserve"> Lisboa, 2011. Dissertação (Mestrado) – Faculdade de Ciências e Tecnologia. Universidade Nova de Lisboa, Portugal.2011. Disponível em: &lt;http://run.unl.pt/bitstream/10362/7523/1/Coelho_2011.pdf&gt;. Acesso em: Jun. 2015.</w:t>
      </w:r>
    </w:p>
    <w:p w14:paraId="2D70B1A0" w14:textId="77777777" w:rsidR="009D531C" w:rsidRPr="00D55D63" w:rsidRDefault="009D531C" w:rsidP="00FE2408">
      <w:pPr>
        <w:spacing w:line="240" w:lineRule="auto"/>
        <w:ind w:firstLine="0"/>
        <w:rPr>
          <w:rFonts w:cs="Arial"/>
        </w:rPr>
      </w:pPr>
    </w:p>
    <w:p w14:paraId="575B1F64" w14:textId="77777777" w:rsidR="009D531C" w:rsidRPr="00D55D63" w:rsidRDefault="009D531C" w:rsidP="00FE2408">
      <w:pPr>
        <w:spacing w:line="240" w:lineRule="auto"/>
        <w:ind w:firstLine="0"/>
        <w:rPr>
          <w:rFonts w:cs="Arial"/>
        </w:rPr>
      </w:pPr>
      <w:r w:rsidRPr="00D55D63">
        <w:rPr>
          <w:rFonts w:cs="Arial"/>
        </w:rPr>
        <w:t xml:space="preserve">CNUDM- </w:t>
      </w:r>
      <w:r w:rsidRPr="00D55D63">
        <w:rPr>
          <w:rFonts w:cs="Arial"/>
          <w:b/>
        </w:rPr>
        <w:t xml:space="preserve">CONVENÇÃO DAS NAÇÕES UNIDAS SOBRE DIREITO DO MAR. </w:t>
      </w:r>
      <w:r w:rsidRPr="00D55D63">
        <w:rPr>
          <w:rFonts w:cs="Arial"/>
        </w:rPr>
        <w:t>Disponível em:&lt;https://www.egn.mar.mil.br/arquivos/cursos/csup/CNUDM.pdf&gt;. Acesso em Out. 2016.</w:t>
      </w:r>
    </w:p>
    <w:p w14:paraId="5DD0181E" w14:textId="77777777" w:rsidR="009D531C" w:rsidRPr="00D55D63" w:rsidRDefault="009D531C" w:rsidP="00FE2408">
      <w:pPr>
        <w:spacing w:line="240" w:lineRule="auto"/>
        <w:ind w:firstLine="0"/>
        <w:rPr>
          <w:rFonts w:cs="Arial"/>
        </w:rPr>
      </w:pPr>
    </w:p>
    <w:p w14:paraId="133A1A1B" w14:textId="77777777" w:rsidR="009D531C" w:rsidRPr="00D55D63" w:rsidRDefault="009D531C" w:rsidP="00FE2408">
      <w:pPr>
        <w:spacing w:line="240" w:lineRule="auto"/>
        <w:ind w:firstLine="0"/>
        <w:rPr>
          <w:rFonts w:cs="Arial"/>
        </w:rPr>
      </w:pPr>
      <w:r w:rsidRPr="00D55D63">
        <w:rPr>
          <w:rFonts w:cs="Arial"/>
        </w:rPr>
        <w:t xml:space="preserve">CÔRTE, D.A.A. </w:t>
      </w:r>
      <w:r w:rsidRPr="00D55D63">
        <w:rPr>
          <w:rFonts w:cs="Arial"/>
          <w:b/>
        </w:rPr>
        <w:t>Planejamento e gestão de APA: enfoque institucional.</w:t>
      </w:r>
      <w:r w:rsidRPr="00D55D63">
        <w:rPr>
          <w:rFonts w:cs="Arial"/>
        </w:rPr>
        <w:t xml:space="preserve"> Brasília. Instituto Brasileiro de Meio Ambiente e dos Recursos Naturais Renováveis. 1997.Disponível em: &lt; http://www.terrabrasilis.org.br/ecotecadigital/index.php?option=com_abook;view=book;catid=1:gestao;id=1660:planejamento-e-gestao-de-APA-enfoque-institucional&gt;. Acesso em: Jul. 2016.</w:t>
      </w:r>
    </w:p>
    <w:p w14:paraId="3708442B" w14:textId="77777777" w:rsidR="009D531C" w:rsidRPr="00D55D63" w:rsidRDefault="009D531C" w:rsidP="00FE2408">
      <w:pPr>
        <w:spacing w:line="240" w:lineRule="auto"/>
        <w:ind w:firstLine="0"/>
        <w:rPr>
          <w:rFonts w:cs="Arial"/>
        </w:rPr>
      </w:pPr>
    </w:p>
    <w:p w14:paraId="532BEE9A" w14:textId="77777777" w:rsidR="009D531C" w:rsidRPr="00D55D63" w:rsidRDefault="009D531C" w:rsidP="00FE2408">
      <w:pPr>
        <w:spacing w:line="240" w:lineRule="auto"/>
        <w:ind w:firstLine="0"/>
        <w:rPr>
          <w:rFonts w:cs="Arial"/>
        </w:rPr>
      </w:pPr>
      <w:r w:rsidRPr="00D55D63">
        <w:rPr>
          <w:rFonts w:cs="Arial"/>
        </w:rPr>
        <w:t xml:space="preserve">DE LOË, R.C., ARMITAGE, D., PLUMMER, R., DAVIDSON, S.; MORARU, L. (2009). </w:t>
      </w:r>
      <w:r w:rsidRPr="00D55D63">
        <w:rPr>
          <w:rFonts w:cs="Arial"/>
          <w:b/>
          <w:lang w:val="en-US"/>
        </w:rPr>
        <w:t xml:space="preserve">From Government to Governance: A State-of-the-Art Review of Environmental Governance. </w:t>
      </w:r>
      <w:r w:rsidRPr="00D55D63">
        <w:rPr>
          <w:rFonts w:cs="Arial"/>
          <w:lang w:val="en-US"/>
        </w:rPr>
        <w:t xml:space="preserve">Final Report. Prepared for Alberta Environment, Environmental Stewardship, Environmental Relations. </w:t>
      </w:r>
      <w:r w:rsidRPr="00D55D63">
        <w:rPr>
          <w:rFonts w:cs="Arial"/>
        </w:rPr>
        <w:t xml:space="preserve">Guelph, ON: Rob de Loë Consulting Services. In: COELHO, M. R. </w:t>
      </w:r>
      <w:r w:rsidRPr="00D55D63">
        <w:rPr>
          <w:rFonts w:cs="Arial"/>
          <w:b/>
        </w:rPr>
        <w:t>Governança colaborativa e gestão de áreas marinhas protegidas. Contributo para um modelo de governança colaborativa para o Parque Marinho Professor Luiz Saldanha.</w:t>
      </w:r>
      <w:r w:rsidRPr="00D55D63">
        <w:rPr>
          <w:rFonts w:cs="Arial"/>
        </w:rPr>
        <w:t xml:space="preserve"> Lisboa, 2011. Dissertação (Mestrado) – Faculdade de Ciências e Tecnologia. Universidade Nova de Lisboa, Portugal.2011. Disponível em: &lt;http://run.unl.pt/bitstream/10362/7523/1/Coelho_2011.pdf&gt;. Acesso em: Jun. 2015.</w:t>
      </w:r>
    </w:p>
    <w:p w14:paraId="576D60A3" w14:textId="77777777" w:rsidR="009D531C" w:rsidRPr="00D55D63" w:rsidRDefault="009D531C" w:rsidP="00FE2408">
      <w:pPr>
        <w:spacing w:line="240" w:lineRule="auto"/>
        <w:ind w:firstLine="0"/>
        <w:rPr>
          <w:rFonts w:cs="Arial"/>
        </w:rPr>
      </w:pPr>
    </w:p>
    <w:p w14:paraId="1A212D20" w14:textId="77777777" w:rsidR="009D531C" w:rsidRPr="00D55D63" w:rsidRDefault="009D531C" w:rsidP="00FE2408">
      <w:pPr>
        <w:spacing w:line="240" w:lineRule="auto"/>
        <w:ind w:firstLine="0"/>
        <w:rPr>
          <w:rFonts w:cs="Arial"/>
          <w:lang w:val="en-US"/>
        </w:rPr>
      </w:pPr>
      <w:r w:rsidRPr="00D55D63">
        <w:rPr>
          <w:rFonts w:cs="Arial"/>
          <w:lang w:val="en-US"/>
        </w:rPr>
        <w:t>DEFRA</w:t>
      </w:r>
      <w:r w:rsidRPr="00D55D63">
        <w:rPr>
          <w:rFonts w:cs="Arial"/>
          <w:b/>
          <w:lang w:val="en-US"/>
        </w:rPr>
        <w:t xml:space="preserve"> </w:t>
      </w:r>
      <w:r w:rsidRPr="00D55D63">
        <w:rPr>
          <w:rFonts w:cs="Arial"/>
          <w:lang w:val="en-US"/>
        </w:rPr>
        <w:t>– DEPARTAMENT OF ENVIRONMENT OF FOOD AND RURAL AFFAIRS.</w:t>
      </w:r>
      <w:r w:rsidRPr="00D55D63">
        <w:rPr>
          <w:rFonts w:cs="Arial"/>
          <w:b/>
          <w:lang w:val="en-US"/>
        </w:rPr>
        <w:t xml:space="preserve"> A sea change: A Marine Bill White Paper. </w:t>
      </w:r>
      <w:r w:rsidRPr="00D55D63">
        <w:rPr>
          <w:rFonts w:cs="Arial"/>
          <w:lang w:val="en-US"/>
        </w:rPr>
        <w:t>London: Departament of Environment of Food And Rural Affairs, 2007. Disponível em: &lt;https://www.gov.uk/government/uploads/system/uploads/attachment_data/file/228719/7047.pdf&gt;. Acesso em: Jan. 2016.</w:t>
      </w:r>
    </w:p>
    <w:p w14:paraId="05CCEB49" w14:textId="77777777" w:rsidR="009D531C" w:rsidRPr="00D55D63" w:rsidRDefault="009D531C" w:rsidP="00FE2408">
      <w:pPr>
        <w:spacing w:line="240" w:lineRule="auto"/>
        <w:ind w:firstLine="0"/>
        <w:rPr>
          <w:rFonts w:cs="Arial"/>
          <w:lang w:val="en-US"/>
        </w:rPr>
      </w:pPr>
    </w:p>
    <w:p w14:paraId="216B0E03" w14:textId="77777777" w:rsidR="009D531C" w:rsidRPr="00D55D63" w:rsidRDefault="009D531C" w:rsidP="00FE2408">
      <w:pPr>
        <w:spacing w:line="240" w:lineRule="auto"/>
        <w:ind w:firstLine="0"/>
        <w:rPr>
          <w:rFonts w:cs="Arial"/>
          <w:lang w:val="en-US"/>
        </w:rPr>
      </w:pPr>
      <w:r w:rsidRPr="00D55D63">
        <w:rPr>
          <w:rFonts w:cs="Arial"/>
          <w:lang w:val="en-US"/>
        </w:rPr>
        <w:lastRenderedPageBreak/>
        <w:t xml:space="preserve">DIXON, J.A. </w:t>
      </w:r>
      <w:r w:rsidRPr="00D55D63">
        <w:rPr>
          <w:rFonts w:cs="Arial"/>
          <w:b/>
          <w:lang w:val="en-US"/>
        </w:rPr>
        <w:t>Economic benefits of marine protected areas.</w:t>
      </w:r>
      <w:r w:rsidRPr="00D55D63">
        <w:rPr>
          <w:rFonts w:cs="Arial"/>
          <w:lang w:val="en-US"/>
        </w:rPr>
        <w:t xml:space="preserve"> Oceanus: Woods Hole Oceanographic Institution. 1993.</w:t>
      </w:r>
    </w:p>
    <w:p w14:paraId="23054F4D" w14:textId="77777777" w:rsidR="009D531C" w:rsidRPr="00D55D63" w:rsidRDefault="009D531C" w:rsidP="00FE2408">
      <w:pPr>
        <w:spacing w:line="240" w:lineRule="auto"/>
        <w:ind w:firstLine="0"/>
        <w:rPr>
          <w:rFonts w:cs="Arial"/>
          <w:lang w:val="en-US"/>
        </w:rPr>
      </w:pPr>
    </w:p>
    <w:p w14:paraId="1DBFF805" w14:textId="77777777" w:rsidR="009D531C" w:rsidRPr="00D55D63" w:rsidRDefault="009D531C" w:rsidP="00FE2408">
      <w:pPr>
        <w:spacing w:line="240" w:lineRule="auto"/>
        <w:ind w:firstLine="0"/>
        <w:rPr>
          <w:rFonts w:cs="Arial"/>
          <w:lang w:val="en-US"/>
        </w:rPr>
      </w:pPr>
      <w:r w:rsidRPr="00D55D63">
        <w:rPr>
          <w:rFonts w:cs="Arial"/>
          <w:lang w:val="en-US"/>
        </w:rPr>
        <w:t xml:space="preserve">DOUVERE, F. </w:t>
      </w:r>
      <w:r w:rsidRPr="00D55D63">
        <w:rPr>
          <w:rFonts w:cs="Arial"/>
          <w:b/>
          <w:lang w:val="en-US"/>
        </w:rPr>
        <w:t>The importance of marine spatial planning in advancing ecosystembased sea use management.</w:t>
      </w:r>
      <w:r w:rsidRPr="00D55D63">
        <w:rPr>
          <w:rFonts w:cs="Arial"/>
          <w:lang w:val="en-US"/>
        </w:rPr>
        <w:t xml:space="preserve"> </w:t>
      </w:r>
      <w:r w:rsidRPr="00D55D63">
        <w:rPr>
          <w:rFonts w:cs="Arial"/>
        </w:rPr>
        <w:t>Marine Policy 32(5): p.762-771</w:t>
      </w:r>
      <w:r w:rsidR="00C809FB">
        <w:rPr>
          <w:rFonts w:cs="Arial"/>
        </w:rPr>
        <w:t>.</w:t>
      </w:r>
      <w:r w:rsidR="00C809FB" w:rsidRPr="00D55D63">
        <w:rPr>
          <w:rFonts w:cs="Arial"/>
        </w:rPr>
        <w:t>2008.</w:t>
      </w:r>
      <w:r w:rsidRPr="00D55D63">
        <w:rPr>
          <w:rFonts w:cs="Arial"/>
        </w:rPr>
        <w:t xml:space="preserve">. Disponível em: &lt;http://www.sciencedirect.com/science/article/pii/S0308597X0800064X&gt;. </w:t>
      </w:r>
      <w:r w:rsidRPr="00D55D63">
        <w:rPr>
          <w:rFonts w:cs="Arial"/>
          <w:lang w:val="en-US"/>
        </w:rPr>
        <w:t>Acesso em: Jan. 2016.</w:t>
      </w:r>
    </w:p>
    <w:p w14:paraId="689A9063" w14:textId="77777777" w:rsidR="009D531C" w:rsidRPr="00D55D63" w:rsidRDefault="009D531C" w:rsidP="00FE2408">
      <w:pPr>
        <w:spacing w:line="240" w:lineRule="auto"/>
        <w:ind w:firstLine="0"/>
        <w:rPr>
          <w:rFonts w:cs="Arial"/>
          <w:lang w:val="en-US"/>
        </w:rPr>
      </w:pPr>
    </w:p>
    <w:p w14:paraId="0CA20521" w14:textId="77777777" w:rsidR="009D531C" w:rsidRPr="00D55D63" w:rsidRDefault="009D531C" w:rsidP="00FE2408">
      <w:pPr>
        <w:spacing w:line="240" w:lineRule="auto"/>
        <w:ind w:firstLine="0"/>
        <w:rPr>
          <w:rFonts w:cs="Arial"/>
          <w:lang w:val="en-US"/>
        </w:rPr>
      </w:pPr>
      <w:r w:rsidRPr="00D55D63">
        <w:rPr>
          <w:rFonts w:cs="Arial"/>
          <w:lang w:val="en-US"/>
        </w:rPr>
        <w:t xml:space="preserve">DUDLEY, N. (ed). </w:t>
      </w:r>
      <w:r w:rsidRPr="00D55D63">
        <w:rPr>
          <w:rFonts w:cs="Arial"/>
          <w:b/>
          <w:lang w:val="en-US"/>
        </w:rPr>
        <w:t>Guidelines for applying protected area management categories.</w:t>
      </w:r>
      <w:r w:rsidRPr="00D55D63">
        <w:rPr>
          <w:rFonts w:cs="Arial"/>
          <w:lang w:val="en-US"/>
        </w:rPr>
        <w:t xml:space="preserve"> </w:t>
      </w:r>
      <w:r w:rsidRPr="00D55D63">
        <w:rPr>
          <w:rFonts w:cs="Arial"/>
        </w:rPr>
        <w:t xml:space="preserve">Gland, Switzerland: IUCN, 86p. 2008. Disponível em: &lt;http://www.cropwildrelatives.org/fileadmin/templates/cropwildrelatives.org/upload/In_situ_Manual/Guidelines%20for%20Applying%20Protected%20Area%20Management%20Categories,%20IUCN.pdf&gt;. </w:t>
      </w:r>
      <w:r w:rsidRPr="00D55D63">
        <w:rPr>
          <w:rFonts w:cs="Arial"/>
          <w:lang w:val="en-US"/>
        </w:rPr>
        <w:t>Acesso em: Jan. 2016.</w:t>
      </w:r>
    </w:p>
    <w:p w14:paraId="3EAB6A53" w14:textId="77777777" w:rsidR="009D531C" w:rsidRPr="00D55D63" w:rsidRDefault="009D531C" w:rsidP="00FE2408">
      <w:pPr>
        <w:spacing w:line="240" w:lineRule="auto"/>
        <w:ind w:firstLine="0"/>
        <w:rPr>
          <w:rFonts w:cs="Arial"/>
          <w:lang w:val="en-US"/>
        </w:rPr>
      </w:pPr>
    </w:p>
    <w:p w14:paraId="511AD9DA" w14:textId="77777777" w:rsidR="009D531C" w:rsidRPr="00D55D63" w:rsidRDefault="009D531C" w:rsidP="00FE2408">
      <w:pPr>
        <w:spacing w:line="240" w:lineRule="auto"/>
        <w:ind w:firstLine="0"/>
        <w:rPr>
          <w:rFonts w:cs="Arial"/>
          <w:lang w:val="en-US"/>
        </w:rPr>
      </w:pPr>
      <w:r w:rsidRPr="00D55D63">
        <w:rPr>
          <w:rFonts w:cs="Arial"/>
          <w:lang w:val="en-US"/>
        </w:rPr>
        <w:t xml:space="preserve">EHLER; C; DOUVERE, F. </w:t>
      </w:r>
      <w:r w:rsidRPr="00D55D63">
        <w:rPr>
          <w:rFonts w:cs="Arial"/>
          <w:b/>
          <w:lang w:val="en-US"/>
        </w:rPr>
        <w:t>Marine Spatial Planning: a step-by-step approach toward ecosystem-based management.</w:t>
      </w:r>
      <w:r w:rsidRPr="00D55D63">
        <w:rPr>
          <w:rFonts w:cs="Arial"/>
          <w:lang w:val="en-US"/>
        </w:rPr>
        <w:t xml:space="preserve"> Intergovernmental Oceanographic Commission and Man and the Biosphere Programme. IOC Manual and Guides No. 53, ICAM Dossier No. 6. Paris: UNESCO. 2009 (English).</w:t>
      </w:r>
    </w:p>
    <w:p w14:paraId="0E246906" w14:textId="77777777" w:rsidR="009D531C" w:rsidRPr="00D55D63" w:rsidRDefault="009D531C" w:rsidP="00FE2408">
      <w:pPr>
        <w:spacing w:line="240" w:lineRule="auto"/>
        <w:ind w:firstLine="0"/>
        <w:rPr>
          <w:rFonts w:cs="Arial"/>
          <w:lang w:val="en-US"/>
        </w:rPr>
      </w:pPr>
    </w:p>
    <w:p w14:paraId="25DDC314" w14:textId="77777777" w:rsidR="009D531C" w:rsidRPr="00D55D63" w:rsidRDefault="009D531C" w:rsidP="00FE2408">
      <w:pPr>
        <w:spacing w:line="240" w:lineRule="auto"/>
        <w:ind w:firstLine="0"/>
        <w:rPr>
          <w:rFonts w:cs="Arial"/>
          <w:lang w:val="en-US"/>
        </w:rPr>
      </w:pPr>
      <w:r w:rsidRPr="00D55D63">
        <w:rPr>
          <w:rFonts w:cs="Arial"/>
          <w:lang w:val="en-US"/>
        </w:rPr>
        <w:t xml:space="preserve">EHLER, C. </w:t>
      </w:r>
      <w:r w:rsidRPr="00D55D63">
        <w:rPr>
          <w:rFonts w:cs="Arial"/>
          <w:b/>
          <w:lang w:val="en-US"/>
        </w:rPr>
        <w:t>A Guide to Evaluating Marine Spatial Plans</w:t>
      </w:r>
      <w:r w:rsidRPr="00D55D63">
        <w:rPr>
          <w:rFonts w:cs="Arial"/>
          <w:lang w:val="en-US"/>
        </w:rPr>
        <w:t>. Paris. UNESCO. IOC Manuals a</w:t>
      </w:r>
      <w:r w:rsidR="00A0364E">
        <w:rPr>
          <w:rFonts w:cs="Arial"/>
          <w:lang w:val="en-US"/>
        </w:rPr>
        <w:t xml:space="preserve">nd Guides, 70; ICAM Dossier 8. </w:t>
      </w:r>
      <w:r w:rsidRPr="00D55D63">
        <w:rPr>
          <w:rFonts w:cs="Arial"/>
          <w:lang w:val="en-US"/>
        </w:rPr>
        <w:t>2014</w:t>
      </w:r>
    </w:p>
    <w:p w14:paraId="47919D13" w14:textId="77777777" w:rsidR="009D531C" w:rsidRPr="00D55D63" w:rsidRDefault="009D531C" w:rsidP="00FE2408">
      <w:pPr>
        <w:spacing w:line="240" w:lineRule="auto"/>
        <w:ind w:firstLine="0"/>
        <w:rPr>
          <w:rFonts w:cs="Arial"/>
          <w:lang w:val="en-US"/>
        </w:rPr>
      </w:pPr>
    </w:p>
    <w:p w14:paraId="3843AE54" w14:textId="77777777" w:rsidR="009D531C" w:rsidRPr="00D55D63" w:rsidRDefault="009D531C" w:rsidP="00FE2408">
      <w:pPr>
        <w:spacing w:line="240" w:lineRule="auto"/>
        <w:ind w:firstLine="0"/>
        <w:rPr>
          <w:rFonts w:cs="Arial"/>
          <w:color w:val="000000"/>
          <w:shd w:val="clear" w:color="auto" w:fill="FFFFFF"/>
        </w:rPr>
      </w:pPr>
      <w:r w:rsidRPr="00D55D63">
        <w:rPr>
          <w:rFonts w:cs="Arial"/>
          <w:color w:val="000000"/>
          <w:shd w:val="clear" w:color="auto" w:fill="FFFFFF"/>
          <w:lang w:val="en-US"/>
        </w:rPr>
        <w:t xml:space="preserve">ESTIMA, D.C.; VENTURA, M.A.M.; RABINOVICI, A.; MARTINS, M.C.P.F.– </w:t>
      </w:r>
      <w:r w:rsidRPr="00D55D63">
        <w:rPr>
          <w:rFonts w:cs="Arial"/>
          <w:b/>
          <w:color w:val="000000"/>
          <w:shd w:val="clear" w:color="auto" w:fill="FFFFFF"/>
          <w:lang w:val="en-US"/>
        </w:rPr>
        <w:t>Concession in tourism services and partnerships in the Marine National Park of Fernando de Noronha, Brazil</w:t>
      </w:r>
      <w:r w:rsidRPr="00D55D63">
        <w:rPr>
          <w:rFonts w:cs="Arial"/>
          <w:color w:val="000000"/>
          <w:shd w:val="clear" w:color="auto" w:fill="FFFFFF"/>
          <w:lang w:val="en-US"/>
        </w:rPr>
        <w:t>.</w:t>
      </w:r>
      <w:r w:rsidRPr="00D55D63">
        <w:rPr>
          <w:rStyle w:val="apple-converted-space"/>
          <w:rFonts w:eastAsiaTheme="majorEastAsia" w:cs="Arial"/>
          <w:color w:val="000000"/>
          <w:shd w:val="clear" w:color="auto" w:fill="FFFFFF"/>
          <w:lang w:val="en-US"/>
        </w:rPr>
        <w:t> </w:t>
      </w:r>
      <w:r w:rsidRPr="00D55D63">
        <w:rPr>
          <w:rFonts w:cs="Arial"/>
          <w:i/>
          <w:iCs/>
          <w:color w:val="000000"/>
          <w:shd w:val="clear" w:color="auto" w:fill="FFFFFF"/>
          <w:lang w:val="en-US"/>
        </w:rPr>
        <w:t>Journal of Integrated Coastal Zone Management</w:t>
      </w:r>
      <w:r w:rsidRPr="00D55D63">
        <w:rPr>
          <w:rFonts w:cs="Arial"/>
          <w:color w:val="000000"/>
          <w:shd w:val="clear" w:color="auto" w:fill="FFFFFF"/>
          <w:lang w:val="en-US"/>
        </w:rPr>
        <w:t>, 14(2):215-232. 2014. Disponível em:&lt;</w:t>
      </w:r>
      <w:r w:rsidRPr="00D55D63">
        <w:rPr>
          <w:rFonts w:cs="Arial"/>
          <w:lang w:val="en-US"/>
        </w:rPr>
        <w:t xml:space="preserve"> </w:t>
      </w:r>
      <w:r w:rsidRPr="00D55D63">
        <w:rPr>
          <w:rFonts w:cs="Arial"/>
          <w:color w:val="000000"/>
          <w:shd w:val="clear" w:color="auto" w:fill="FFFFFF"/>
          <w:lang w:val="en-US"/>
        </w:rPr>
        <w:t xml:space="preserve">http://www.scielo.mec.pt/pdf/rgci/v14n2/v14n2a06.pdf&gt;. </w:t>
      </w:r>
      <w:r w:rsidRPr="00D55D63">
        <w:rPr>
          <w:rFonts w:cs="Arial"/>
          <w:color w:val="000000"/>
          <w:shd w:val="clear" w:color="auto" w:fill="FFFFFF"/>
        </w:rPr>
        <w:t>Acesso em: Jul. 2016.</w:t>
      </w:r>
    </w:p>
    <w:p w14:paraId="1783B0D9" w14:textId="77777777" w:rsidR="009D531C" w:rsidRPr="00D55D63" w:rsidRDefault="009D531C" w:rsidP="00FE2408">
      <w:pPr>
        <w:spacing w:line="240" w:lineRule="auto"/>
        <w:ind w:firstLine="0"/>
        <w:rPr>
          <w:rFonts w:cs="Arial"/>
          <w:color w:val="000000"/>
          <w:shd w:val="clear" w:color="auto" w:fill="FFFFFF"/>
        </w:rPr>
      </w:pPr>
    </w:p>
    <w:p w14:paraId="322430A0" w14:textId="77777777" w:rsidR="009D531C" w:rsidRPr="00D55D63" w:rsidRDefault="009D531C" w:rsidP="00FE2408">
      <w:pPr>
        <w:spacing w:line="240" w:lineRule="auto"/>
        <w:ind w:firstLine="0"/>
        <w:rPr>
          <w:rFonts w:cs="Arial"/>
        </w:rPr>
      </w:pPr>
      <w:r w:rsidRPr="00D55D63">
        <w:rPr>
          <w:rFonts w:cs="Arial"/>
          <w:color w:val="000000"/>
          <w:shd w:val="clear" w:color="auto" w:fill="FFFFFF"/>
        </w:rPr>
        <w:t xml:space="preserve">FLORIANO, E.P. </w:t>
      </w:r>
      <w:r w:rsidRPr="00D55D63">
        <w:rPr>
          <w:rFonts w:cs="Arial"/>
          <w:b/>
          <w:color w:val="000000"/>
          <w:shd w:val="clear" w:color="auto" w:fill="FFFFFF"/>
        </w:rPr>
        <w:t>Planejamento Ambiental</w:t>
      </w:r>
      <w:r w:rsidRPr="00D55D63">
        <w:rPr>
          <w:rFonts w:cs="Arial"/>
          <w:color w:val="000000"/>
          <w:shd w:val="clear" w:color="auto" w:fill="FFFFFF"/>
        </w:rPr>
        <w:t>. Caderno Didático nº6. 1ª edição. Santa Rosa. 2004. 54p. Disponível em: &lt;</w:t>
      </w:r>
      <w:r w:rsidRPr="00D55D63">
        <w:rPr>
          <w:rFonts w:cs="Arial"/>
        </w:rPr>
        <w:t xml:space="preserve"> </w:t>
      </w:r>
      <w:r w:rsidRPr="00D55D63">
        <w:rPr>
          <w:rFonts w:cs="Arial"/>
          <w:color w:val="000000"/>
          <w:shd w:val="clear" w:color="auto" w:fill="FFFFFF"/>
        </w:rPr>
        <w:t>http://www.bvsde.paho.org/bvsacd/cd51/planejamento.pdf&gt;. Acesso em 20 out. 2016.</w:t>
      </w:r>
    </w:p>
    <w:p w14:paraId="316A4204" w14:textId="77777777" w:rsidR="009D531C" w:rsidRPr="00D55D63" w:rsidRDefault="009D531C" w:rsidP="00FE2408">
      <w:pPr>
        <w:spacing w:line="240" w:lineRule="auto"/>
        <w:ind w:firstLine="0"/>
        <w:rPr>
          <w:rFonts w:cs="Arial"/>
        </w:rPr>
      </w:pPr>
    </w:p>
    <w:p w14:paraId="54736FC4" w14:textId="77777777" w:rsidR="009D531C" w:rsidRPr="00D55D63" w:rsidRDefault="009D531C" w:rsidP="00FE2408">
      <w:pPr>
        <w:spacing w:line="240" w:lineRule="auto"/>
        <w:ind w:firstLine="0"/>
        <w:rPr>
          <w:rFonts w:eastAsia="Arial" w:cs="Arial"/>
        </w:rPr>
      </w:pPr>
      <w:r w:rsidRPr="00D55D63">
        <w:rPr>
          <w:rFonts w:eastAsia="Arial" w:cs="Arial"/>
        </w:rPr>
        <w:t xml:space="preserve">FOURNIER, J. </w:t>
      </w:r>
      <w:r w:rsidRPr="00D55D63">
        <w:rPr>
          <w:rFonts w:eastAsia="Arial" w:cs="Arial"/>
          <w:b/>
        </w:rPr>
        <w:t>L’apport de la biogéographie dans l’étude de la biodiversité.</w:t>
      </w:r>
      <w:r w:rsidRPr="00D55D63">
        <w:rPr>
          <w:rFonts w:eastAsia="Arial" w:cs="Arial"/>
        </w:rPr>
        <w:t xml:space="preserve"> GEOUSP. Espaço e Tempo. n.11. 2002. p.165-178. Disponível em: &lt;http://www.geografia.fflch.usp.br/publicacoes/Geousp/Geousp11/Geousp11_Intercambio.HTM&gt;. Acesso em: Nov. 2015.</w:t>
      </w:r>
    </w:p>
    <w:p w14:paraId="6B9383A6" w14:textId="77777777" w:rsidR="009D531C" w:rsidRPr="00D55D63" w:rsidRDefault="009D531C" w:rsidP="00FE2408">
      <w:pPr>
        <w:spacing w:line="240" w:lineRule="auto"/>
        <w:ind w:firstLine="0"/>
        <w:rPr>
          <w:rFonts w:eastAsia="Arial" w:cs="Arial"/>
        </w:rPr>
      </w:pPr>
    </w:p>
    <w:p w14:paraId="152E6228" w14:textId="77777777" w:rsidR="009D531C" w:rsidRDefault="009D531C" w:rsidP="00FE2408">
      <w:pPr>
        <w:spacing w:line="240" w:lineRule="auto"/>
        <w:ind w:firstLine="0"/>
        <w:rPr>
          <w:rFonts w:cs="Arial"/>
          <w:lang w:val="en-US"/>
        </w:rPr>
      </w:pPr>
      <w:r w:rsidRPr="00D55D63">
        <w:rPr>
          <w:rFonts w:cs="Arial"/>
        </w:rPr>
        <w:t xml:space="preserve">FOURNIER, J.; PANIZZA, A. C. </w:t>
      </w:r>
      <w:r w:rsidRPr="00D55D63">
        <w:rPr>
          <w:rFonts w:cs="Arial"/>
          <w:b/>
        </w:rPr>
        <w:t>Contribuições das áreas marinhas protegidas para a conservação e gestão do ambiente marinho.</w:t>
      </w:r>
      <w:r w:rsidRPr="00D55D63">
        <w:rPr>
          <w:rFonts w:cs="Arial"/>
        </w:rPr>
        <w:t xml:space="preserve"> Universidade Federal do Paraná. Curitiba. Editora UFPR. N. 7. p. 55-62. 2003. Disponível em: &lt;http://ojs.c3sl.ufpr.br/ojs/index.php/raega/article/viewFile/3351/2687&gt;. </w:t>
      </w:r>
      <w:r w:rsidRPr="00D55D63">
        <w:rPr>
          <w:rFonts w:cs="Arial"/>
          <w:lang w:val="en-US"/>
        </w:rPr>
        <w:t>Acesso em: Nov. 2015.</w:t>
      </w:r>
    </w:p>
    <w:p w14:paraId="2F784CE8" w14:textId="77777777" w:rsidR="006B5CCB" w:rsidRPr="00D55D63" w:rsidRDefault="006B5CCB" w:rsidP="00FE2408">
      <w:pPr>
        <w:spacing w:line="240" w:lineRule="auto"/>
        <w:ind w:firstLine="0"/>
        <w:rPr>
          <w:rFonts w:cs="Arial"/>
          <w:lang w:val="en-US"/>
        </w:rPr>
      </w:pPr>
    </w:p>
    <w:p w14:paraId="352B38D9" w14:textId="77777777" w:rsidR="009D531C" w:rsidRPr="00D55D63" w:rsidRDefault="009D531C" w:rsidP="00FE2408">
      <w:pPr>
        <w:spacing w:line="240" w:lineRule="auto"/>
        <w:ind w:firstLine="0"/>
        <w:rPr>
          <w:rFonts w:cs="Arial"/>
          <w:lang w:val="en-US"/>
        </w:rPr>
      </w:pPr>
      <w:r w:rsidRPr="00D55D63">
        <w:rPr>
          <w:rFonts w:cs="Arial"/>
          <w:color w:val="000000"/>
          <w:shd w:val="clear" w:color="auto" w:fill="FFFFFF"/>
          <w:lang w:val="en-US"/>
        </w:rPr>
        <w:t xml:space="preserve">GENELETTI, D.; VAN DUREN, I. - </w:t>
      </w:r>
      <w:r w:rsidRPr="00D55D63">
        <w:rPr>
          <w:rFonts w:cs="Arial"/>
          <w:b/>
          <w:color w:val="000000"/>
          <w:shd w:val="clear" w:color="auto" w:fill="FFFFFF"/>
          <w:lang w:val="en-US"/>
        </w:rPr>
        <w:t>Protected area zoning for conservation and use: A combination of spatial multicriteria and multiobjective evaluation.</w:t>
      </w:r>
      <w:r w:rsidRPr="00D55D63">
        <w:rPr>
          <w:rStyle w:val="apple-converted-space"/>
          <w:rFonts w:eastAsiaTheme="majorEastAsia" w:cs="Arial"/>
          <w:color w:val="000000"/>
          <w:shd w:val="clear" w:color="auto" w:fill="FFFFFF"/>
          <w:lang w:val="en-US"/>
        </w:rPr>
        <w:t> </w:t>
      </w:r>
      <w:r w:rsidRPr="00D55D63">
        <w:rPr>
          <w:rFonts w:cs="Arial"/>
          <w:iCs/>
          <w:color w:val="000000"/>
          <w:shd w:val="clear" w:color="auto" w:fill="FFFFFF"/>
          <w:lang w:val="en-US"/>
        </w:rPr>
        <w:t>Landscape and Urban Planning</w:t>
      </w:r>
      <w:r w:rsidRPr="00D55D63">
        <w:rPr>
          <w:rFonts w:cs="Arial"/>
          <w:color w:val="000000"/>
          <w:shd w:val="clear" w:color="auto" w:fill="FFFFFF"/>
          <w:lang w:val="en-US"/>
        </w:rPr>
        <w:t>, 85(2):97–110. 2008. Disponível em:&lt;</w:t>
      </w:r>
      <w:r w:rsidRPr="00D55D63">
        <w:rPr>
          <w:rFonts w:cs="Arial"/>
          <w:lang w:val="en-US"/>
        </w:rPr>
        <w:t xml:space="preserve"> h</w:t>
      </w:r>
      <w:r w:rsidRPr="00D55D63">
        <w:rPr>
          <w:rFonts w:cs="Arial"/>
          <w:color w:val="000000"/>
          <w:shd w:val="clear" w:color="auto" w:fill="FFFFFF"/>
          <w:lang w:val="en-US"/>
        </w:rPr>
        <w:t>ttps://www.researchgate.net/profile/Iris_Van_Duren2/publication/221948679_Genel</w:t>
      </w:r>
      <w:r w:rsidRPr="00D55D63">
        <w:rPr>
          <w:rFonts w:cs="Arial"/>
          <w:color w:val="000000"/>
          <w:shd w:val="clear" w:color="auto" w:fill="FFFFFF"/>
          <w:lang w:val="en-US"/>
        </w:rPr>
        <w:lastRenderedPageBreak/>
        <w:t>etti_D._van_Duren_I._Protected_Area_Zoning_for_Conservation_and_Use_A_Combination_of_Spatial_Multicriteria_and_Multiobjective_Evaluation._Landscape_and_Urban_Planning_85_97-10/links/0f317538f1bed6392a000000.pdf&gt; Acesso em: Ago. 2016.</w:t>
      </w:r>
    </w:p>
    <w:p w14:paraId="5630AB22" w14:textId="77777777" w:rsidR="009D531C" w:rsidRPr="00D55D63" w:rsidRDefault="009D531C" w:rsidP="00FE2408">
      <w:pPr>
        <w:spacing w:line="240" w:lineRule="auto"/>
        <w:ind w:firstLine="0"/>
        <w:rPr>
          <w:rFonts w:eastAsia="Arial" w:cs="Arial"/>
          <w:lang w:val="en-US"/>
        </w:rPr>
      </w:pPr>
    </w:p>
    <w:p w14:paraId="24220A13" w14:textId="77777777" w:rsidR="009D531C" w:rsidRPr="00D55D63" w:rsidRDefault="009D531C" w:rsidP="00FE2408">
      <w:pPr>
        <w:spacing w:line="240" w:lineRule="auto"/>
        <w:ind w:firstLine="0"/>
        <w:rPr>
          <w:rFonts w:cs="Arial"/>
          <w:lang w:val="es-ES_tradnl"/>
        </w:rPr>
      </w:pPr>
      <w:r w:rsidRPr="00D55D63">
        <w:rPr>
          <w:rFonts w:eastAsia="Arial" w:cs="Arial"/>
          <w:lang w:val="en-US"/>
        </w:rPr>
        <w:t>GILLILAND P.; LAFFOLEY, D. Key elements and steps in the process of developing ecosystem-based marine spatial planning</w:t>
      </w:r>
      <w:r w:rsidRPr="00D55D63">
        <w:rPr>
          <w:rFonts w:eastAsia="Arial" w:cs="Arial"/>
          <w:i/>
          <w:lang w:val="en-US"/>
        </w:rPr>
        <w:t>.</w:t>
      </w:r>
      <w:r w:rsidRPr="00D55D63">
        <w:rPr>
          <w:rFonts w:eastAsia="Arial" w:cs="Arial"/>
          <w:lang w:val="en-US"/>
        </w:rPr>
        <w:t xml:space="preserve"> In: </w:t>
      </w:r>
      <w:r w:rsidRPr="00D55D63">
        <w:rPr>
          <w:rFonts w:cs="Arial"/>
          <w:lang w:val="en-US"/>
        </w:rPr>
        <w:t xml:space="preserve">DOUVERE, F. </w:t>
      </w:r>
      <w:r w:rsidRPr="00D55D63">
        <w:rPr>
          <w:rFonts w:cs="Arial"/>
          <w:b/>
          <w:lang w:val="en-US"/>
        </w:rPr>
        <w:t>The importance of marine spatial planning in advancing ecosystembased sea use management.</w:t>
      </w:r>
      <w:r w:rsidRPr="00D55D63">
        <w:rPr>
          <w:rFonts w:cs="Arial"/>
          <w:lang w:val="en-US"/>
        </w:rPr>
        <w:t xml:space="preserve"> </w:t>
      </w:r>
      <w:r w:rsidRPr="00D55D63">
        <w:rPr>
          <w:rFonts w:cs="Arial"/>
        </w:rPr>
        <w:t xml:space="preserve">Marine Policy, 32(5): 2008. p. 762-771. Disponível em: &lt;http://www.sciencedirect.com/science/article/pii/S0308597X0800064X&gt;. </w:t>
      </w:r>
      <w:r w:rsidRPr="00D55D63">
        <w:rPr>
          <w:rFonts w:cs="Arial"/>
          <w:lang w:val="es-ES_tradnl"/>
        </w:rPr>
        <w:t>Acesso em: 18 jan. 2016.</w:t>
      </w:r>
    </w:p>
    <w:p w14:paraId="48E942C2" w14:textId="77777777" w:rsidR="009D531C" w:rsidRPr="00D55D63" w:rsidRDefault="009D531C" w:rsidP="00FE2408">
      <w:pPr>
        <w:spacing w:line="240" w:lineRule="auto"/>
        <w:ind w:firstLine="0"/>
        <w:rPr>
          <w:rFonts w:cs="Arial"/>
          <w:lang w:val="es-ES_tradnl"/>
        </w:rPr>
      </w:pPr>
    </w:p>
    <w:p w14:paraId="37B2EDBC" w14:textId="77777777" w:rsidR="009D531C" w:rsidRPr="00D55D63" w:rsidRDefault="009D531C" w:rsidP="00FE2408">
      <w:pPr>
        <w:spacing w:line="240" w:lineRule="auto"/>
        <w:ind w:firstLine="0"/>
        <w:rPr>
          <w:rFonts w:cs="Arial"/>
          <w:lang w:val="es-ES_tradnl"/>
        </w:rPr>
      </w:pPr>
      <w:r w:rsidRPr="00D55D63">
        <w:rPr>
          <w:rFonts w:cs="Arial"/>
          <w:lang w:val="es-ES_tradnl"/>
        </w:rPr>
        <w:t xml:space="preserve">GÓMEZ OREA, D. “Ordenación Rural”. Ed. Agrícola Española-Ministerio de Agricultura Pesca y Alimentación. 396 p. 1992. In: RECALDE, D.J.; ZAPATA, R. M. </w:t>
      </w:r>
      <w:r w:rsidRPr="00D55D63">
        <w:rPr>
          <w:rFonts w:cs="Arial"/>
          <w:b/>
          <w:lang w:val="es-ES_tradnl"/>
        </w:rPr>
        <w:t>La Ordenación del Territorio como Instrumento em la Gestión de los Recursos Naturales</w:t>
      </w:r>
      <w:r w:rsidRPr="00D55D63">
        <w:rPr>
          <w:rFonts w:cs="Arial"/>
          <w:lang w:val="es-ES_tradnl"/>
        </w:rPr>
        <w:t xml:space="preserve">. Serie Publicaciones del Area de Investigación del INTA EEA La Rioja. </w:t>
      </w:r>
      <w:r w:rsidRPr="00D55D63">
        <w:rPr>
          <w:rFonts w:cs="Arial"/>
        </w:rPr>
        <w:t xml:space="preserve">2007. Disponível em: &lt;http://inta.gob.ar/sites/default/files/script-tmp-inta-_la_ordenacin_del_territorio.pdf&gt;. </w:t>
      </w:r>
      <w:r w:rsidRPr="00D55D63">
        <w:rPr>
          <w:rFonts w:cs="Arial"/>
          <w:lang w:val="es-ES_tradnl"/>
        </w:rPr>
        <w:t>Acesso em: Out. 2016.</w:t>
      </w:r>
    </w:p>
    <w:p w14:paraId="6657164B" w14:textId="77777777" w:rsidR="009D531C" w:rsidRPr="00D55D63" w:rsidRDefault="009D531C" w:rsidP="00FE2408">
      <w:pPr>
        <w:spacing w:line="240" w:lineRule="auto"/>
        <w:ind w:firstLine="0"/>
        <w:rPr>
          <w:rFonts w:cs="Arial"/>
          <w:lang w:val="es-ES_tradnl"/>
        </w:rPr>
      </w:pPr>
    </w:p>
    <w:p w14:paraId="35FF22A6" w14:textId="77777777" w:rsidR="009D531C" w:rsidRPr="00D55D63" w:rsidRDefault="009D531C" w:rsidP="00FE2408">
      <w:pPr>
        <w:spacing w:line="240" w:lineRule="auto"/>
        <w:ind w:firstLine="0"/>
        <w:rPr>
          <w:rFonts w:cs="Arial"/>
          <w:lang w:val="en-US"/>
        </w:rPr>
      </w:pPr>
      <w:r w:rsidRPr="00D55D63">
        <w:rPr>
          <w:rFonts w:cs="Arial"/>
          <w:lang w:val="es-ES_tradnl"/>
        </w:rPr>
        <w:t>GÓMEZ OREA, D. “Ordenación del Territorio. Una aproximación desde el Medio Físico”. Ed. Instituto Tecnológico Geo-Minero de España-Ed. Agrícola Española, S.A. 238 p. 1994. In: RECALDE, D.J.; ZAPATA, R. M</w:t>
      </w:r>
      <w:r w:rsidRPr="00D55D63">
        <w:rPr>
          <w:rFonts w:cs="Arial"/>
          <w:b/>
          <w:lang w:val="es-ES_tradnl"/>
        </w:rPr>
        <w:t>. La Ordenación del Territorio como Instrumento em la Gestión de los Recursos Naturales</w:t>
      </w:r>
      <w:r w:rsidRPr="00D55D63">
        <w:rPr>
          <w:rFonts w:cs="Arial"/>
          <w:lang w:val="es-ES_tradnl"/>
        </w:rPr>
        <w:t xml:space="preserve">. Serie Publicaciones del Area de Investigación del INTA EEA La Rioja. </w:t>
      </w:r>
      <w:r w:rsidRPr="00D55D63">
        <w:rPr>
          <w:rFonts w:cs="Arial"/>
        </w:rPr>
        <w:t xml:space="preserve">2007. Disponível em: &lt;http://inta.gob.ar/sites/default/files/script-tmp-inta-_la_ordenacin_del_territorio.pdf&gt;. </w:t>
      </w:r>
      <w:r w:rsidRPr="00D55D63">
        <w:rPr>
          <w:rFonts w:cs="Arial"/>
          <w:lang w:val="en-US"/>
        </w:rPr>
        <w:t>Acesso em: 07 out 2016.</w:t>
      </w:r>
    </w:p>
    <w:p w14:paraId="17E10742" w14:textId="77777777" w:rsidR="009D531C" w:rsidRPr="00D55D63" w:rsidRDefault="009D531C" w:rsidP="00FE2408">
      <w:pPr>
        <w:spacing w:line="240" w:lineRule="auto"/>
        <w:ind w:firstLine="0"/>
        <w:rPr>
          <w:rFonts w:cs="Arial"/>
          <w:lang w:val="en-US"/>
        </w:rPr>
      </w:pPr>
    </w:p>
    <w:p w14:paraId="2EE0375C" w14:textId="77777777" w:rsidR="009D531C" w:rsidRPr="00D55D63" w:rsidRDefault="009D531C" w:rsidP="00FE2408">
      <w:pPr>
        <w:spacing w:line="240" w:lineRule="auto"/>
        <w:ind w:firstLine="0"/>
        <w:rPr>
          <w:rFonts w:cs="Arial"/>
          <w:lang w:val="en-US"/>
        </w:rPr>
      </w:pPr>
      <w:r w:rsidRPr="00D55D63">
        <w:rPr>
          <w:rFonts w:cs="Arial"/>
          <w:lang w:val="en-US"/>
        </w:rPr>
        <w:t xml:space="preserve">HALPERN, B. S.; LONGO, C.; HARDY, D.; et al. </w:t>
      </w:r>
      <w:r w:rsidRPr="00D55D63">
        <w:rPr>
          <w:rFonts w:cs="Arial"/>
          <w:b/>
          <w:lang w:val="en-US"/>
        </w:rPr>
        <w:t>An index to assess the health and benefits of the global ocean</w:t>
      </w:r>
      <w:r w:rsidRPr="00D55D63">
        <w:rPr>
          <w:rFonts w:cs="Arial"/>
          <w:lang w:val="en-US"/>
        </w:rPr>
        <w:t>. Nature, 488(7413): 615–620. 2012.</w:t>
      </w:r>
    </w:p>
    <w:p w14:paraId="6AB889BA" w14:textId="77777777" w:rsidR="009D531C" w:rsidRPr="00D55D63" w:rsidRDefault="009D531C" w:rsidP="00FE2408">
      <w:pPr>
        <w:spacing w:line="240" w:lineRule="auto"/>
        <w:ind w:firstLine="0"/>
        <w:rPr>
          <w:rFonts w:eastAsia="Arial" w:cs="Arial"/>
          <w:lang w:val="en-US"/>
        </w:rPr>
      </w:pPr>
    </w:p>
    <w:p w14:paraId="4488A572"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 xml:space="preserve">HALPERN, B. S.; LESTER, S. E.; MCLEOD, K. L. </w:t>
      </w:r>
      <w:r w:rsidRPr="00D55D63">
        <w:rPr>
          <w:rFonts w:eastAsia="Arial" w:cs="Arial"/>
          <w:b/>
          <w:lang w:val="en-US"/>
        </w:rPr>
        <w:t>Placing marine protected areas onto the ecosystem-based management seascape.</w:t>
      </w:r>
      <w:r w:rsidRPr="00D55D63">
        <w:rPr>
          <w:rFonts w:eastAsia="Arial" w:cs="Arial"/>
          <w:lang w:val="en-US"/>
        </w:rPr>
        <w:t xml:space="preserve"> Proceedings of the National Academy of Sciences of the United States, 107(43): p. 18312-18317. </w:t>
      </w:r>
      <w:r w:rsidRPr="00D55D63">
        <w:rPr>
          <w:rFonts w:eastAsia="Arial" w:cs="Arial"/>
        </w:rPr>
        <w:t xml:space="preserve">2010.Disponível em: &lt;http://www.reefresilience.org/article-summARIE/placing-marine-protected-areas-onto-the-ecosystem-based-management-seascape/&gt;. </w:t>
      </w:r>
      <w:r w:rsidRPr="00D55D63">
        <w:rPr>
          <w:rFonts w:eastAsia="Arial" w:cs="Arial"/>
          <w:lang w:val="en-US"/>
        </w:rPr>
        <w:t>Acesso em: Jan. 2016.</w:t>
      </w:r>
    </w:p>
    <w:p w14:paraId="493FF070" w14:textId="77777777" w:rsidR="009D531C" w:rsidRPr="00D55D63" w:rsidRDefault="009D531C" w:rsidP="00FE2408">
      <w:pPr>
        <w:spacing w:line="240" w:lineRule="auto"/>
        <w:ind w:firstLine="0"/>
        <w:rPr>
          <w:rFonts w:eastAsia="Arial" w:cs="Arial"/>
          <w:lang w:val="en-US"/>
        </w:rPr>
      </w:pPr>
    </w:p>
    <w:p w14:paraId="34F7D35A" w14:textId="77777777" w:rsidR="009D531C" w:rsidRPr="00D55D63" w:rsidRDefault="009D531C" w:rsidP="00FE2408">
      <w:pPr>
        <w:spacing w:line="240" w:lineRule="auto"/>
        <w:ind w:firstLine="0"/>
        <w:rPr>
          <w:rFonts w:eastAsia="Arial" w:cs="Arial"/>
        </w:rPr>
      </w:pPr>
      <w:r w:rsidRPr="00D55D63">
        <w:rPr>
          <w:rFonts w:eastAsia="Arial" w:cs="Arial"/>
          <w:lang w:val="en-US"/>
        </w:rPr>
        <w:t>HATRY, H.P</w:t>
      </w:r>
      <w:r w:rsidRPr="00D55D63">
        <w:rPr>
          <w:rFonts w:eastAsia="Arial" w:cs="Arial"/>
          <w:b/>
          <w:lang w:val="en-US"/>
        </w:rPr>
        <w:t>. Performance Measurement: Getting Results.</w:t>
      </w:r>
      <w:r w:rsidRPr="00D55D63">
        <w:rPr>
          <w:rFonts w:eastAsia="Arial" w:cs="Arial"/>
          <w:lang w:val="en-US"/>
        </w:rPr>
        <w:t xml:space="preserve"> Washington, DC: Urban Institute Press. p.326. </w:t>
      </w:r>
      <w:r w:rsidRPr="00D55D63">
        <w:rPr>
          <w:rFonts w:eastAsia="Arial" w:cs="Arial"/>
        </w:rPr>
        <w:t xml:space="preserve">2006. Disponível em:&lt; https://books.google.com.br/books?hl=pt-BR;lr=;id=PQNUNlwdbDQC;oi=fnd;pg=PT2;dq=Performance+Measurement:+Getting+Results.;ots=mWvJ35QdRZ;sig=UIs1CTXmfgCaS_HLupFTE2t37ww#v=onepage;q=Performance%20Measurement%3A%20Getting%20Results.;f=false&gt;. </w:t>
      </w:r>
    </w:p>
    <w:p w14:paraId="2273F54B" w14:textId="77777777" w:rsidR="009D531C" w:rsidRPr="00D55D63" w:rsidRDefault="009D531C" w:rsidP="00FE2408">
      <w:pPr>
        <w:spacing w:line="240" w:lineRule="auto"/>
        <w:ind w:firstLine="0"/>
        <w:rPr>
          <w:rFonts w:eastAsia="Arial" w:cs="Arial"/>
        </w:rPr>
      </w:pPr>
    </w:p>
    <w:p w14:paraId="559610AB" w14:textId="77777777" w:rsidR="009D531C" w:rsidRPr="00D55D63" w:rsidRDefault="009D531C" w:rsidP="00FE2408">
      <w:pPr>
        <w:spacing w:line="240" w:lineRule="auto"/>
        <w:ind w:firstLine="0"/>
        <w:rPr>
          <w:rFonts w:eastAsia="Arial" w:cs="Arial"/>
          <w:lang w:val="en-US"/>
        </w:rPr>
      </w:pPr>
      <w:r w:rsidRPr="00D55D63">
        <w:rPr>
          <w:rFonts w:eastAsia="Arial" w:cs="Arial"/>
        </w:rPr>
        <w:t xml:space="preserve">HENRIQUE, W.; MENDES, I.A. Zoneamento Ambiental em áreas costeiras: uma abordagem geomorfológica. 2001. </w:t>
      </w:r>
      <w:r w:rsidRPr="00D55D63">
        <w:rPr>
          <w:rFonts w:eastAsia="Arial" w:cs="Arial"/>
          <w:b/>
        </w:rPr>
        <w:t>Teoria, Técnica, Espaços e Atividades. Temas de Geografia Contemporânea.</w:t>
      </w:r>
      <w:r w:rsidRPr="00D55D63">
        <w:rPr>
          <w:rFonts w:eastAsia="Arial" w:cs="Arial"/>
        </w:rPr>
        <w:t xml:space="preserve"> GERARDI, L.H.O.; MENDES, I.A. (org). Programa de Pós Graduação em Geografia. UNESP. 2001. Disponível em:&lt; </w:t>
      </w:r>
      <w:r w:rsidRPr="00D55D63">
        <w:rPr>
          <w:rFonts w:eastAsia="Arial" w:cs="Arial"/>
        </w:rPr>
        <w:lastRenderedPageBreak/>
        <w:t xml:space="preserve">http://www.rc.unesp.br/igce/geografia/pos/downloads/2001/ambiental.pdf&gt;. </w:t>
      </w:r>
      <w:r w:rsidRPr="00D55D63">
        <w:rPr>
          <w:rFonts w:eastAsia="Arial" w:cs="Arial"/>
          <w:lang w:val="en-US"/>
        </w:rPr>
        <w:t>Acesso em: Out. 2016.</w:t>
      </w:r>
    </w:p>
    <w:p w14:paraId="790A4277" w14:textId="77777777" w:rsidR="009D531C" w:rsidRPr="00D55D63" w:rsidRDefault="009D531C" w:rsidP="00FE2408">
      <w:pPr>
        <w:spacing w:line="240" w:lineRule="auto"/>
        <w:ind w:firstLine="0"/>
        <w:rPr>
          <w:rFonts w:eastAsia="Arial" w:cs="Arial"/>
          <w:lang w:val="en-US"/>
        </w:rPr>
      </w:pPr>
    </w:p>
    <w:p w14:paraId="19A4C0F9" w14:textId="77777777" w:rsidR="009D531C" w:rsidRPr="00D55D63" w:rsidRDefault="009D531C" w:rsidP="00FE2408">
      <w:pPr>
        <w:spacing w:line="240" w:lineRule="auto"/>
        <w:ind w:firstLine="0"/>
        <w:rPr>
          <w:rFonts w:eastAsia="Arial" w:cs="Arial"/>
        </w:rPr>
      </w:pPr>
      <w:r w:rsidRPr="00D55D63">
        <w:rPr>
          <w:rFonts w:eastAsia="Arial" w:cs="Arial"/>
          <w:lang w:val="en-US"/>
        </w:rPr>
        <w:t xml:space="preserve">GELL, F.R.; ROBERTS. C.M. </w:t>
      </w:r>
      <w:r w:rsidRPr="00D55D63">
        <w:rPr>
          <w:rFonts w:eastAsia="Arial" w:cs="Arial"/>
          <w:b/>
          <w:lang w:val="en-US"/>
        </w:rPr>
        <w:t>The fishery effects of marine reserves and fishery closures.</w:t>
      </w:r>
      <w:r w:rsidRPr="00D55D63">
        <w:rPr>
          <w:rFonts w:eastAsia="Arial" w:cs="Arial"/>
          <w:lang w:val="en-US"/>
        </w:rPr>
        <w:t xml:space="preserve"> WWF-US, 1250 24th Street, NW, Washington, DC 20037, USA. 2003. Disponível em:&lt;</w:t>
      </w:r>
      <w:r w:rsidRPr="00D55D63">
        <w:rPr>
          <w:rFonts w:cs="Arial"/>
          <w:lang w:val="en-US"/>
        </w:rPr>
        <w:t xml:space="preserve"> </w:t>
      </w:r>
      <w:r w:rsidRPr="00D55D63">
        <w:rPr>
          <w:rFonts w:eastAsia="Arial" w:cs="Arial"/>
          <w:lang w:val="en-US"/>
        </w:rPr>
        <w:t xml:space="preserve">http://iwlearn.net/abt_iwlearn/publications/misc/gellroberts_fishery.pdf&gt;. </w:t>
      </w:r>
      <w:r w:rsidRPr="00D55D63">
        <w:rPr>
          <w:rFonts w:eastAsia="Arial" w:cs="Arial"/>
        </w:rPr>
        <w:t>Acesso em Jul. 2016.</w:t>
      </w:r>
    </w:p>
    <w:p w14:paraId="608BE01B" w14:textId="77777777" w:rsidR="009D531C" w:rsidRPr="00D55D63" w:rsidRDefault="009D531C" w:rsidP="00FE2408">
      <w:pPr>
        <w:spacing w:line="240" w:lineRule="auto"/>
        <w:ind w:firstLine="0"/>
        <w:rPr>
          <w:rFonts w:eastAsia="Arial" w:cs="Arial"/>
        </w:rPr>
      </w:pPr>
    </w:p>
    <w:p w14:paraId="712148DE" w14:textId="77777777" w:rsidR="006B5CCB" w:rsidRDefault="006B5CCB" w:rsidP="006B5CCB">
      <w:pPr>
        <w:spacing w:line="240" w:lineRule="auto"/>
        <w:ind w:firstLine="0"/>
        <w:rPr>
          <w:rFonts w:eastAsia="Arial" w:cs="Arial"/>
          <w:lang w:val="en-US"/>
        </w:rPr>
      </w:pPr>
      <w:r w:rsidRPr="00D96367">
        <w:rPr>
          <w:rFonts w:eastAsia="Arial" w:cs="Arial"/>
        </w:rPr>
        <w:t>IUCN-WCPA</w:t>
      </w:r>
      <w:r w:rsidRPr="00D55D63">
        <w:rPr>
          <w:rFonts w:eastAsia="Arial" w:cs="Arial"/>
        </w:rPr>
        <w:t>-</w:t>
      </w:r>
      <w:r w:rsidRPr="00D55D63">
        <w:rPr>
          <w:rFonts w:eastAsia="Arial" w:cs="Arial"/>
          <w:b/>
        </w:rPr>
        <w:t>Marine PAs as a priority</w:t>
      </w:r>
      <w:r w:rsidRPr="00D55D63">
        <w:rPr>
          <w:rFonts w:eastAsia="Arial" w:cs="Arial"/>
        </w:rPr>
        <w:t xml:space="preserve">. 2011.Disponível em:&lt;http://www.iucn.org/about/union/commissions/wcpa/wcpa_what/wcpa_marine/&gt;. </w:t>
      </w:r>
      <w:r w:rsidRPr="00D55D63">
        <w:rPr>
          <w:rFonts w:eastAsia="Arial" w:cs="Arial"/>
          <w:lang w:val="en-US"/>
        </w:rPr>
        <w:t>Acesso em: Jan 2016.</w:t>
      </w:r>
    </w:p>
    <w:p w14:paraId="24F55D6B" w14:textId="77777777" w:rsidR="006B5CCB" w:rsidRPr="00D55D63" w:rsidRDefault="006B5CCB" w:rsidP="006B5CCB">
      <w:pPr>
        <w:spacing w:line="240" w:lineRule="auto"/>
        <w:ind w:firstLine="0"/>
        <w:rPr>
          <w:rFonts w:eastAsia="Arial" w:cs="Arial"/>
          <w:lang w:val="en-US"/>
        </w:rPr>
      </w:pPr>
    </w:p>
    <w:p w14:paraId="740D9395" w14:textId="77777777" w:rsidR="009D531C" w:rsidRPr="00D96367" w:rsidRDefault="006B5CCB" w:rsidP="00FE2408">
      <w:pPr>
        <w:spacing w:line="240" w:lineRule="auto"/>
        <w:ind w:firstLine="0"/>
        <w:rPr>
          <w:rFonts w:eastAsia="Arial" w:cs="Arial"/>
          <w:lang w:val="en-US"/>
        </w:rPr>
      </w:pPr>
      <w:r w:rsidRPr="00D96367">
        <w:rPr>
          <w:rFonts w:eastAsia="Arial" w:cs="Arial"/>
          <w:lang w:val="en-US"/>
        </w:rPr>
        <w:t>____</w:t>
      </w:r>
      <w:r w:rsidR="009D531C" w:rsidRPr="00D55D63">
        <w:rPr>
          <w:rFonts w:eastAsia="Arial" w:cs="Arial"/>
          <w:lang w:val="en-US"/>
        </w:rPr>
        <w:t xml:space="preserve">– International Union for Conservation of Nature. </w:t>
      </w:r>
      <w:r w:rsidR="009D531C" w:rsidRPr="00D55D63">
        <w:rPr>
          <w:rFonts w:eastAsia="Arial" w:cs="Arial"/>
          <w:b/>
          <w:lang w:val="en-US"/>
        </w:rPr>
        <w:t xml:space="preserve">Protected Areas – Why do need have them? </w:t>
      </w:r>
      <w:r w:rsidR="009D531C" w:rsidRPr="00D55D63">
        <w:rPr>
          <w:rFonts w:eastAsia="Arial" w:cs="Arial"/>
        </w:rPr>
        <w:t xml:space="preserve">2010. Disponível em: &lt;http://www.iucn.org/about/union/secretariat/offices/oceania/oceania_resources_and_publications/?4715/marine-protected-areas&gt;. </w:t>
      </w:r>
      <w:r w:rsidR="009D531C" w:rsidRPr="00D96367">
        <w:rPr>
          <w:rFonts w:eastAsia="Arial" w:cs="Arial"/>
          <w:lang w:val="en-US"/>
        </w:rPr>
        <w:t>Acesso em: Jan. 2016.</w:t>
      </w:r>
    </w:p>
    <w:p w14:paraId="47E3A06F" w14:textId="77777777" w:rsidR="009D531C" w:rsidRPr="00D96367" w:rsidRDefault="009D531C" w:rsidP="00FE2408">
      <w:pPr>
        <w:spacing w:line="240" w:lineRule="auto"/>
        <w:ind w:firstLine="0"/>
        <w:rPr>
          <w:rFonts w:eastAsia="Arial" w:cs="Arial"/>
          <w:lang w:val="en-US"/>
        </w:rPr>
      </w:pPr>
    </w:p>
    <w:p w14:paraId="028E8BFC"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 xml:space="preserve">____- </w:t>
      </w:r>
      <w:r w:rsidRPr="00D55D63">
        <w:rPr>
          <w:rFonts w:eastAsia="Arial" w:cs="Arial"/>
          <w:b/>
          <w:lang w:val="en-US"/>
        </w:rPr>
        <w:t>Establishing networks of marine protected areas: a guide for developing national and regional capacity for building MPA networks</w:t>
      </w:r>
      <w:r w:rsidRPr="00D55D63">
        <w:rPr>
          <w:rFonts w:eastAsia="Arial" w:cs="Arial"/>
          <w:lang w:val="en-US"/>
        </w:rPr>
        <w:t>. Nontechnical summary report. 2007. Disponível em:&lt;https://www.cbd.int/doc/pa/tools/Establishing%20Marine%20Protected%20Area%20Networks.pdf&gt;. Acesso em Jan 2016.</w:t>
      </w:r>
    </w:p>
    <w:p w14:paraId="319CE4DE" w14:textId="77777777" w:rsidR="009D531C" w:rsidRPr="00D55D63" w:rsidRDefault="009D531C" w:rsidP="00FE2408">
      <w:pPr>
        <w:spacing w:line="240" w:lineRule="auto"/>
        <w:ind w:firstLine="0"/>
        <w:rPr>
          <w:rFonts w:eastAsia="Arial" w:cs="Arial"/>
          <w:lang w:val="en-US"/>
        </w:rPr>
      </w:pPr>
    </w:p>
    <w:p w14:paraId="6B04D378" w14:textId="77777777" w:rsidR="009D531C" w:rsidRPr="00D55D63" w:rsidRDefault="009D531C" w:rsidP="00FE2408">
      <w:pPr>
        <w:spacing w:line="240" w:lineRule="auto"/>
        <w:ind w:firstLine="0"/>
        <w:rPr>
          <w:rFonts w:cs="Arial"/>
          <w:lang w:val="en-US"/>
        </w:rPr>
      </w:pPr>
      <w:r w:rsidRPr="00D55D63">
        <w:rPr>
          <w:rFonts w:cs="Arial"/>
          <w:lang w:val="en-US"/>
        </w:rPr>
        <w:t xml:space="preserve">KELLEHER, G. </w:t>
      </w:r>
      <w:r w:rsidRPr="00D55D63">
        <w:rPr>
          <w:rFonts w:cs="Arial"/>
          <w:b/>
          <w:lang w:val="en-US"/>
        </w:rPr>
        <w:t xml:space="preserve">Guidelines for marine protected areas. </w:t>
      </w:r>
      <w:r w:rsidRPr="00D55D63">
        <w:rPr>
          <w:rFonts w:cs="Arial"/>
          <w:lang w:val="en-US"/>
        </w:rPr>
        <w:t xml:space="preserve">International Union for the Conservation of Nature and Natural Resources (IUCN). Gland, Switzerland and Cambridge, UK. P.177. 1999. </w:t>
      </w:r>
      <w:r w:rsidRPr="00D96367">
        <w:rPr>
          <w:rFonts w:cs="Arial"/>
        </w:rPr>
        <w:t xml:space="preserve">Disponível em: &lt;https://portals.iucn.org/library/efiles/edocs/PAG-003.pdf&gt;. </w:t>
      </w:r>
      <w:r w:rsidRPr="00D55D63">
        <w:rPr>
          <w:rFonts w:cs="Arial"/>
          <w:lang w:val="en-US"/>
        </w:rPr>
        <w:t>Acesso em: Mai. 2015.</w:t>
      </w:r>
    </w:p>
    <w:p w14:paraId="333183A1" w14:textId="77777777" w:rsidR="009D531C" w:rsidRPr="00D55D63" w:rsidRDefault="009D531C" w:rsidP="00FE2408">
      <w:pPr>
        <w:spacing w:line="240" w:lineRule="auto"/>
        <w:ind w:firstLine="0"/>
        <w:rPr>
          <w:rFonts w:eastAsia="Arial" w:cs="Arial"/>
          <w:lang w:val="en-US"/>
        </w:rPr>
      </w:pPr>
    </w:p>
    <w:p w14:paraId="0D9373A9" w14:textId="77777777" w:rsidR="009D531C" w:rsidRPr="00D55D63" w:rsidRDefault="009D531C" w:rsidP="00FE2408">
      <w:pPr>
        <w:spacing w:line="240" w:lineRule="auto"/>
        <w:ind w:firstLine="0"/>
        <w:rPr>
          <w:rFonts w:eastAsia="Arial" w:cs="Arial"/>
        </w:rPr>
      </w:pPr>
      <w:r w:rsidRPr="00D55D63">
        <w:rPr>
          <w:rFonts w:eastAsia="Arial" w:cs="Arial"/>
          <w:lang w:val="en-US"/>
        </w:rPr>
        <w:t xml:space="preserve">KUSEK, J.Z.,; R.C. RIST, </w:t>
      </w:r>
      <w:r w:rsidRPr="00D55D63">
        <w:rPr>
          <w:rFonts w:eastAsia="Arial" w:cs="Arial"/>
          <w:b/>
          <w:lang w:val="en-US"/>
        </w:rPr>
        <w:t>Ten Steps to a Results-based Monitoring and Evaluation System.</w:t>
      </w:r>
      <w:r w:rsidRPr="00D55D63">
        <w:rPr>
          <w:rFonts w:eastAsia="Arial" w:cs="Arial"/>
          <w:lang w:val="en-US"/>
        </w:rPr>
        <w:t xml:space="preserve"> The World bank: Washington, DC. 247 p. 2004. Disponível em:&lt;https://openknowledge.worldbank.org/bitstream/handle/10986/14926/296720PAPER0100steps.pdf?sequence=1&gt;. </w:t>
      </w:r>
      <w:r w:rsidRPr="00D55D63">
        <w:rPr>
          <w:rFonts w:eastAsia="Arial" w:cs="Arial"/>
        </w:rPr>
        <w:t>Acesso em: Jul. 2016.</w:t>
      </w:r>
    </w:p>
    <w:p w14:paraId="6CC8C866" w14:textId="77777777" w:rsidR="009D531C" w:rsidRPr="00D55D63" w:rsidRDefault="009D531C" w:rsidP="00FE2408">
      <w:pPr>
        <w:spacing w:line="240" w:lineRule="auto"/>
        <w:ind w:firstLine="0"/>
        <w:rPr>
          <w:rFonts w:eastAsia="Arial" w:cs="Arial"/>
          <w:strike/>
        </w:rPr>
      </w:pPr>
    </w:p>
    <w:p w14:paraId="6DBCDF1F" w14:textId="16A7714B" w:rsidR="009D531C" w:rsidRPr="00D55D63" w:rsidRDefault="009D531C" w:rsidP="00FE2408">
      <w:pPr>
        <w:spacing w:line="240" w:lineRule="auto"/>
        <w:ind w:firstLine="0"/>
        <w:rPr>
          <w:rFonts w:eastAsia="Arial" w:cs="Arial"/>
        </w:rPr>
      </w:pPr>
      <w:r w:rsidRPr="00D55D63">
        <w:rPr>
          <w:rFonts w:eastAsia="Arial" w:cs="Arial"/>
        </w:rPr>
        <w:t>LEITE, K.L</w:t>
      </w:r>
      <w:r w:rsidRPr="00D55D63">
        <w:rPr>
          <w:rFonts w:eastAsia="Arial" w:cs="Arial"/>
          <w:b/>
        </w:rPr>
        <w:t>. Gestão e Integração de uma Unidade de Conservação Marinha Federal Estação Ecológica Tupinambás no Contexto Regional de Gerenciamento Costeiro do Estado de São Paulo.</w:t>
      </w:r>
      <w:r w:rsidRPr="00D55D63">
        <w:rPr>
          <w:rFonts w:eastAsia="Arial" w:cs="Arial"/>
        </w:rPr>
        <w:t xml:space="preserve"> Dissertação (Mestrado). Instituto de Pesquisa Jardim Botânico do Rio de Janeiro, Rio de Janeiro. 2014.</w:t>
      </w:r>
    </w:p>
    <w:p w14:paraId="01C8A206" w14:textId="77777777" w:rsidR="009D531C" w:rsidRPr="00D55D63" w:rsidRDefault="009D531C" w:rsidP="00FE2408">
      <w:pPr>
        <w:spacing w:line="240" w:lineRule="auto"/>
        <w:ind w:firstLine="0"/>
        <w:rPr>
          <w:rFonts w:cs="Arial"/>
        </w:rPr>
      </w:pPr>
    </w:p>
    <w:p w14:paraId="08FC7A1A" w14:textId="77777777" w:rsidR="009D531C" w:rsidRPr="00D55D63" w:rsidRDefault="009D531C" w:rsidP="00FE2408">
      <w:pPr>
        <w:spacing w:line="240" w:lineRule="auto"/>
        <w:ind w:firstLine="0"/>
        <w:rPr>
          <w:rFonts w:cs="Arial"/>
          <w:lang w:val="en-US"/>
        </w:rPr>
      </w:pPr>
      <w:r w:rsidRPr="00D55D63">
        <w:rPr>
          <w:rFonts w:cs="Arial"/>
        </w:rPr>
        <w:t xml:space="preserve">LINO, C. F.; ALBUQUERQUE, J. L. R.; DIAS, H. </w:t>
      </w:r>
      <w:r w:rsidRPr="00D55D63">
        <w:rPr>
          <w:rFonts w:cs="Arial"/>
          <w:i/>
        </w:rPr>
        <w:t>et al</w:t>
      </w:r>
      <w:r w:rsidRPr="00D55D63">
        <w:rPr>
          <w:rFonts w:cs="Arial"/>
        </w:rPr>
        <w:t>.</w:t>
      </w:r>
      <w:r w:rsidRPr="00D55D63">
        <w:rPr>
          <w:rFonts w:cs="Arial"/>
          <w:b/>
        </w:rPr>
        <w:t xml:space="preserve"> Panorama do Cumprimento das Metas de Aichi - CDB 2020 na Mata Atlântica: Avanços, Oportunidades e Desafios.</w:t>
      </w:r>
      <w:r w:rsidRPr="00D55D63">
        <w:rPr>
          <w:rFonts w:cs="Arial"/>
        </w:rPr>
        <w:t xml:space="preserve"> Anuário Mata Atlântica. 90p. RESERVA DA BIOSFERA DA MATA ATLÂNTICA (RBMA). </w:t>
      </w:r>
      <w:r w:rsidRPr="00D55D63">
        <w:rPr>
          <w:rFonts w:cs="Arial"/>
          <w:lang w:val="en-US"/>
        </w:rPr>
        <w:t>2012.</w:t>
      </w:r>
    </w:p>
    <w:p w14:paraId="58E4FA95" w14:textId="77777777" w:rsidR="009D531C" w:rsidRPr="00D55D63" w:rsidRDefault="009D531C" w:rsidP="00FE2408">
      <w:pPr>
        <w:spacing w:line="240" w:lineRule="auto"/>
        <w:ind w:firstLine="0"/>
        <w:rPr>
          <w:rFonts w:cs="Arial"/>
          <w:lang w:val="en-US"/>
        </w:rPr>
      </w:pPr>
    </w:p>
    <w:p w14:paraId="636E0D5E" w14:textId="77777777" w:rsidR="009D531C" w:rsidRPr="00D96367" w:rsidRDefault="009D531C" w:rsidP="00FE2408">
      <w:pPr>
        <w:spacing w:line="240" w:lineRule="auto"/>
        <w:ind w:firstLine="0"/>
        <w:rPr>
          <w:rFonts w:cs="Arial"/>
        </w:rPr>
      </w:pPr>
      <w:r w:rsidRPr="00D55D63">
        <w:rPr>
          <w:rFonts w:cs="Arial"/>
          <w:lang w:val="en-US"/>
        </w:rPr>
        <w:t xml:space="preserve">MAGRIS, R. A.; MILLS, M.; FUENTES, M. M; PRESSEY, R. L. </w:t>
      </w:r>
      <w:r w:rsidRPr="00D55D63">
        <w:rPr>
          <w:rFonts w:cs="Arial"/>
          <w:b/>
          <w:lang w:val="en-US"/>
        </w:rPr>
        <w:t>Analysis of progress towards a comprehensive system of Marine Protected Areas in Brazil.</w:t>
      </w:r>
      <w:r w:rsidRPr="00D55D63">
        <w:rPr>
          <w:rFonts w:cs="Arial"/>
          <w:lang w:val="en-US"/>
        </w:rPr>
        <w:t xml:space="preserve"> n.11. </w:t>
      </w:r>
      <w:r w:rsidRPr="00D55D63">
        <w:rPr>
          <w:rFonts w:cs="Arial"/>
        </w:rPr>
        <w:t xml:space="preserve">Natureza; Conservação. P.1-7. 2013. Disponível em: &lt;http://doi.editoracubo.com.br/10.4322/natcon.2013.013&gt;. </w:t>
      </w:r>
      <w:r w:rsidRPr="00D96367">
        <w:rPr>
          <w:rFonts w:cs="Arial"/>
        </w:rPr>
        <w:t>Acesso em: Jan. 2016.</w:t>
      </w:r>
    </w:p>
    <w:p w14:paraId="1003CB9C" w14:textId="77777777" w:rsidR="009D531C" w:rsidRPr="00D96367" w:rsidRDefault="009D531C" w:rsidP="00FE2408">
      <w:pPr>
        <w:spacing w:line="240" w:lineRule="auto"/>
        <w:ind w:firstLine="0"/>
        <w:rPr>
          <w:rFonts w:cs="Arial"/>
        </w:rPr>
      </w:pPr>
    </w:p>
    <w:p w14:paraId="7CA6C7D4" w14:textId="77777777" w:rsidR="009D531C" w:rsidRPr="00D55D63" w:rsidRDefault="009D531C" w:rsidP="00FE2408">
      <w:pPr>
        <w:spacing w:line="240" w:lineRule="auto"/>
        <w:ind w:firstLine="0"/>
        <w:rPr>
          <w:rFonts w:cs="Arial"/>
          <w:lang w:val="en-US"/>
        </w:rPr>
      </w:pPr>
      <w:r w:rsidRPr="00D55D63">
        <w:rPr>
          <w:rFonts w:cs="Arial"/>
          <w:lang w:val="en-US"/>
        </w:rPr>
        <w:t xml:space="preserve">MALBERG, T. Territoriality at sea: preliminary reflections on marine behavioral territories in view of recent planning. </w:t>
      </w:r>
      <w:r w:rsidRPr="00D55D63">
        <w:rPr>
          <w:rFonts w:cs="Arial"/>
        </w:rPr>
        <w:t xml:space="preserve">Man-Environment Systems 15:15-18. 1985. In: BRASIL. MINISTÉRIO DO MEIO AMBIENTE. </w:t>
      </w:r>
      <w:r w:rsidRPr="00D55D63">
        <w:rPr>
          <w:rFonts w:cs="Arial"/>
          <w:b/>
        </w:rPr>
        <w:t xml:space="preserve">Áreas aquáticas protegidas como instrumento de gestão pesqueira. </w:t>
      </w:r>
      <w:r w:rsidRPr="00D55D63">
        <w:rPr>
          <w:rFonts w:cs="Arial"/>
        </w:rPr>
        <w:t xml:space="preserve">Série Áreas Protegidas do Brasil. v.4. Brasília, 2007a. 275 p. Disponível em: &lt;http://www.mma.gov.br/estruturas/sbf2008_dap/_publicacao/149_publicacao16122010104405.pdf&gt;. </w:t>
      </w:r>
      <w:r w:rsidRPr="00D55D63">
        <w:rPr>
          <w:rFonts w:cs="Arial"/>
          <w:lang w:val="en-US"/>
        </w:rPr>
        <w:t>Acesso em 20 jan. 2016.</w:t>
      </w:r>
    </w:p>
    <w:p w14:paraId="254D1E02" w14:textId="77777777" w:rsidR="009D531C" w:rsidRPr="00D55D63" w:rsidRDefault="009D531C" w:rsidP="00FE2408">
      <w:pPr>
        <w:spacing w:line="240" w:lineRule="auto"/>
        <w:ind w:firstLine="0"/>
        <w:rPr>
          <w:rFonts w:cs="Arial"/>
          <w:lang w:val="en-US"/>
        </w:rPr>
      </w:pPr>
    </w:p>
    <w:p w14:paraId="1A84EE4C" w14:textId="77777777" w:rsidR="009D531C" w:rsidRPr="00D55D63" w:rsidRDefault="009D531C" w:rsidP="00FE2408">
      <w:pPr>
        <w:spacing w:line="240" w:lineRule="auto"/>
        <w:ind w:firstLine="0"/>
        <w:rPr>
          <w:rFonts w:cs="Arial"/>
          <w:lang w:val="en-US"/>
        </w:rPr>
      </w:pPr>
      <w:r w:rsidRPr="00D55D63">
        <w:rPr>
          <w:rFonts w:cs="Arial"/>
          <w:lang w:val="en-US"/>
        </w:rPr>
        <w:t xml:space="preserve">MANGI, S.C; AUSTEM, M.C. </w:t>
      </w:r>
      <w:r w:rsidRPr="00D55D63">
        <w:rPr>
          <w:rFonts w:cs="Arial"/>
          <w:b/>
          <w:lang w:val="en-US"/>
        </w:rPr>
        <w:t>Perception of stakeholders towards objectives and zoning of marine-protected areas in southern Europe</w:t>
      </w:r>
      <w:r w:rsidRPr="00D55D63">
        <w:rPr>
          <w:rFonts w:cs="Arial"/>
          <w:lang w:val="en-US"/>
        </w:rPr>
        <w:t>. Journal for Nature Conservation. V.16. p271-280.2008.</w:t>
      </w:r>
    </w:p>
    <w:p w14:paraId="78B69C98" w14:textId="77777777" w:rsidR="009D531C" w:rsidRPr="00D55D63" w:rsidRDefault="009D531C" w:rsidP="00FE2408">
      <w:pPr>
        <w:spacing w:line="240" w:lineRule="auto"/>
        <w:ind w:firstLine="0"/>
        <w:rPr>
          <w:rFonts w:cs="Arial"/>
          <w:lang w:val="en-US"/>
        </w:rPr>
      </w:pPr>
    </w:p>
    <w:p w14:paraId="10A25BE6"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 xml:space="preserve">MARGOLUIS, R.; D N. SALAFSKY. </w:t>
      </w:r>
      <w:r w:rsidRPr="00D55D63">
        <w:rPr>
          <w:rFonts w:eastAsia="Arial" w:cs="Arial"/>
          <w:b/>
          <w:lang w:val="en-US"/>
        </w:rPr>
        <w:t>Measures of Success: Designing, Managing, and Monitoring Conservation and Development Projects</w:t>
      </w:r>
      <w:r w:rsidRPr="00D55D63">
        <w:rPr>
          <w:rFonts w:eastAsia="Arial" w:cs="Arial"/>
          <w:lang w:val="en-US"/>
        </w:rPr>
        <w:t xml:space="preserve">. Island Press: Washington, DC. 362 p. 1998. </w:t>
      </w:r>
    </w:p>
    <w:p w14:paraId="3FAC3097" w14:textId="77777777" w:rsidR="009D531C" w:rsidRPr="00D55D63" w:rsidRDefault="009D531C" w:rsidP="00FE2408">
      <w:pPr>
        <w:spacing w:line="240" w:lineRule="auto"/>
        <w:ind w:firstLine="0"/>
        <w:rPr>
          <w:rFonts w:eastAsia="Arial" w:cs="Arial"/>
          <w:lang w:val="en-US"/>
        </w:rPr>
      </w:pPr>
    </w:p>
    <w:p w14:paraId="4BD0E6DF" w14:textId="77777777" w:rsidR="009D531C" w:rsidRPr="00D55D63" w:rsidRDefault="009D531C" w:rsidP="00FE2408">
      <w:pPr>
        <w:spacing w:line="240" w:lineRule="auto"/>
        <w:ind w:firstLine="0"/>
        <w:rPr>
          <w:rFonts w:cs="Arial"/>
          <w:lang w:val="en-US"/>
        </w:rPr>
      </w:pPr>
      <w:r w:rsidRPr="00D55D63">
        <w:rPr>
          <w:rFonts w:cs="Arial"/>
          <w:lang w:val="en-US"/>
        </w:rPr>
        <w:t xml:space="preserve">MARGUELES, C.R.; PRESSEY, R.L. </w:t>
      </w:r>
      <w:r w:rsidRPr="00D55D63">
        <w:rPr>
          <w:rFonts w:cs="Arial"/>
          <w:b/>
          <w:lang w:val="en-US"/>
        </w:rPr>
        <w:t xml:space="preserve">Systematic conservation planning. </w:t>
      </w:r>
      <w:r w:rsidRPr="00D55D63">
        <w:rPr>
          <w:rFonts w:cs="Arial"/>
          <w:b/>
        </w:rPr>
        <w:t>Nature</w:t>
      </w:r>
      <w:r w:rsidRPr="00D55D63">
        <w:rPr>
          <w:rFonts w:cs="Arial"/>
        </w:rPr>
        <w:t xml:space="preserve">. V.405. p243-253. 2000. Disponível em:&lt; http://www.nature.com/nature/journal/v405/n6783/full/405243a0.html&gt;. </w:t>
      </w:r>
      <w:r w:rsidRPr="00D55D63">
        <w:rPr>
          <w:rFonts w:cs="Arial"/>
          <w:lang w:val="en-US"/>
        </w:rPr>
        <w:t>Acesso em: Out 2016.</w:t>
      </w:r>
    </w:p>
    <w:p w14:paraId="2835E6EF" w14:textId="77777777" w:rsidR="009D531C" w:rsidRPr="00D55D63" w:rsidRDefault="009D531C" w:rsidP="00FE2408">
      <w:pPr>
        <w:spacing w:line="240" w:lineRule="auto"/>
        <w:ind w:firstLine="0"/>
        <w:rPr>
          <w:rFonts w:cs="Arial"/>
          <w:lang w:val="en-US"/>
        </w:rPr>
      </w:pPr>
    </w:p>
    <w:p w14:paraId="36E92435" w14:textId="77777777" w:rsidR="009D531C" w:rsidRPr="00D55D63" w:rsidRDefault="009D531C" w:rsidP="00FE2408">
      <w:pPr>
        <w:spacing w:line="240" w:lineRule="auto"/>
        <w:ind w:firstLine="0"/>
        <w:rPr>
          <w:rFonts w:cs="Arial"/>
          <w:lang w:val="en-US"/>
        </w:rPr>
      </w:pPr>
      <w:r w:rsidRPr="00D55D63">
        <w:rPr>
          <w:rFonts w:cs="Arial"/>
          <w:lang w:val="en-US"/>
        </w:rPr>
        <w:t xml:space="preserve">MCLEOD, K.L. MILLS, M. FUENTES,M. M. PRESSEY,R.L. </w:t>
      </w:r>
      <w:r w:rsidRPr="00D55D63">
        <w:rPr>
          <w:rFonts w:cs="Arial"/>
          <w:b/>
          <w:lang w:val="en-US"/>
        </w:rPr>
        <w:t>Analysis of progress towards a comprehensive system of Marine Protected Areas in Brazil</w:t>
      </w:r>
      <w:r w:rsidRPr="00D55D63">
        <w:rPr>
          <w:rFonts w:cs="Arial"/>
          <w:lang w:val="en-US"/>
        </w:rPr>
        <w:t xml:space="preserve">. </w:t>
      </w:r>
      <w:r w:rsidRPr="00D55D63">
        <w:rPr>
          <w:rFonts w:cs="Arial"/>
        </w:rPr>
        <w:t xml:space="preserve">Natureza; Conservação 11: 1-7. 2013. Disponível em:&lt; http://doi.editoracubo.com.br/10.4322/natcon.2013.013&gt;. </w:t>
      </w:r>
      <w:r w:rsidRPr="00D55D63">
        <w:rPr>
          <w:rFonts w:cs="Arial"/>
          <w:lang w:val="en-US"/>
        </w:rPr>
        <w:t>Acesso em 23 out 2016.</w:t>
      </w:r>
    </w:p>
    <w:p w14:paraId="291EE6BD" w14:textId="77777777" w:rsidR="009D531C" w:rsidRPr="00D55D63" w:rsidRDefault="009D531C" w:rsidP="00FE2408">
      <w:pPr>
        <w:spacing w:line="240" w:lineRule="auto"/>
        <w:ind w:firstLine="0"/>
        <w:rPr>
          <w:rFonts w:cs="Arial"/>
          <w:lang w:val="en-US"/>
        </w:rPr>
      </w:pPr>
    </w:p>
    <w:p w14:paraId="2186A034" w14:textId="77777777" w:rsidR="009D531C" w:rsidRPr="00D55D63" w:rsidRDefault="009D531C" w:rsidP="00FE2408">
      <w:pPr>
        <w:spacing w:line="240" w:lineRule="auto"/>
        <w:ind w:firstLine="0"/>
        <w:rPr>
          <w:rFonts w:cs="Arial"/>
          <w:color w:val="000000"/>
          <w:shd w:val="clear" w:color="auto" w:fill="FFFFFF"/>
        </w:rPr>
      </w:pPr>
      <w:r w:rsidRPr="00D55D63">
        <w:rPr>
          <w:rFonts w:cs="Arial"/>
          <w:color w:val="000000"/>
          <w:shd w:val="clear" w:color="auto" w:fill="FFFFFF"/>
          <w:lang w:val="en-US"/>
        </w:rPr>
        <w:t xml:space="preserve">MCWHINNIE, L.; BRIERS, R.A.; FERNANDES, T.F.– </w:t>
      </w:r>
      <w:r w:rsidRPr="00D55D63">
        <w:rPr>
          <w:rFonts w:cs="Arial"/>
          <w:b/>
          <w:color w:val="000000"/>
          <w:shd w:val="clear" w:color="auto" w:fill="FFFFFF"/>
          <w:lang w:val="en-US"/>
        </w:rPr>
        <w:t>The development and testing of a multiple-use zoning scheme for Scottish waters</w:t>
      </w:r>
      <w:r w:rsidRPr="00D55D63">
        <w:rPr>
          <w:rFonts w:cs="Arial"/>
          <w:color w:val="000000"/>
          <w:shd w:val="clear" w:color="auto" w:fill="FFFFFF"/>
          <w:lang w:val="en-US"/>
        </w:rPr>
        <w:t>.</w:t>
      </w:r>
      <w:r w:rsidRPr="00D55D63">
        <w:rPr>
          <w:rStyle w:val="apple-converted-space"/>
          <w:rFonts w:eastAsiaTheme="majorEastAsia" w:cs="Arial"/>
          <w:color w:val="000000"/>
          <w:shd w:val="clear" w:color="auto" w:fill="FFFFFF"/>
          <w:lang w:val="en-US"/>
        </w:rPr>
        <w:t> </w:t>
      </w:r>
      <w:r w:rsidRPr="00D55D63">
        <w:rPr>
          <w:rFonts w:cs="Arial"/>
          <w:iCs/>
          <w:color w:val="000000"/>
          <w:shd w:val="clear" w:color="auto" w:fill="FFFFFF"/>
        </w:rPr>
        <w:t>Ocean; Coastal Management</w:t>
      </w:r>
      <w:r w:rsidRPr="00D55D63">
        <w:rPr>
          <w:rFonts w:cs="Arial"/>
          <w:color w:val="000000"/>
          <w:shd w:val="clear" w:color="auto" w:fill="FFFFFF"/>
        </w:rPr>
        <w:t xml:space="preserve"> v. 103, p.34-41. 2015</w:t>
      </w:r>
    </w:p>
    <w:p w14:paraId="44BC9F91" w14:textId="77777777" w:rsidR="009D531C" w:rsidRPr="00D55D63" w:rsidRDefault="009D531C" w:rsidP="00FE2408">
      <w:pPr>
        <w:spacing w:line="240" w:lineRule="auto"/>
        <w:ind w:firstLine="0"/>
        <w:rPr>
          <w:rFonts w:cs="Arial"/>
          <w:color w:val="000000"/>
          <w:shd w:val="clear" w:color="auto" w:fill="FFFFFF"/>
        </w:rPr>
      </w:pPr>
    </w:p>
    <w:p w14:paraId="13424BC1" w14:textId="77777777" w:rsidR="009D531C" w:rsidRPr="00D55D63" w:rsidRDefault="009D531C" w:rsidP="00FE2408">
      <w:pPr>
        <w:spacing w:line="240" w:lineRule="auto"/>
        <w:ind w:firstLine="0"/>
        <w:rPr>
          <w:rFonts w:cs="Arial"/>
          <w:color w:val="000000"/>
          <w:shd w:val="clear" w:color="auto" w:fill="FFFFFF"/>
        </w:rPr>
      </w:pPr>
      <w:r w:rsidRPr="00D55D63">
        <w:rPr>
          <w:rFonts w:cs="Arial"/>
          <w:color w:val="000000"/>
          <w:shd w:val="clear" w:color="auto" w:fill="FFFFFF"/>
        </w:rPr>
        <w:t>MELLO, R.B</w:t>
      </w:r>
      <w:r w:rsidRPr="00D55D63">
        <w:rPr>
          <w:rFonts w:cs="Arial"/>
          <w:b/>
          <w:color w:val="000000"/>
          <w:shd w:val="clear" w:color="auto" w:fill="FFFFFF"/>
        </w:rPr>
        <w:t>. Plano de Manejo: uma análise crítica do processo de planejamento de unidades de conservação federais.</w:t>
      </w:r>
      <w:r w:rsidRPr="00D55D63">
        <w:rPr>
          <w:rFonts w:cs="Arial"/>
          <w:color w:val="000000"/>
          <w:shd w:val="clear" w:color="auto" w:fill="FFFFFF"/>
        </w:rPr>
        <w:t xml:space="preserve"> Dissertação (Mestrado em Ciência Ambiental). Niterói. Universidade Federal Fluminense. 133f. 2008. Disponível em:&lt; http://www.dominiopublico.gov.br/pesquisa/DetalheObraForm.do?select_action=;co_obra=145680&gt;. Acesso em: Set. 2016.</w:t>
      </w:r>
    </w:p>
    <w:p w14:paraId="7160E8ED" w14:textId="77777777" w:rsidR="009D531C" w:rsidRPr="00D55D63" w:rsidRDefault="009D531C" w:rsidP="00FE2408">
      <w:pPr>
        <w:spacing w:line="240" w:lineRule="auto"/>
        <w:ind w:firstLine="0"/>
        <w:rPr>
          <w:rFonts w:cs="Arial"/>
          <w:color w:val="000000"/>
          <w:shd w:val="clear" w:color="auto" w:fill="FFFFFF"/>
        </w:rPr>
      </w:pPr>
    </w:p>
    <w:p w14:paraId="2DD4C6AF" w14:textId="77777777" w:rsidR="009D531C" w:rsidRPr="00D55D63" w:rsidRDefault="009D531C" w:rsidP="00FE2408">
      <w:pPr>
        <w:spacing w:line="240" w:lineRule="auto"/>
        <w:ind w:firstLine="0"/>
        <w:rPr>
          <w:rFonts w:cs="Arial"/>
          <w:color w:val="000000"/>
          <w:shd w:val="clear" w:color="auto" w:fill="FFFFFF"/>
          <w:lang w:val="en-US"/>
        </w:rPr>
      </w:pPr>
      <w:r w:rsidRPr="00D55D63">
        <w:rPr>
          <w:rFonts w:cs="Arial"/>
        </w:rPr>
        <w:t xml:space="preserve">MILANO, M.S. Conceitos básicos e princípios gerais de planejamento, manejo e administração.1998. In: </w:t>
      </w:r>
      <w:r w:rsidRPr="00D55D63">
        <w:rPr>
          <w:rFonts w:cs="Arial"/>
          <w:color w:val="000000"/>
          <w:shd w:val="clear" w:color="auto" w:fill="FFFFFF"/>
        </w:rPr>
        <w:t>MELLO, R.B</w:t>
      </w:r>
      <w:r w:rsidRPr="00D55D63">
        <w:rPr>
          <w:rFonts w:cs="Arial"/>
          <w:b/>
          <w:color w:val="000000"/>
          <w:shd w:val="clear" w:color="auto" w:fill="FFFFFF"/>
        </w:rPr>
        <w:t>. Plano de Manejo: uma análise crítica do processo de planejamento de unidades de conservação federais.</w:t>
      </w:r>
      <w:r w:rsidRPr="00D55D63">
        <w:rPr>
          <w:rFonts w:cs="Arial"/>
          <w:color w:val="000000"/>
          <w:shd w:val="clear" w:color="auto" w:fill="FFFFFF"/>
        </w:rPr>
        <w:t xml:space="preserve"> Dissertação (Mestrado em Ciência Ambiental). Niterói. Universidade Federal Fluminense. 133f. 2008. Disponível em:&lt; http://www.dominiopublico.gov.br/pesquisa/DetalheObraForm.do?select_action=;co_obra=145680&gt;. </w:t>
      </w:r>
      <w:r w:rsidRPr="00D55D63">
        <w:rPr>
          <w:rFonts w:cs="Arial"/>
          <w:color w:val="000000"/>
          <w:shd w:val="clear" w:color="auto" w:fill="FFFFFF"/>
          <w:lang w:val="en-US"/>
        </w:rPr>
        <w:t>Acesso em: Set. 2016.</w:t>
      </w:r>
    </w:p>
    <w:p w14:paraId="56D6E158" w14:textId="77777777" w:rsidR="009D531C" w:rsidRPr="00D55D63" w:rsidRDefault="009D531C" w:rsidP="00FE2408">
      <w:pPr>
        <w:spacing w:line="240" w:lineRule="auto"/>
        <w:ind w:firstLine="0"/>
        <w:rPr>
          <w:rFonts w:cs="Arial"/>
          <w:color w:val="000000"/>
          <w:shd w:val="clear" w:color="auto" w:fill="FFFFFF"/>
          <w:lang w:val="en-US"/>
        </w:rPr>
      </w:pPr>
    </w:p>
    <w:p w14:paraId="0C8FC889" w14:textId="77777777" w:rsidR="009D531C" w:rsidRPr="00D55D63" w:rsidRDefault="009D531C" w:rsidP="00FE2408">
      <w:pPr>
        <w:spacing w:line="240" w:lineRule="auto"/>
        <w:ind w:firstLine="0"/>
        <w:rPr>
          <w:rFonts w:cs="Arial"/>
        </w:rPr>
      </w:pPr>
      <w:r w:rsidRPr="00D55D63">
        <w:rPr>
          <w:rFonts w:cs="Arial"/>
          <w:lang w:val="en-US"/>
        </w:rPr>
        <w:t xml:space="preserve">MILLS, C. E.; CARLTON, J. T. </w:t>
      </w:r>
      <w:r w:rsidRPr="00D55D63">
        <w:rPr>
          <w:rFonts w:cs="Arial"/>
          <w:b/>
          <w:lang w:val="en-US"/>
        </w:rPr>
        <w:t>Rationale for a system of international reserves for the open ocean.</w:t>
      </w:r>
      <w:r w:rsidRPr="00D55D63">
        <w:rPr>
          <w:rFonts w:cs="Arial"/>
          <w:lang w:val="en-US"/>
        </w:rPr>
        <w:t xml:space="preserve">. </w:t>
      </w:r>
      <w:r w:rsidRPr="00D55D63">
        <w:rPr>
          <w:rFonts w:cs="Arial"/>
        </w:rPr>
        <w:t xml:space="preserve">Conservation Biology, </w:t>
      </w:r>
      <w:r w:rsidR="00125B50" w:rsidRPr="00D96367">
        <w:rPr>
          <w:rFonts w:cs="Arial"/>
        </w:rPr>
        <w:t xml:space="preserve">v.13, n.1. </w:t>
      </w:r>
      <w:r w:rsidRPr="00D55D63">
        <w:rPr>
          <w:rFonts w:cs="Arial"/>
        </w:rPr>
        <w:t xml:space="preserve">p. 244-247. </w:t>
      </w:r>
      <w:r w:rsidR="00125B50" w:rsidRPr="00D55D63">
        <w:rPr>
          <w:rFonts w:cs="Arial"/>
        </w:rPr>
        <w:t>1998.</w:t>
      </w:r>
      <w:r w:rsidRPr="00D55D63">
        <w:rPr>
          <w:rFonts w:cs="Arial"/>
        </w:rPr>
        <w:t>Disponível em: &lt;http://faculty.washington.edu/cemills/ConsBiol1998.pdf&gt;. Acesso em: 05 dez. 2015.</w:t>
      </w:r>
    </w:p>
    <w:p w14:paraId="030CE1E7" w14:textId="77777777" w:rsidR="009D531C" w:rsidRPr="00D55D63" w:rsidRDefault="009D531C" w:rsidP="00FE2408">
      <w:pPr>
        <w:spacing w:line="240" w:lineRule="auto"/>
        <w:ind w:firstLine="0"/>
        <w:rPr>
          <w:rFonts w:cs="Arial"/>
        </w:rPr>
      </w:pPr>
    </w:p>
    <w:p w14:paraId="2042FBE4" w14:textId="77777777" w:rsidR="009D531C" w:rsidRPr="00D55D63" w:rsidRDefault="009D531C" w:rsidP="00FE2408">
      <w:pPr>
        <w:spacing w:line="240" w:lineRule="auto"/>
        <w:ind w:firstLine="0"/>
        <w:rPr>
          <w:rFonts w:cs="Arial"/>
        </w:rPr>
      </w:pPr>
      <w:r w:rsidRPr="00D55D63">
        <w:rPr>
          <w:rFonts w:cs="Arial"/>
        </w:rPr>
        <w:t xml:space="preserve">MIOSSEC, A. </w:t>
      </w:r>
      <w:r w:rsidRPr="00D55D63">
        <w:rPr>
          <w:rFonts w:cs="Arial"/>
          <w:b/>
          <w:i/>
        </w:rPr>
        <w:t>Les littoraux entre nature et aménagement</w:t>
      </w:r>
      <w:r w:rsidRPr="00D55D63">
        <w:rPr>
          <w:rFonts w:cs="Arial"/>
          <w:i/>
        </w:rPr>
        <w:t>.1998.</w:t>
      </w:r>
      <w:r w:rsidRPr="00D55D63">
        <w:rPr>
          <w:rFonts w:cs="Arial"/>
        </w:rPr>
        <w:t xml:space="preserve"> In: FOURNIER, J.,; PANIZZA, A. C. Contribuições das áreas marinhas protegidas para a conservação e gestão do ambiente marinho. Curitiba: Editora UFPR. n.7. p. 55-62. 2003. Disponível em: &lt;http://ojs.c3sl.ufpr.br/ojs/index.php/raega/article/viewFile/3351/2687&gt;. Acesso em: Nov.2015.</w:t>
      </w:r>
    </w:p>
    <w:p w14:paraId="44C60A4F" w14:textId="77777777" w:rsidR="009D531C" w:rsidRPr="00D55D63" w:rsidRDefault="009D531C" w:rsidP="00FE2408">
      <w:pPr>
        <w:spacing w:line="240" w:lineRule="auto"/>
        <w:ind w:firstLine="0"/>
        <w:rPr>
          <w:rFonts w:cs="Arial"/>
        </w:rPr>
      </w:pPr>
    </w:p>
    <w:p w14:paraId="7C86572E" w14:textId="77777777" w:rsidR="009D531C" w:rsidRPr="00D96367" w:rsidRDefault="009D531C" w:rsidP="00FE2408">
      <w:pPr>
        <w:spacing w:line="240" w:lineRule="auto"/>
        <w:ind w:firstLine="0"/>
        <w:rPr>
          <w:rFonts w:cs="Arial"/>
          <w:color w:val="000000"/>
          <w:shd w:val="clear" w:color="auto" w:fill="FFFFFF"/>
        </w:rPr>
      </w:pPr>
      <w:r w:rsidRPr="00D55D63">
        <w:rPr>
          <w:rFonts w:cs="Arial"/>
        </w:rPr>
        <w:t xml:space="preserve">MIRSHAWKA, V. A implantação da qualidade e da produtividade pelo método do Dr. Deming. São Paulo: McGraw-Hill, 1990. In: </w:t>
      </w:r>
      <w:r w:rsidRPr="00D55D63">
        <w:rPr>
          <w:rFonts w:cs="Arial"/>
          <w:color w:val="000000"/>
          <w:shd w:val="clear" w:color="auto" w:fill="FFFFFF"/>
        </w:rPr>
        <w:t>MELLO, R.B</w:t>
      </w:r>
      <w:r w:rsidRPr="00D55D63">
        <w:rPr>
          <w:rFonts w:cs="Arial"/>
          <w:b/>
          <w:color w:val="000000"/>
          <w:shd w:val="clear" w:color="auto" w:fill="FFFFFF"/>
        </w:rPr>
        <w:t>. Plano de Manejo: uma análise crítica do processo de planejamento de unidades de conservação federais.</w:t>
      </w:r>
      <w:r w:rsidRPr="00D55D63">
        <w:rPr>
          <w:rFonts w:cs="Arial"/>
          <w:color w:val="000000"/>
          <w:shd w:val="clear" w:color="auto" w:fill="FFFFFF"/>
        </w:rPr>
        <w:t xml:space="preserve"> Dissertação (Mestrado em Ciência Ambiental). Niterói. Universidade Federal Fluminense. 133f. 2008. Disponível em:&lt; http://www.dominiopublico.gov.br/pesquisa/DetalheObraForm.do?select_action=;co_obra=145680&gt;. </w:t>
      </w:r>
      <w:r w:rsidRPr="00D96367">
        <w:rPr>
          <w:rFonts w:cs="Arial"/>
          <w:color w:val="000000"/>
          <w:shd w:val="clear" w:color="auto" w:fill="FFFFFF"/>
        </w:rPr>
        <w:t>Acesso em: Set. 2016.</w:t>
      </w:r>
    </w:p>
    <w:p w14:paraId="48CB81C9" w14:textId="77777777" w:rsidR="009D531C" w:rsidRPr="00D96367" w:rsidRDefault="009D531C" w:rsidP="00FE2408">
      <w:pPr>
        <w:spacing w:line="240" w:lineRule="auto"/>
        <w:ind w:firstLine="0"/>
        <w:rPr>
          <w:rFonts w:cs="Arial"/>
          <w:color w:val="000000"/>
          <w:shd w:val="clear" w:color="auto" w:fill="FFFFFF"/>
        </w:rPr>
      </w:pPr>
    </w:p>
    <w:p w14:paraId="423EE272" w14:textId="77777777" w:rsidR="009D531C" w:rsidRPr="00D55D63" w:rsidRDefault="009D531C" w:rsidP="00FE2408">
      <w:pPr>
        <w:spacing w:line="240" w:lineRule="auto"/>
        <w:ind w:firstLine="0"/>
        <w:rPr>
          <w:rFonts w:cs="Arial"/>
        </w:rPr>
      </w:pPr>
      <w:r w:rsidRPr="00D55D63">
        <w:rPr>
          <w:rFonts w:cs="Arial"/>
        </w:rPr>
        <w:t>MORAES, A. C. R</w:t>
      </w:r>
      <w:r w:rsidRPr="00D55D63">
        <w:rPr>
          <w:rFonts w:cs="Arial"/>
          <w:b/>
        </w:rPr>
        <w:t xml:space="preserve">. </w:t>
      </w:r>
      <w:r w:rsidRPr="00D55D63">
        <w:rPr>
          <w:rFonts w:cs="Arial"/>
          <w:i/>
        </w:rPr>
        <w:t>Contribuições para a gestão da zona costeira do Brasil. Elementos para uma Geografia do Litoral Brasileiro.</w:t>
      </w:r>
      <w:r w:rsidRPr="00D55D63">
        <w:rPr>
          <w:rFonts w:cs="Arial"/>
        </w:rPr>
        <w:t xml:space="preserve"> In: FOURNIER, J.; PANIZZA, A. C. </w:t>
      </w:r>
      <w:r w:rsidRPr="00D55D63">
        <w:rPr>
          <w:rFonts w:cs="Arial"/>
          <w:b/>
        </w:rPr>
        <w:t>Contribuições das áreas marinhas protegidas para a conservação e gestão do ambiente marinho.</w:t>
      </w:r>
      <w:r w:rsidRPr="00D55D63">
        <w:rPr>
          <w:rFonts w:cs="Arial"/>
        </w:rPr>
        <w:t xml:space="preserve"> n.7. Curitiba: Editora UFPR, 2003. p. 55-62. Disponível em: &lt;http://ojs.c3sl.ufpr.br/ojs/index.php/raega/article/viewFile/3351/2687&gt;. Acesso em: 23 nov. 2015. </w:t>
      </w:r>
    </w:p>
    <w:p w14:paraId="018214DF" w14:textId="77777777" w:rsidR="009D531C" w:rsidRPr="00D55D63" w:rsidRDefault="009D531C" w:rsidP="00FE2408">
      <w:pPr>
        <w:spacing w:line="240" w:lineRule="auto"/>
        <w:ind w:firstLine="0"/>
        <w:rPr>
          <w:rFonts w:cs="Arial"/>
        </w:rPr>
      </w:pPr>
    </w:p>
    <w:p w14:paraId="7667603D" w14:textId="77777777" w:rsidR="009D531C" w:rsidRPr="00D55D63" w:rsidRDefault="009D531C" w:rsidP="00FE2408">
      <w:pPr>
        <w:spacing w:line="240" w:lineRule="auto"/>
        <w:ind w:firstLine="0"/>
        <w:rPr>
          <w:rFonts w:cs="Arial"/>
          <w:lang w:val="en-US"/>
        </w:rPr>
      </w:pPr>
      <w:r w:rsidRPr="00D55D63">
        <w:rPr>
          <w:rFonts w:cs="Arial"/>
        </w:rPr>
        <w:t xml:space="preserve">MOREIRA, J.C.; SENE, E. Geografia para o Ensino Médio: geografia geral e de Brasil. </w:t>
      </w:r>
      <w:r w:rsidRPr="00D55D63">
        <w:rPr>
          <w:rFonts w:cs="Arial"/>
          <w:lang w:val="en-US"/>
        </w:rPr>
        <w:t>Ed. Scipione. São Paulo. 528. 2002.</w:t>
      </w:r>
    </w:p>
    <w:p w14:paraId="76E3EAF6" w14:textId="77777777" w:rsidR="009D531C" w:rsidRPr="00D55D63" w:rsidRDefault="009D531C" w:rsidP="00FE2408">
      <w:pPr>
        <w:spacing w:line="240" w:lineRule="auto"/>
        <w:ind w:firstLine="0"/>
        <w:rPr>
          <w:rFonts w:cs="Arial"/>
          <w:lang w:val="en-US"/>
        </w:rPr>
      </w:pPr>
    </w:p>
    <w:p w14:paraId="20B9CCD7" w14:textId="77777777" w:rsidR="009D531C" w:rsidRPr="00D96367" w:rsidRDefault="009D531C" w:rsidP="00FE2408">
      <w:pPr>
        <w:spacing w:line="240" w:lineRule="auto"/>
        <w:ind w:firstLine="0"/>
        <w:rPr>
          <w:rFonts w:cs="Arial"/>
        </w:rPr>
      </w:pPr>
      <w:r w:rsidRPr="00D55D63">
        <w:rPr>
          <w:rFonts w:cs="Arial"/>
          <w:lang w:val="en-US"/>
        </w:rPr>
        <w:t xml:space="preserve">NOAA – National Oceanic and Atmospheric Administration. </w:t>
      </w:r>
      <w:r w:rsidRPr="00D55D63">
        <w:rPr>
          <w:rFonts w:cs="Arial"/>
          <w:b/>
          <w:lang w:val="en-US"/>
        </w:rPr>
        <w:t xml:space="preserve">Community-based management </w:t>
      </w:r>
      <w:r w:rsidRPr="00D55D63">
        <w:rPr>
          <w:rFonts w:cs="Arial"/>
          <w:lang w:val="en-US"/>
        </w:rPr>
        <w:t xml:space="preserve">– module 3. </w:t>
      </w:r>
      <w:r w:rsidRPr="00D96367">
        <w:rPr>
          <w:rFonts w:cs="Arial"/>
        </w:rPr>
        <w:t xml:space="preserve">NOAA, Office of National Marine SanctuARIE. </w:t>
      </w:r>
      <w:r w:rsidRPr="00D55D63">
        <w:rPr>
          <w:rFonts w:cs="Arial"/>
        </w:rPr>
        <w:t xml:space="preserve">2008. Disponível em: &lt; http://sanctuARIE.noaa.gov/management/pdfs/comm_based_mod3_curr.pdf&gt;. </w:t>
      </w:r>
      <w:r w:rsidRPr="00D96367">
        <w:rPr>
          <w:rFonts w:cs="Arial"/>
        </w:rPr>
        <w:t>Acesso em: Jan. 2016.</w:t>
      </w:r>
    </w:p>
    <w:p w14:paraId="12F4161F" w14:textId="77777777" w:rsidR="009D531C" w:rsidRPr="00D96367" w:rsidRDefault="009D531C" w:rsidP="00FE2408">
      <w:pPr>
        <w:spacing w:line="240" w:lineRule="auto"/>
        <w:ind w:firstLine="0"/>
        <w:rPr>
          <w:rFonts w:cs="Arial"/>
        </w:rPr>
      </w:pPr>
    </w:p>
    <w:p w14:paraId="390157B6" w14:textId="77777777" w:rsidR="009D531C" w:rsidRPr="00D55D63" w:rsidRDefault="009D531C" w:rsidP="00FE2408">
      <w:pPr>
        <w:spacing w:line="240" w:lineRule="auto"/>
        <w:ind w:firstLine="0"/>
        <w:rPr>
          <w:rFonts w:cs="Arial"/>
        </w:rPr>
      </w:pPr>
      <w:r w:rsidRPr="00D55D63">
        <w:rPr>
          <w:rFonts w:cs="Arial"/>
          <w:lang w:val="en-US"/>
        </w:rPr>
        <w:t xml:space="preserve">NORSE, E.A.; CROWDER, L. B. Marine Conservation Biology: The Science of Maintaining the Sea's Biodiversity. </w:t>
      </w:r>
      <w:r w:rsidRPr="00D55D63">
        <w:rPr>
          <w:rFonts w:cs="Arial"/>
        </w:rPr>
        <w:t>Island Press. Washington, D.C, 470 p.</w:t>
      </w:r>
      <w:r w:rsidR="00D860E2" w:rsidRPr="00D96367">
        <w:rPr>
          <w:rFonts w:cs="Arial"/>
        </w:rPr>
        <w:t xml:space="preserve"> 2005.</w:t>
      </w:r>
    </w:p>
    <w:p w14:paraId="038EC0A8" w14:textId="77777777" w:rsidR="009D531C" w:rsidRPr="00D55D63" w:rsidRDefault="009D531C" w:rsidP="00FE2408">
      <w:pPr>
        <w:spacing w:line="240" w:lineRule="auto"/>
        <w:ind w:firstLine="0"/>
        <w:rPr>
          <w:rFonts w:cs="Arial"/>
        </w:rPr>
      </w:pPr>
    </w:p>
    <w:p w14:paraId="168190DA" w14:textId="77777777" w:rsidR="009D531C" w:rsidRDefault="009D531C" w:rsidP="00FE2408">
      <w:pPr>
        <w:spacing w:line="240" w:lineRule="auto"/>
        <w:ind w:firstLine="0"/>
        <w:rPr>
          <w:rFonts w:cs="Arial"/>
          <w:shd w:val="clear" w:color="auto" w:fill="FFFFFF"/>
        </w:rPr>
      </w:pPr>
      <w:r w:rsidRPr="00D55D63">
        <w:rPr>
          <w:rFonts w:cs="Arial"/>
        </w:rPr>
        <w:t>Organização das Nações Unidas para a Educação, a Ciência e a Cultura</w:t>
      </w:r>
      <w:r w:rsidRPr="00D55D63">
        <w:rPr>
          <w:rFonts w:eastAsia="Arial" w:cs="Arial"/>
        </w:rPr>
        <w:t xml:space="preserve"> UNESCO, 2016. Disponível em: &lt;</w:t>
      </w:r>
      <w:r w:rsidRPr="00D55D63">
        <w:rPr>
          <w:rFonts w:cs="Arial"/>
          <w:shd w:val="clear" w:color="auto" w:fill="FFFFFF"/>
        </w:rPr>
        <w:t>http://www.unesco.org/new/fileadmin/MULTIMEDIA/HQ/SC/pdf/IOC_MemberStates_Feb2016.pdf&gt;. Acesso em: Ago. 2016</w:t>
      </w:r>
    </w:p>
    <w:p w14:paraId="039EA7EE" w14:textId="77777777" w:rsidR="00D860E2" w:rsidRPr="00D55D63" w:rsidRDefault="00D860E2" w:rsidP="00FE2408">
      <w:pPr>
        <w:spacing w:line="240" w:lineRule="auto"/>
        <w:ind w:firstLine="0"/>
        <w:rPr>
          <w:rFonts w:cs="Arial"/>
          <w:shd w:val="clear" w:color="auto" w:fill="FFFFFF"/>
        </w:rPr>
      </w:pPr>
    </w:p>
    <w:p w14:paraId="789D19CB" w14:textId="77777777" w:rsidR="009D531C" w:rsidRPr="00D55D63" w:rsidRDefault="009D531C" w:rsidP="00FE2408">
      <w:pPr>
        <w:spacing w:line="240" w:lineRule="auto"/>
        <w:ind w:firstLine="0"/>
        <w:rPr>
          <w:rFonts w:cs="Arial"/>
          <w:shd w:val="clear" w:color="auto" w:fill="FFFFFF"/>
        </w:rPr>
      </w:pPr>
      <w:r w:rsidRPr="00D55D63">
        <w:rPr>
          <w:rFonts w:cs="Arial"/>
          <w:shd w:val="clear" w:color="auto" w:fill="FFFFFF"/>
        </w:rPr>
        <w:t>______.COI. Disponível em: &lt; https://www.mar.mil.br/dhn/dhn/quadros/ass_coi.html&gt;). Acesso em 10 ago. 2016.</w:t>
      </w:r>
    </w:p>
    <w:p w14:paraId="3DF373C3" w14:textId="77777777" w:rsidR="009D531C" w:rsidRPr="00D55D63" w:rsidRDefault="009D531C" w:rsidP="00FE2408">
      <w:pPr>
        <w:spacing w:line="240" w:lineRule="auto"/>
        <w:ind w:firstLine="0"/>
        <w:rPr>
          <w:rFonts w:cs="Arial"/>
        </w:rPr>
      </w:pPr>
    </w:p>
    <w:p w14:paraId="3FACD2C9" w14:textId="77777777" w:rsidR="009D531C" w:rsidRPr="00D55D63" w:rsidRDefault="009D531C" w:rsidP="00FE2408">
      <w:pPr>
        <w:spacing w:line="240" w:lineRule="auto"/>
        <w:ind w:firstLine="0"/>
        <w:rPr>
          <w:rFonts w:cs="Arial"/>
        </w:rPr>
      </w:pPr>
      <w:r w:rsidRPr="00D55D63">
        <w:rPr>
          <w:rFonts w:cs="Arial"/>
        </w:rPr>
        <w:t xml:space="preserve">PARTIDÁRIO, M.R. </w:t>
      </w:r>
      <w:r w:rsidRPr="00D55D63">
        <w:rPr>
          <w:rFonts w:cs="Arial"/>
          <w:b/>
        </w:rPr>
        <w:t>Introdução ao ordenamento do território.</w:t>
      </w:r>
      <w:r w:rsidRPr="00D55D63">
        <w:rPr>
          <w:rFonts w:cs="Arial"/>
        </w:rPr>
        <w:t xml:space="preserve"> Lisboa.Universidade Aberta, 210p. 1999.</w:t>
      </w:r>
    </w:p>
    <w:p w14:paraId="641F45C7" w14:textId="77777777" w:rsidR="009D531C" w:rsidRPr="00D55D63" w:rsidRDefault="009D531C" w:rsidP="00FE2408">
      <w:pPr>
        <w:spacing w:line="240" w:lineRule="auto"/>
        <w:ind w:firstLine="0"/>
        <w:rPr>
          <w:rFonts w:cs="Arial"/>
        </w:rPr>
      </w:pPr>
    </w:p>
    <w:p w14:paraId="1EC4DE8D" w14:textId="77777777" w:rsidR="009D531C" w:rsidRPr="00D96367" w:rsidRDefault="009D531C" w:rsidP="00FE2408">
      <w:pPr>
        <w:spacing w:line="240" w:lineRule="auto"/>
        <w:ind w:firstLine="0"/>
        <w:rPr>
          <w:rFonts w:cs="Arial"/>
          <w:lang w:val="en-US"/>
        </w:rPr>
      </w:pPr>
      <w:r w:rsidRPr="00D55D63">
        <w:rPr>
          <w:rFonts w:cs="Arial"/>
        </w:rPr>
        <w:t xml:space="preserve">PASKOFF, R. </w:t>
      </w:r>
      <w:r w:rsidRPr="00D55D63">
        <w:rPr>
          <w:rFonts w:cs="Arial"/>
          <w:b/>
          <w:i/>
        </w:rPr>
        <w:t>Les littoraux, impact des aménagements sur leur évolution</w:t>
      </w:r>
      <w:r w:rsidRPr="00D55D63">
        <w:rPr>
          <w:rFonts w:cs="Arial"/>
          <w:i/>
        </w:rPr>
        <w:t>.</w:t>
      </w:r>
      <w:r w:rsidRPr="00D55D63">
        <w:rPr>
          <w:rFonts w:cs="Arial"/>
        </w:rPr>
        <w:t xml:space="preserve"> In: FOURNIER, J.; PANIZZA, A. C. Contribuições das áreas marinhas protegidas para a conservação e gestão do ambiente marinho. Curitiba: Editora UFPR, 2003. n.7. p. 55-</w:t>
      </w:r>
      <w:r w:rsidRPr="00D55D63">
        <w:rPr>
          <w:rFonts w:cs="Arial"/>
        </w:rPr>
        <w:lastRenderedPageBreak/>
        <w:t xml:space="preserve">62. Disponível em: &lt;http://ojs.c3sl.ufpr.br/ojs/index.php/raega/article/viewFile/3351/2687&gt;. </w:t>
      </w:r>
      <w:r w:rsidRPr="00D96367">
        <w:rPr>
          <w:rFonts w:cs="Arial"/>
          <w:lang w:val="en-US"/>
        </w:rPr>
        <w:t>Acesso em: Nov. 2015.</w:t>
      </w:r>
    </w:p>
    <w:p w14:paraId="019A9959" w14:textId="77777777" w:rsidR="009D531C" w:rsidRPr="00D55D63" w:rsidRDefault="009D531C" w:rsidP="00FE2408">
      <w:pPr>
        <w:spacing w:line="240" w:lineRule="auto"/>
        <w:ind w:firstLine="0"/>
        <w:rPr>
          <w:rFonts w:cs="Arial"/>
        </w:rPr>
      </w:pPr>
      <w:r w:rsidRPr="00D55D63">
        <w:rPr>
          <w:rFonts w:cs="Arial"/>
          <w:lang w:val="en-US"/>
        </w:rPr>
        <w:t xml:space="preserve">PISCO – Partnership for Interdisciplinary Studies of Coastal Oceans. </w:t>
      </w:r>
      <w:r w:rsidRPr="00D55D63">
        <w:rPr>
          <w:rFonts w:cs="Arial"/>
          <w:b/>
          <w:lang w:val="en-US"/>
        </w:rPr>
        <w:t>The science of marine reserves.</w:t>
      </w:r>
      <w:r w:rsidRPr="00D55D63">
        <w:rPr>
          <w:rFonts w:cs="Arial"/>
          <w:lang w:val="en-US"/>
        </w:rPr>
        <w:t xml:space="preserve"> </w:t>
      </w:r>
      <w:r w:rsidRPr="00D96367">
        <w:rPr>
          <w:rFonts w:cs="Arial"/>
          <w:lang w:val="en-US"/>
        </w:rPr>
        <w:t xml:space="preserve">2nd Edition. Europe, 22p. 2011. Disponível em: &lt;http://www.piscoweb.org/files/file/science_of_marine_reserves/SMR_EU-HR.pdf&gt;. </w:t>
      </w:r>
      <w:r w:rsidRPr="00D55D63">
        <w:rPr>
          <w:rFonts w:cs="Arial"/>
        </w:rPr>
        <w:t xml:space="preserve">Acesso em: Jan. 2016. </w:t>
      </w:r>
    </w:p>
    <w:p w14:paraId="22F9A1CF" w14:textId="77777777" w:rsidR="009D531C" w:rsidRPr="00D55D63" w:rsidRDefault="009D531C" w:rsidP="00FE2408">
      <w:pPr>
        <w:spacing w:line="240" w:lineRule="auto"/>
        <w:ind w:firstLine="0"/>
        <w:rPr>
          <w:rFonts w:cs="Arial"/>
        </w:rPr>
      </w:pPr>
    </w:p>
    <w:p w14:paraId="5DC137B3" w14:textId="77777777" w:rsidR="009D531C" w:rsidRPr="00D55D63" w:rsidRDefault="009D531C" w:rsidP="00FE2408">
      <w:pPr>
        <w:spacing w:line="240" w:lineRule="auto"/>
        <w:ind w:firstLine="0"/>
        <w:rPr>
          <w:rFonts w:cs="Arial"/>
        </w:rPr>
      </w:pPr>
      <w:r w:rsidRPr="00D55D63">
        <w:rPr>
          <w:rFonts w:cs="Arial"/>
        </w:rPr>
        <w:t xml:space="preserve">PNUMA/CMMC – Programa das Nações Unidas para o Meio Ambiente/Centro Mundial de Monitorização da Conservação. </w:t>
      </w:r>
      <w:r w:rsidRPr="00D55D63">
        <w:rPr>
          <w:rFonts w:cs="Arial"/>
          <w:b/>
          <w:lang w:val="en-US"/>
        </w:rPr>
        <w:t>National and regional networks of marine protected areas: a review of progress.</w:t>
      </w:r>
      <w:r w:rsidRPr="00D55D63">
        <w:rPr>
          <w:rFonts w:cs="Arial"/>
          <w:lang w:val="en-US"/>
        </w:rPr>
        <w:t xml:space="preserve"> United Nations Environmental Programme-World Conservation Monitoring Centre. Cambridge, 2008. Disponível em: &lt;www.unep-wcmc.org/resources/publications/UNEP_WCMC_bio_series&gt;. </w:t>
      </w:r>
      <w:r w:rsidRPr="00D55D63">
        <w:rPr>
          <w:rFonts w:cs="Arial"/>
        </w:rPr>
        <w:t>Acesso em: Jan. 2016.</w:t>
      </w:r>
    </w:p>
    <w:p w14:paraId="5882A787" w14:textId="77777777" w:rsidR="009D531C" w:rsidRPr="00D55D63" w:rsidRDefault="009D531C" w:rsidP="00FE2408">
      <w:pPr>
        <w:spacing w:line="240" w:lineRule="auto"/>
        <w:ind w:firstLine="0"/>
        <w:rPr>
          <w:rFonts w:cs="Arial"/>
        </w:rPr>
      </w:pPr>
    </w:p>
    <w:p w14:paraId="2761D1F1" w14:textId="77777777" w:rsidR="009D531C" w:rsidRPr="00D55D63" w:rsidRDefault="009D531C" w:rsidP="00FE2408">
      <w:pPr>
        <w:pStyle w:val="Normal1"/>
        <w:spacing w:line="240" w:lineRule="auto"/>
        <w:rPr>
          <w:color w:val="auto"/>
          <w:szCs w:val="24"/>
        </w:rPr>
      </w:pPr>
      <w:r w:rsidRPr="00D55D63">
        <w:rPr>
          <w:color w:val="auto"/>
          <w:szCs w:val="24"/>
        </w:rPr>
        <w:t xml:space="preserve">PRATES, A.P.; SOUSA, N.O.M. Panorama Geral das Áreas Protegidas no Brasil: desafios para o cumprimento da Meta 11 de AICHI. In: BENSUSAN, N.; PRATES, A.P. (Orgs.). </w:t>
      </w:r>
      <w:r w:rsidRPr="00D55D63">
        <w:rPr>
          <w:b/>
          <w:color w:val="auto"/>
          <w:szCs w:val="24"/>
        </w:rPr>
        <w:t>A diversidade cabe na unidade? Áreas protegidas no Brasil.</w:t>
      </w:r>
      <w:r w:rsidRPr="00D55D63">
        <w:rPr>
          <w:color w:val="auto"/>
          <w:szCs w:val="24"/>
        </w:rPr>
        <w:t xml:space="preserve"> Brasília: IEB, 2014.</w:t>
      </w:r>
    </w:p>
    <w:p w14:paraId="6EBFD39A" w14:textId="77777777" w:rsidR="009D531C" w:rsidRPr="00D55D63" w:rsidRDefault="009D531C" w:rsidP="00FE2408">
      <w:pPr>
        <w:spacing w:line="240" w:lineRule="auto"/>
        <w:ind w:firstLine="0"/>
        <w:rPr>
          <w:rFonts w:eastAsia="Arial" w:cs="Arial"/>
        </w:rPr>
      </w:pPr>
    </w:p>
    <w:p w14:paraId="5025BEF8" w14:textId="77777777" w:rsidR="009D531C" w:rsidRPr="00D55D63" w:rsidRDefault="009D531C" w:rsidP="00FE2408">
      <w:pPr>
        <w:spacing w:line="240" w:lineRule="auto"/>
        <w:ind w:firstLine="0"/>
        <w:rPr>
          <w:rFonts w:eastAsia="Arial" w:cs="Arial"/>
        </w:rPr>
      </w:pPr>
      <w:r w:rsidRPr="00D55D63">
        <w:rPr>
          <w:rFonts w:eastAsia="Arial" w:cs="Arial"/>
        </w:rPr>
        <w:t xml:space="preserve">PRATES, A.P. (org.). </w:t>
      </w:r>
      <w:r w:rsidRPr="00D55D63">
        <w:rPr>
          <w:rFonts w:eastAsia="Arial" w:cs="Arial"/>
          <w:b/>
        </w:rPr>
        <w:t xml:space="preserve">Atlas dos recifes de coral nas unidades de conservação brasileiras. </w:t>
      </w:r>
      <w:r w:rsidRPr="00D55D63">
        <w:rPr>
          <w:rFonts w:eastAsia="Arial" w:cs="Arial"/>
        </w:rPr>
        <w:t>2 ed. Ampliada</w:t>
      </w:r>
      <w:r w:rsidRPr="00D55D63">
        <w:rPr>
          <w:rFonts w:eastAsia="Arial" w:cs="Arial"/>
          <w:b/>
        </w:rPr>
        <w:t xml:space="preserve">. </w:t>
      </w:r>
      <w:r w:rsidRPr="00D55D63">
        <w:rPr>
          <w:rFonts w:eastAsia="Arial" w:cs="Arial"/>
        </w:rPr>
        <w:t>Brasília: MMA, SBF, 2006.</w:t>
      </w:r>
    </w:p>
    <w:p w14:paraId="531C0C08" w14:textId="77777777" w:rsidR="009D531C" w:rsidRPr="00D55D63" w:rsidRDefault="009D531C" w:rsidP="00FE2408">
      <w:pPr>
        <w:tabs>
          <w:tab w:val="left" w:pos="1139"/>
        </w:tabs>
        <w:spacing w:line="240" w:lineRule="auto"/>
        <w:ind w:firstLine="0"/>
        <w:rPr>
          <w:rFonts w:eastAsia="Arial" w:cs="Arial"/>
        </w:rPr>
      </w:pPr>
      <w:r w:rsidRPr="00D55D63">
        <w:rPr>
          <w:rFonts w:eastAsia="Arial" w:cs="Arial"/>
        </w:rPr>
        <w:tab/>
      </w:r>
    </w:p>
    <w:p w14:paraId="760663DF" w14:textId="77777777" w:rsidR="009D531C" w:rsidRPr="00D55D63" w:rsidRDefault="009D531C" w:rsidP="00FE2408">
      <w:pPr>
        <w:spacing w:line="240" w:lineRule="auto"/>
        <w:ind w:firstLine="0"/>
        <w:rPr>
          <w:rFonts w:eastAsia="Arial" w:cs="Arial"/>
        </w:rPr>
      </w:pPr>
      <w:r w:rsidRPr="00D55D63">
        <w:rPr>
          <w:rFonts w:eastAsia="Arial" w:cs="Arial"/>
        </w:rPr>
        <w:t xml:space="preserve">RECH, C.M.C.B. </w:t>
      </w:r>
      <w:r w:rsidRPr="00D55D63">
        <w:rPr>
          <w:rFonts w:eastAsia="Arial" w:cs="Arial"/>
          <w:b/>
        </w:rPr>
        <w:t>Subsídios para o Zoneamento Costeiro de uso da área de Proteção Ambiental – APA “Costa Brava”, Santa Catarina, Brasil.</w:t>
      </w:r>
      <w:r w:rsidRPr="00D55D63">
        <w:rPr>
          <w:rFonts w:cs="Arial"/>
          <w:color w:val="333333"/>
          <w:shd w:val="clear" w:color="auto" w:fill="FFFFFF"/>
        </w:rPr>
        <w:t xml:space="preserve"> Dissertação. (Mestrado em Geografia). Universidade Federal de Santa Catarina. Santa Catarina. 2003. Disponível em:&lt;</w:t>
      </w:r>
      <w:r w:rsidRPr="00D55D63">
        <w:rPr>
          <w:rFonts w:cs="Arial"/>
        </w:rPr>
        <w:t xml:space="preserve"> </w:t>
      </w:r>
      <w:r w:rsidRPr="00D55D63">
        <w:rPr>
          <w:rFonts w:cs="Arial"/>
          <w:color w:val="333333"/>
          <w:shd w:val="clear" w:color="auto" w:fill="FFFFFF"/>
        </w:rPr>
        <w:t>https://repositorio.ufsc.br/handle/123456789/85951&gt; Acesso em Set. 2016.</w:t>
      </w:r>
    </w:p>
    <w:p w14:paraId="6E326176" w14:textId="77777777" w:rsidR="009D531C" w:rsidRPr="00D55D63" w:rsidRDefault="009D531C" w:rsidP="00FE2408">
      <w:pPr>
        <w:spacing w:line="240" w:lineRule="auto"/>
        <w:ind w:firstLine="0"/>
        <w:rPr>
          <w:rFonts w:cs="Arial"/>
        </w:rPr>
      </w:pPr>
    </w:p>
    <w:p w14:paraId="1DD1EB06" w14:textId="77777777" w:rsidR="009D531C" w:rsidRPr="00D55D63" w:rsidRDefault="009D531C" w:rsidP="00FE2408">
      <w:pPr>
        <w:spacing w:line="240" w:lineRule="auto"/>
        <w:ind w:firstLine="0"/>
        <w:rPr>
          <w:rFonts w:eastAsia="Arial" w:cs="Arial"/>
        </w:rPr>
      </w:pPr>
      <w:r w:rsidRPr="00D55D63">
        <w:rPr>
          <w:rFonts w:eastAsia="Arial" w:cs="Arial"/>
        </w:rPr>
        <w:t xml:space="preserve">RIBEIRO, W.C. </w:t>
      </w:r>
      <w:r w:rsidRPr="00D55D63">
        <w:rPr>
          <w:rFonts w:eastAsia="Arial" w:cs="Arial"/>
          <w:b/>
        </w:rPr>
        <w:t>O Brasil e a Rio +10.</w:t>
      </w:r>
      <w:r w:rsidRPr="00D55D63">
        <w:rPr>
          <w:rFonts w:eastAsia="Arial" w:cs="Arial"/>
        </w:rPr>
        <w:t xml:space="preserve"> Revista do Departamento de Geografia. n.15. pg.37–44. 2002. Disponível em: &lt;</w:t>
      </w:r>
      <w:r w:rsidRPr="00D55D63">
        <w:rPr>
          <w:rFonts w:cs="Arial"/>
        </w:rPr>
        <w:t xml:space="preserve"> </w:t>
      </w:r>
      <w:r w:rsidRPr="00D55D63">
        <w:rPr>
          <w:rFonts w:eastAsia="Arial" w:cs="Arial"/>
        </w:rPr>
        <w:t>http://www.geografia.fflch.usp.br/publicacoes/RDG/RDG_15/37-44.pdf&gt;. Acesso em: Mai. 2016.</w:t>
      </w:r>
    </w:p>
    <w:p w14:paraId="19320219" w14:textId="77777777" w:rsidR="009D531C" w:rsidRPr="00D55D63" w:rsidRDefault="009D531C" w:rsidP="00FE2408">
      <w:pPr>
        <w:spacing w:line="240" w:lineRule="auto"/>
        <w:ind w:firstLine="0"/>
        <w:rPr>
          <w:rFonts w:eastAsia="Arial" w:cs="Arial"/>
        </w:rPr>
      </w:pPr>
    </w:p>
    <w:p w14:paraId="2E874669" w14:textId="77777777" w:rsidR="009D531C" w:rsidRPr="00D55D63" w:rsidRDefault="009D531C" w:rsidP="00FE2408">
      <w:pPr>
        <w:spacing w:line="240" w:lineRule="auto"/>
        <w:ind w:firstLine="0"/>
        <w:rPr>
          <w:rFonts w:eastAsia="Arial" w:cs="Arial"/>
          <w:lang w:val="en-US"/>
        </w:rPr>
      </w:pPr>
      <w:r w:rsidRPr="00D55D63">
        <w:rPr>
          <w:rFonts w:eastAsia="Arial" w:cs="Arial"/>
        </w:rPr>
        <w:t xml:space="preserve">RIZK, C.; SEMELIN, J.; KARIBUHOYE, C. </w:t>
      </w:r>
      <w:r w:rsidRPr="00D55D63">
        <w:rPr>
          <w:rFonts w:eastAsia="Arial" w:cs="Arial"/>
          <w:b/>
        </w:rPr>
        <w:t>Guia metodológico para elaboração de planos de gestão das Áreas Marinhas Protegidas na África Ocidental.</w:t>
      </w:r>
      <w:r w:rsidRPr="00D55D63">
        <w:rPr>
          <w:rFonts w:eastAsia="Arial" w:cs="Arial"/>
        </w:rPr>
        <w:t xml:space="preserve"> Senegal: Fundação Internacional do Banco de Arguin (FIBA), P. 83. 2011. Disponível em: &lt;http://www.rampao.org/IMG/pdf/guia_metodologico_para_elaboracao_de_planos_de_gestao_das_areas_marinhas_protegidas_na_africa_ocidental.pdf&gt;. </w:t>
      </w:r>
      <w:r w:rsidRPr="00D55D63">
        <w:rPr>
          <w:rFonts w:eastAsia="Arial" w:cs="Arial"/>
          <w:lang w:val="en-US"/>
        </w:rPr>
        <w:t>Acesso em: Set. 2015.</w:t>
      </w:r>
    </w:p>
    <w:p w14:paraId="16A4EF02" w14:textId="77777777" w:rsidR="009D531C" w:rsidRPr="00D55D63" w:rsidRDefault="009D531C" w:rsidP="00FE2408">
      <w:pPr>
        <w:spacing w:line="240" w:lineRule="auto"/>
        <w:ind w:firstLine="0"/>
        <w:rPr>
          <w:rFonts w:eastAsia="Arial" w:cs="Arial"/>
          <w:lang w:val="en-US"/>
        </w:rPr>
      </w:pPr>
    </w:p>
    <w:p w14:paraId="5071D06E"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 xml:space="preserve">ROBERTS, C. M. </w:t>
      </w:r>
      <w:r w:rsidRPr="00D55D63">
        <w:rPr>
          <w:rFonts w:eastAsia="Arial" w:cs="Arial"/>
          <w:b/>
          <w:lang w:val="en-US"/>
        </w:rPr>
        <w:t>The Unnatural History of the Sea</w:t>
      </w:r>
      <w:r w:rsidRPr="00D55D63">
        <w:rPr>
          <w:rFonts w:eastAsia="Arial" w:cs="Arial"/>
          <w:lang w:val="en-US"/>
        </w:rPr>
        <w:t>. Island Press, Washington DC. 456 p. 2007.</w:t>
      </w:r>
    </w:p>
    <w:p w14:paraId="3955E859" w14:textId="77777777" w:rsidR="009D531C" w:rsidRPr="00D55D63" w:rsidRDefault="009D531C" w:rsidP="00FE2408">
      <w:pPr>
        <w:spacing w:line="240" w:lineRule="auto"/>
        <w:ind w:firstLine="0"/>
        <w:rPr>
          <w:rFonts w:eastAsia="Arial" w:cs="Arial"/>
          <w:lang w:val="en-US"/>
        </w:rPr>
      </w:pPr>
    </w:p>
    <w:p w14:paraId="2FBF76C0"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 xml:space="preserve">ROBERTS, C.M.; BRANCH,G. BUSTAMANTE, R.H et al., </w:t>
      </w:r>
      <w:r w:rsidRPr="00D860E2">
        <w:rPr>
          <w:rFonts w:eastAsia="Arial" w:cs="Arial"/>
          <w:b/>
          <w:lang w:val="en-US"/>
        </w:rPr>
        <w:t>Application od ecological criteria in selecting marine reserves and developing reserve networks</w:t>
      </w:r>
      <w:r w:rsidRPr="00D55D63">
        <w:rPr>
          <w:rFonts w:eastAsia="Arial" w:cs="Arial"/>
          <w:lang w:val="en-US"/>
        </w:rPr>
        <w:t>. Ecological Apllications. 13 (1). Supplement. 251-288p. 2003.</w:t>
      </w:r>
    </w:p>
    <w:p w14:paraId="5F3B641D" w14:textId="77777777" w:rsidR="009D531C" w:rsidRPr="00D55D63" w:rsidRDefault="009D531C" w:rsidP="00FE2408">
      <w:pPr>
        <w:spacing w:line="240" w:lineRule="auto"/>
        <w:ind w:firstLine="0"/>
        <w:rPr>
          <w:rFonts w:eastAsia="Arial" w:cs="Arial"/>
          <w:lang w:val="en-US"/>
        </w:rPr>
      </w:pPr>
    </w:p>
    <w:p w14:paraId="047C8781"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lastRenderedPageBreak/>
        <w:t xml:space="preserve">ROBERTS, C.M.; BOHNSACK, J.A.; GELL, F.;et al.,. </w:t>
      </w:r>
      <w:r w:rsidRPr="00D55D63">
        <w:rPr>
          <w:rFonts w:eastAsia="Arial" w:cs="Arial"/>
          <w:b/>
          <w:lang w:val="en-US"/>
        </w:rPr>
        <w:t>Effects of marine reserves on adjacent fisheries.</w:t>
      </w:r>
      <w:r w:rsidRPr="00D55D63">
        <w:rPr>
          <w:rFonts w:eastAsia="Arial" w:cs="Arial"/>
          <w:lang w:val="en-US"/>
        </w:rPr>
        <w:t xml:space="preserve"> Science, 294: 1920-1923. 2001</w:t>
      </w:r>
      <w:r w:rsidRPr="00D55D63">
        <w:rPr>
          <w:rFonts w:eastAsia="Arial" w:cs="Arial"/>
          <w:b/>
          <w:lang w:val="en-US"/>
        </w:rPr>
        <w:t>.</w:t>
      </w:r>
    </w:p>
    <w:p w14:paraId="3867009C" w14:textId="77777777" w:rsidR="009D531C" w:rsidRPr="00D55D63" w:rsidRDefault="009D531C" w:rsidP="00FE2408">
      <w:pPr>
        <w:spacing w:line="240" w:lineRule="auto"/>
        <w:ind w:firstLine="0"/>
        <w:rPr>
          <w:rFonts w:eastAsia="Arial" w:cs="Arial"/>
          <w:lang w:val="en-US"/>
        </w:rPr>
      </w:pPr>
    </w:p>
    <w:p w14:paraId="628F229B" w14:textId="77777777" w:rsidR="009D531C" w:rsidRPr="00D96367" w:rsidRDefault="009D531C" w:rsidP="00FE2408">
      <w:pPr>
        <w:spacing w:line="240" w:lineRule="auto"/>
        <w:ind w:firstLine="0"/>
        <w:rPr>
          <w:rFonts w:eastAsia="Arial" w:cs="Arial"/>
        </w:rPr>
      </w:pPr>
      <w:r w:rsidRPr="00D55D63">
        <w:rPr>
          <w:rFonts w:eastAsia="Arial" w:cs="Arial"/>
          <w:lang w:val="en-US"/>
        </w:rPr>
        <w:t xml:space="preserve">______. </w:t>
      </w:r>
      <w:r w:rsidRPr="00D55D63">
        <w:rPr>
          <w:rFonts w:eastAsia="Arial" w:cs="Arial"/>
          <w:b/>
          <w:lang w:val="en-US"/>
        </w:rPr>
        <w:t>Ecological Advice for the Global Fisheries Crisis.</w:t>
      </w:r>
      <w:r w:rsidRPr="00D55D63">
        <w:rPr>
          <w:rFonts w:eastAsia="Arial" w:cs="Arial"/>
          <w:lang w:val="en-US"/>
        </w:rPr>
        <w:t xml:space="preserve"> v.12., n.1. </w:t>
      </w:r>
      <w:r w:rsidRPr="00D55D63">
        <w:rPr>
          <w:rFonts w:eastAsia="Arial" w:cs="Arial"/>
        </w:rPr>
        <w:t xml:space="preserve">TREE, 1997. Disponível em: &lt;https://www.researchgate.net/publication/49758336_Ecological_Advice_for_the_Global_Fisheries_Crisis&gt;. </w:t>
      </w:r>
      <w:r w:rsidRPr="00D96367">
        <w:rPr>
          <w:rFonts w:eastAsia="Arial" w:cs="Arial"/>
        </w:rPr>
        <w:t>Acesso em: 24 jan. 2016.</w:t>
      </w:r>
    </w:p>
    <w:p w14:paraId="282F8E85" w14:textId="77777777" w:rsidR="009D531C" w:rsidRPr="00D96367" w:rsidRDefault="009D531C" w:rsidP="00FE2408">
      <w:pPr>
        <w:spacing w:line="240" w:lineRule="auto"/>
        <w:ind w:firstLine="0"/>
        <w:rPr>
          <w:rFonts w:eastAsia="Arial" w:cs="Arial"/>
        </w:rPr>
      </w:pPr>
    </w:p>
    <w:p w14:paraId="437B419C" w14:textId="77777777" w:rsidR="009D531C" w:rsidRPr="00D55D63" w:rsidRDefault="009D531C" w:rsidP="00FE2408">
      <w:pPr>
        <w:spacing w:line="240" w:lineRule="auto"/>
        <w:ind w:firstLine="0"/>
        <w:rPr>
          <w:rFonts w:eastAsia="Arial" w:cs="Arial"/>
        </w:rPr>
      </w:pPr>
      <w:r w:rsidRPr="00D55D63">
        <w:rPr>
          <w:rFonts w:eastAsia="Arial" w:cs="Arial"/>
          <w:lang w:val="es-ES_tradnl"/>
        </w:rPr>
        <w:t xml:space="preserve">RODRÍGUEZ, A.L.; LOZANO-RIVERA, L.; SIERRA-CORREA, P.C. - </w:t>
      </w:r>
      <w:r w:rsidRPr="00D55D63">
        <w:rPr>
          <w:rFonts w:eastAsia="Arial" w:cs="Arial"/>
          <w:b/>
          <w:lang w:val="es-ES_tradnl"/>
        </w:rPr>
        <w:t>Criterios de zonificación ambiental usando técnicas participativas y de información: estudio de caso zona costera del departamento Del atlántico</w:t>
      </w:r>
      <w:r w:rsidRPr="00D55D63">
        <w:rPr>
          <w:rFonts w:eastAsia="Arial" w:cs="Arial"/>
          <w:lang w:val="es-ES_tradnl"/>
        </w:rPr>
        <w:t xml:space="preserve">. Boletín de Investigaciones Marinas y Costeras, 41(1):61-83. 2012. Disponível:&lt;http://www.scielo.org.co/pdf/mar/v41n1/v41n1a04.pdf&gt;. </w:t>
      </w:r>
      <w:r w:rsidRPr="00D55D63">
        <w:rPr>
          <w:rFonts w:eastAsia="Arial" w:cs="Arial"/>
        </w:rPr>
        <w:t>Acesso em: Mar. 2016</w:t>
      </w:r>
    </w:p>
    <w:p w14:paraId="6A90C779" w14:textId="77777777" w:rsidR="009D531C" w:rsidRPr="00D55D63" w:rsidRDefault="009D531C" w:rsidP="00FE2408">
      <w:pPr>
        <w:spacing w:line="240" w:lineRule="auto"/>
        <w:ind w:firstLine="0"/>
        <w:rPr>
          <w:rFonts w:eastAsia="Arial" w:cs="Arial"/>
        </w:rPr>
      </w:pPr>
    </w:p>
    <w:p w14:paraId="4F4169F0" w14:textId="77777777" w:rsidR="009D531C" w:rsidRPr="00D55D63" w:rsidRDefault="009D531C" w:rsidP="00FE2408">
      <w:pPr>
        <w:spacing w:line="240" w:lineRule="auto"/>
        <w:ind w:firstLine="0"/>
        <w:rPr>
          <w:rFonts w:eastAsia="Arial" w:cs="Arial"/>
        </w:rPr>
      </w:pPr>
      <w:r w:rsidRPr="00D55D63">
        <w:rPr>
          <w:rFonts w:eastAsia="Arial" w:cs="Arial"/>
        </w:rPr>
        <w:t>SANTOS, R.F</w:t>
      </w:r>
      <w:r w:rsidRPr="00D55D63">
        <w:rPr>
          <w:rFonts w:eastAsia="Arial" w:cs="Arial"/>
          <w:b/>
        </w:rPr>
        <w:t>. Planejamento Ambiental: teoria e prática.</w:t>
      </w:r>
      <w:r w:rsidRPr="00D55D63">
        <w:rPr>
          <w:rFonts w:eastAsia="Arial" w:cs="Arial"/>
        </w:rPr>
        <w:t xml:space="preserve"> São Paulo. Oficina de Textos. 184p.2004.</w:t>
      </w:r>
    </w:p>
    <w:p w14:paraId="1B89F521" w14:textId="77777777" w:rsidR="009D531C" w:rsidRPr="00D55D63" w:rsidRDefault="009D531C" w:rsidP="00FE2408">
      <w:pPr>
        <w:spacing w:line="240" w:lineRule="auto"/>
        <w:ind w:firstLine="0"/>
        <w:rPr>
          <w:rFonts w:eastAsia="Arial" w:cs="Arial"/>
        </w:rPr>
      </w:pPr>
    </w:p>
    <w:p w14:paraId="168DBDC5" w14:textId="77777777" w:rsidR="009D531C" w:rsidRPr="00D55D63" w:rsidRDefault="009D531C" w:rsidP="00FE2408">
      <w:pPr>
        <w:spacing w:line="240" w:lineRule="auto"/>
        <w:ind w:firstLine="0"/>
        <w:rPr>
          <w:rFonts w:cs="Arial"/>
        </w:rPr>
      </w:pPr>
      <w:r w:rsidRPr="00D55D63">
        <w:rPr>
          <w:rFonts w:cs="Arial"/>
        </w:rPr>
        <w:t xml:space="preserve">SANTOS, M.R.R; RANIERI, V.E.L. </w:t>
      </w:r>
      <w:r w:rsidRPr="00D860E2">
        <w:rPr>
          <w:rFonts w:cs="Arial"/>
          <w:b/>
        </w:rPr>
        <w:t>Critérios para análise do zoneamento ambiental como instrumento de planejamento e ordenamento territorial</w:t>
      </w:r>
      <w:r w:rsidRPr="00D55D63">
        <w:rPr>
          <w:rFonts w:cs="Arial"/>
        </w:rPr>
        <w:t>. V. XVI. N.4. p.43-62. São Paulo. 2013. Disponível em: &lt;http://www.scielo.br/pdf/asoc/v16n4/04.pdf&gt;. Acesso em: Out. 2016.</w:t>
      </w:r>
    </w:p>
    <w:p w14:paraId="56B5ECAE" w14:textId="77777777" w:rsidR="009D531C" w:rsidRPr="00D55D63" w:rsidRDefault="009D531C" w:rsidP="00FE2408">
      <w:pPr>
        <w:spacing w:line="240" w:lineRule="auto"/>
        <w:ind w:firstLine="0"/>
        <w:rPr>
          <w:rFonts w:cs="Arial"/>
        </w:rPr>
      </w:pPr>
    </w:p>
    <w:p w14:paraId="1C45BF4E" w14:textId="77777777" w:rsidR="001C14AF" w:rsidRPr="00D96367" w:rsidRDefault="001C14AF" w:rsidP="001C14AF">
      <w:pPr>
        <w:spacing w:line="240" w:lineRule="auto"/>
        <w:ind w:firstLine="0"/>
        <w:rPr>
          <w:rFonts w:eastAsia="Arial" w:cs="Arial"/>
        </w:rPr>
      </w:pPr>
      <w:r w:rsidRPr="00D55D63">
        <w:rPr>
          <w:rFonts w:cs="Arial"/>
        </w:rPr>
        <w:t>SÃO PAULO (ESTADO).</w:t>
      </w:r>
      <w:r w:rsidRPr="00D55D63">
        <w:rPr>
          <w:rFonts w:eastAsia="Arial" w:cs="Arial"/>
        </w:rPr>
        <w:t xml:space="preserve"> Secretaria do Meio Ambiente. Fundação para a Conservação e a Produção Florestal do estado de São Paulo. </w:t>
      </w:r>
      <w:r w:rsidRPr="00D55D63">
        <w:rPr>
          <w:rFonts w:eastAsia="Arial" w:cs="Arial"/>
          <w:b/>
        </w:rPr>
        <w:t>Conservação de áreas costeiras marinhas: intercâmbio São Paulo / BRASIL-PACA / FRANÇA.</w:t>
      </w:r>
      <w:r w:rsidRPr="00D55D63">
        <w:rPr>
          <w:rFonts w:eastAsia="Arial" w:cs="Arial"/>
        </w:rPr>
        <w:t xml:space="preserve"> </w:t>
      </w:r>
      <w:r w:rsidRPr="00D96367">
        <w:rPr>
          <w:rFonts w:eastAsia="Arial" w:cs="Arial"/>
        </w:rPr>
        <w:t>São Paulo: SMA/FF.128p. 2014.</w:t>
      </w:r>
    </w:p>
    <w:p w14:paraId="3AC8E2FC" w14:textId="77777777" w:rsidR="001C14AF" w:rsidRPr="00D96367" w:rsidRDefault="001C14AF" w:rsidP="001C14AF">
      <w:pPr>
        <w:spacing w:line="240" w:lineRule="auto"/>
        <w:ind w:firstLine="0"/>
        <w:rPr>
          <w:rFonts w:eastAsia="Arial" w:cs="Arial"/>
        </w:rPr>
      </w:pPr>
    </w:p>
    <w:p w14:paraId="47B8BA9C" w14:textId="77777777" w:rsidR="009D531C" w:rsidRPr="00D96367" w:rsidRDefault="001C14AF" w:rsidP="00FE2408">
      <w:pPr>
        <w:spacing w:line="240" w:lineRule="auto"/>
        <w:ind w:firstLine="0"/>
        <w:rPr>
          <w:rFonts w:cs="Arial"/>
          <w:lang w:val="en-US"/>
        </w:rPr>
      </w:pPr>
      <w:r>
        <w:rPr>
          <w:rFonts w:cs="Arial"/>
        </w:rPr>
        <w:t>_______________________</w:t>
      </w:r>
      <w:r w:rsidR="009D531C" w:rsidRPr="00D55D63">
        <w:rPr>
          <w:rFonts w:cs="Arial"/>
        </w:rPr>
        <w:t xml:space="preserve">Secretaria de Meio Ambiente. Coordenadoria de Planejamento Ambiental Estratégico e Educação Ambiental. </w:t>
      </w:r>
      <w:r w:rsidR="009D531C" w:rsidRPr="00D55D63">
        <w:rPr>
          <w:rFonts w:cs="Arial"/>
          <w:b/>
        </w:rPr>
        <w:t>Zoneamento Ecológico- Econômico – Litoral Norte São Paulo</w:t>
      </w:r>
      <w:r w:rsidR="009D531C" w:rsidRPr="00D55D63">
        <w:rPr>
          <w:rFonts w:cs="Arial"/>
        </w:rPr>
        <w:t xml:space="preserve">. São Paulo. SMA/CPLEA. </w:t>
      </w:r>
      <w:r w:rsidR="009D531C" w:rsidRPr="00D96367">
        <w:rPr>
          <w:rFonts w:cs="Arial"/>
          <w:lang w:val="en-US"/>
        </w:rPr>
        <w:t>56p. 2005.</w:t>
      </w:r>
    </w:p>
    <w:p w14:paraId="14DBBD14" w14:textId="77777777" w:rsidR="009D531C" w:rsidRPr="00D96367" w:rsidRDefault="009D531C" w:rsidP="00FE2408">
      <w:pPr>
        <w:spacing w:line="240" w:lineRule="auto"/>
        <w:ind w:firstLine="0"/>
        <w:rPr>
          <w:rFonts w:cs="Arial"/>
          <w:lang w:val="en-US"/>
        </w:rPr>
      </w:pPr>
    </w:p>
    <w:p w14:paraId="4CF169E7" w14:textId="77777777" w:rsidR="009D531C" w:rsidRPr="00D55D63" w:rsidRDefault="009D531C" w:rsidP="00FE2408">
      <w:pPr>
        <w:spacing w:line="240" w:lineRule="auto"/>
        <w:ind w:firstLine="0"/>
        <w:rPr>
          <w:rFonts w:eastAsia="Arial" w:cs="Arial"/>
          <w:lang w:val="en-US"/>
        </w:rPr>
      </w:pPr>
      <w:r w:rsidRPr="00D55D63">
        <w:rPr>
          <w:rFonts w:eastAsia="Arial" w:cs="Arial"/>
          <w:lang w:val="en-US"/>
        </w:rPr>
        <w:t>SCDB – Secretariat of the Convention on Biological Diversity.</w:t>
      </w:r>
      <w:r w:rsidRPr="00D55D63">
        <w:rPr>
          <w:rFonts w:eastAsia="Arial" w:cs="Arial"/>
          <w:b/>
          <w:lang w:val="en-US"/>
        </w:rPr>
        <w:t xml:space="preserve"> Technical advice on the establishment and management of a national system of marine and coastal protected areas. </w:t>
      </w:r>
      <w:r w:rsidRPr="00D55D63">
        <w:rPr>
          <w:rFonts w:eastAsia="Arial" w:cs="Arial"/>
          <w:lang w:val="en-US"/>
        </w:rPr>
        <w:t>Convention on Biological Diversity Technical. 2004. Series n13. 40p. Disponível em: &lt;https://www.cbd.int/doc/publications/cbd-ts-13.pdf&gt;. Acesso em: Jan. 2016.</w:t>
      </w:r>
    </w:p>
    <w:p w14:paraId="6478A140" w14:textId="77777777" w:rsidR="009D531C" w:rsidRPr="00D55D63" w:rsidRDefault="009D531C" w:rsidP="00FE2408">
      <w:pPr>
        <w:spacing w:line="240" w:lineRule="auto"/>
        <w:ind w:firstLine="0"/>
        <w:rPr>
          <w:rFonts w:eastAsia="Arial" w:cs="Arial"/>
          <w:lang w:val="en-US"/>
        </w:rPr>
      </w:pPr>
    </w:p>
    <w:p w14:paraId="02CF0865" w14:textId="77777777" w:rsidR="009D531C" w:rsidRPr="00D55D63" w:rsidRDefault="009D531C" w:rsidP="00FE2408">
      <w:pPr>
        <w:spacing w:line="240" w:lineRule="auto"/>
        <w:ind w:firstLine="0"/>
        <w:rPr>
          <w:rFonts w:eastAsia="Arial" w:cs="Arial"/>
        </w:rPr>
      </w:pPr>
      <w:r w:rsidRPr="00D55D63">
        <w:rPr>
          <w:rFonts w:eastAsia="Arial" w:cs="Arial"/>
          <w:lang w:val="en-US"/>
        </w:rPr>
        <w:t xml:space="preserve">SCHOLL, B.; ELGENDY, H.; NOLLERT,M. </w:t>
      </w:r>
      <w:r w:rsidRPr="00D55D63">
        <w:rPr>
          <w:rFonts w:eastAsia="Arial" w:cs="Arial"/>
          <w:b/>
          <w:lang w:val="en-US"/>
        </w:rPr>
        <w:t>Spatial Planning in Germany: formal structure and future tasks.</w:t>
      </w:r>
      <w:r w:rsidRPr="00D55D63">
        <w:rPr>
          <w:rFonts w:eastAsia="Arial" w:cs="Arial"/>
          <w:lang w:val="en-US"/>
        </w:rPr>
        <w:t xml:space="preserve"> </w:t>
      </w:r>
      <w:r w:rsidRPr="00D55D63">
        <w:rPr>
          <w:rFonts w:eastAsia="Arial" w:cs="Arial"/>
        </w:rPr>
        <w:t xml:space="preserve">Instituto de planejamento urbano e espacial da Universidade de Karlsruhe. </w:t>
      </w:r>
      <w:r w:rsidRPr="00D55D63">
        <w:rPr>
          <w:rFonts w:eastAsia="Arial" w:cs="Arial"/>
          <w:lang w:val="en-US"/>
        </w:rPr>
        <w:t xml:space="preserve">Karlsruhe: Karlsruhe University Press. 73p. 2007. Disponível em:&lt;www.ksp.kit.edu/download/1000006670&gt;. </w:t>
      </w:r>
      <w:r w:rsidRPr="00D55D63">
        <w:rPr>
          <w:rFonts w:eastAsia="Arial" w:cs="Arial"/>
        </w:rPr>
        <w:t>Acesso em: Jul. 2016.</w:t>
      </w:r>
    </w:p>
    <w:p w14:paraId="5B81ACA2" w14:textId="77777777" w:rsidR="009D531C" w:rsidRPr="00D55D63" w:rsidRDefault="009D531C" w:rsidP="00FE2408">
      <w:pPr>
        <w:spacing w:line="240" w:lineRule="auto"/>
        <w:ind w:firstLine="0"/>
        <w:rPr>
          <w:rFonts w:eastAsia="Arial" w:cs="Arial"/>
        </w:rPr>
      </w:pPr>
    </w:p>
    <w:p w14:paraId="18C8A78F" w14:textId="77777777" w:rsidR="009D531C" w:rsidRPr="00D55D63" w:rsidRDefault="009D531C" w:rsidP="00FE2408">
      <w:pPr>
        <w:spacing w:line="240" w:lineRule="auto"/>
        <w:ind w:firstLine="0"/>
        <w:rPr>
          <w:rFonts w:eastAsia="Arial" w:cs="Arial"/>
        </w:rPr>
      </w:pPr>
      <w:r w:rsidRPr="00D55D63">
        <w:rPr>
          <w:rFonts w:eastAsia="Arial" w:cs="Arial"/>
        </w:rPr>
        <w:t xml:space="preserve">SILVA, J.V.S; SANTOS, R.F. </w:t>
      </w:r>
      <w:r w:rsidRPr="00D55D63">
        <w:rPr>
          <w:rFonts w:eastAsia="Arial" w:cs="Arial"/>
          <w:b/>
        </w:rPr>
        <w:t>Estratégia metodológica para zoneamento ambiental. A experiência aplicada na Bacia Hidrográfica do Alto Rio Taquari.</w:t>
      </w:r>
      <w:r w:rsidRPr="00D55D63">
        <w:rPr>
          <w:rFonts w:eastAsia="Arial" w:cs="Arial"/>
        </w:rPr>
        <w:t xml:space="preserve"> Campinas. Embrapa Informática Agropecuária. 332p. 2011.</w:t>
      </w:r>
    </w:p>
    <w:p w14:paraId="64D0E839" w14:textId="77777777" w:rsidR="009D531C" w:rsidRPr="00D55D63" w:rsidRDefault="009D531C" w:rsidP="00FE2408">
      <w:pPr>
        <w:spacing w:line="240" w:lineRule="auto"/>
        <w:ind w:firstLine="0"/>
        <w:rPr>
          <w:rFonts w:eastAsia="Arial" w:cs="Arial"/>
        </w:rPr>
      </w:pPr>
    </w:p>
    <w:p w14:paraId="3D69B34A" w14:textId="77777777" w:rsidR="009D531C" w:rsidRPr="00D55D63" w:rsidRDefault="009D531C" w:rsidP="00FE2408">
      <w:pPr>
        <w:spacing w:line="240" w:lineRule="auto"/>
        <w:ind w:firstLine="0"/>
        <w:rPr>
          <w:rFonts w:cs="Arial"/>
        </w:rPr>
      </w:pPr>
      <w:r w:rsidRPr="00D55D63">
        <w:rPr>
          <w:rFonts w:cs="Arial"/>
        </w:rPr>
        <w:lastRenderedPageBreak/>
        <w:t xml:space="preserve">SILVA JUNIOR, J.O.; SALLIÉS, E.C. (coord). </w:t>
      </w:r>
      <w:r w:rsidRPr="00D55D63">
        <w:rPr>
          <w:rFonts w:cs="Arial"/>
          <w:b/>
        </w:rPr>
        <w:t>Plano de Manejo da Reserva Biológica Marinha do Arvoredo</w:t>
      </w:r>
      <w:r w:rsidRPr="00D55D63">
        <w:rPr>
          <w:rFonts w:cs="Arial"/>
        </w:rPr>
        <w:t>. SOCIOAMBIENTAL Consultores Associados LTDA. 2004. Disponível em:&lt; http://www.icmbio.gov.br/portal/unidadesdeconservacao/biomas-brasileiros/marinho/unidades-de-conservacao-marinho/2276-rebio-marinha-do-arvoredo&gt;. Acesso em Jul 2016.</w:t>
      </w:r>
    </w:p>
    <w:p w14:paraId="1B0FFCE5" w14:textId="77777777" w:rsidR="009D531C" w:rsidRPr="00D55D63" w:rsidRDefault="009D531C" w:rsidP="00FE2408">
      <w:pPr>
        <w:spacing w:line="240" w:lineRule="auto"/>
        <w:ind w:firstLine="0"/>
        <w:rPr>
          <w:rFonts w:cs="Arial"/>
        </w:rPr>
      </w:pPr>
    </w:p>
    <w:p w14:paraId="4F659CF4" w14:textId="77777777" w:rsidR="009D531C" w:rsidRPr="00D55D63" w:rsidRDefault="009D531C" w:rsidP="00FE2408">
      <w:pPr>
        <w:spacing w:line="240" w:lineRule="auto"/>
        <w:ind w:firstLine="0"/>
        <w:rPr>
          <w:rFonts w:cs="Arial"/>
        </w:rPr>
      </w:pPr>
      <w:r w:rsidRPr="00D55D63">
        <w:rPr>
          <w:rFonts w:cs="Arial"/>
        </w:rPr>
        <w:t xml:space="preserve">SOUZA, J.M. </w:t>
      </w:r>
      <w:r w:rsidRPr="00D55D63">
        <w:rPr>
          <w:rFonts w:cs="Arial"/>
          <w:b/>
        </w:rPr>
        <w:t>Mar territorial, zona econômica exclusiva ou plataforma continental?</w:t>
      </w:r>
      <w:r w:rsidRPr="00D55D63">
        <w:rPr>
          <w:rFonts w:cs="Arial"/>
        </w:rPr>
        <w:t xml:space="preserve"> </w:t>
      </w:r>
      <w:r w:rsidR="003957E0">
        <w:rPr>
          <w:rFonts w:cs="Arial"/>
          <w:bCs/>
        </w:rPr>
        <w:t xml:space="preserve">Rev. Bras. Geof. </w:t>
      </w:r>
      <w:r w:rsidR="003957E0" w:rsidRPr="00D55D63">
        <w:rPr>
          <w:rFonts w:cs="Arial"/>
          <w:bCs/>
        </w:rPr>
        <w:t>São Paulo</w:t>
      </w:r>
      <w:r w:rsidR="003957E0">
        <w:rPr>
          <w:rFonts w:cs="Arial"/>
          <w:bCs/>
        </w:rPr>
        <w:t xml:space="preserve"> </w:t>
      </w:r>
      <w:r w:rsidR="003957E0" w:rsidRPr="00D55D63">
        <w:rPr>
          <w:rFonts w:cs="Arial"/>
          <w:bCs/>
        </w:rPr>
        <w:t xml:space="preserve">Mar </w:t>
      </w:r>
      <w:r w:rsidR="003957E0">
        <w:rPr>
          <w:rFonts w:cs="Arial"/>
          <w:bCs/>
        </w:rPr>
        <w:t xml:space="preserve">vol.17 </w:t>
      </w:r>
      <w:r w:rsidRPr="00D55D63">
        <w:rPr>
          <w:rFonts w:cs="Arial"/>
          <w:bCs/>
        </w:rPr>
        <w:t>n.1 </w:t>
      </w:r>
      <w:r w:rsidR="003957E0">
        <w:rPr>
          <w:rFonts w:cs="Arial"/>
          <w:bCs/>
        </w:rPr>
        <w:t>.</w:t>
      </w:r>
      <w:r w:rsidRPr="00D55D63">
        <w:rPr>
          <w:rFonts w:cs="Arial"/>
          <w:bCs/>
        </w:rPr>
        <w:t>1999. Disponível em: &lt;http://www.scielo.br/scielo.php?script=sci_arttext;pid=S0102-261X1999000100007&gt;. Acesso em: Out 2016.</w:t>
      </w:r>
    </w:p>
    <w:p w14:paraId="08432C96" w14:textId="77777777" w:rsidR="009D531C" w:rsidRPr="00D55D63" w:rsidRDefault="009D531C" w:rsidP="00FE2408">
      <w:pPr>
        <w:spacing w:line="240" w:lineRule="auto"/>
        <w:ind w:firstLine="0"/>
        <w:rPr>
          <w:rFonts w:eastAsia="Arial" w:cs="Arial"/>
        </w:rPr>
      </w:pPr>
    </w:p>
    <w:p w14:paraId="14123835" w14:textId="77777777" w:rsidR="009D531C" w:rsidRPr="00D55D63" w:rsidRDefault="009D531C" w:rsidP="00FE2408">
      <w:pPr>
        <w:spacing w:line="240" w:lineRule="auto"/>
        <w:ind w:firstLine="0"/>
        <w:rPr>
          <w:rFonts w:eastAsia="Arial" w:cs="Arial"/>
        </w:rPr>
      </w:pPr>
      <w:r w:rsidRPr="00D55D63">
        <w:rPr>
          <w:rFonts w:eastAsia="Arial" w:cs="Arial"/>
        </w:rPr>
        <w:t xml:space="preserve">SOUZA, M.P. </w:t>
      </w:r>
      <w:r w:rsidRPr="00D55D63">
        <w:rPr>
          <w:rFonts w:eastAsia="Arial" w:cs="Arial"/>
          <w:b/>
        </w:rPr>
        <w:t>Instrumentos de gestão ambiental: fundamentos e prática</w:t>
      </w:r>
      <w:r w:rsidRPr="00D55D63">
        <w:rPr>
          <w:rFonts w:eastAsia="Arial" w:cs="Arial"/>
        </w:rPr>
        <w:t xml:space="preserve">. Editora Riani Costa. </w:t>
      </w:r>
      <w:r w:rsidR="003957E0" w:rsidRPr="00D55D63">
        <w:rPr>
          <w:rFonts w:eastAsia="Arial" w:cs="Arial"/>
        </w:rPr>
        <w:t xml:space="preserve">São Carlos </w:t>
      </w:r>
      <w:r w:rsidRPr="00D55D63">
        <w:rPr>
          <w:rFonts w:eastAsia="Arial" w:cs="Arial"/>
        </w:rPr>
        <w:t xml:space="preserve">2000. </w:t>
      </w:r>
      <w:r w:rsidR="003957E0" w:rsidRPr="00D55D63">
        <w:rPr>
          <w:rFonts w:eastAsia="Arial" w:cs="Arial"/>
        </w:rPr>
        <w:t>112p.</w:t>
      </w:r>
    </w:p>
    <w:p w14:paraId="1A030832" w14:textId="77777777" w:rsidR="009D531C" w:rsidRPr="00D55D63" w:rsidRDefault="009D531C" w:rsidP="00FE2408">
      <w:pPr>
        <w:spacing w:line="240" w:lineRule="auto"/>
        <w:ind w:firstLine="0"/>
        <w:rPr>
          <w:rFonts w:eastAsia="Arial" w:cs="Arial"/>
        </w:rPr>
      </w:pPr>
    </w:p>
    <w:p w14:paraId="015E2FD3" w14:textId="77777777" w:rsidR="009D531C" w:rsidRPr="00D55D63" w:rsidRDefault="0094516B" w:rsidP="00FE2408">
      <w:pPr>
        <w:spacing w:line="240" w:lineRule="auto"/>
        <w:ind w:firstLine="0"/>
        <w:textAlignment w:val="baseline"/>
        <w:rPr>
          <w:rFonts w:cs="Arial"/>
          <w:color w:val="326C99"/>
        </w:rPr>
      </w:pPr>
      <w:hyperlink r:id="rId53" w:tgtFrame="_blank" w:history="1">
        <w:r w:rsidR="009D531C" w:rsidRPr="00D55D63">
          <w:rPr>
            <w:rFonts w:eastAsia="Arial" w:cs="Arial"/>
          </w:rPr>
          <w:t>TOMMASI, L. R.</w:t>
        </w:r>
      </w:hyperlink>
      <w:r w:rsidR="009D531C" w:rsidRPr="00D55D63">
        <w:rPr>
          <w:rFonts w:eastAsia="Arial" w:cs="Arial"/>
        </w:rPr>
        <w:t xml:space="preserve"> Os Recursos Costeiros Brasileiros. In: Wagner Costa Ribeiro. (Org.). </w:t>
      </w:r>
      <w:r w:rsidR="009D531C" w:rsidRPr="00D55D63">
        <w:rPr>
          <w:rFonts w:eastAsia="Arial" w:cs="Arial"/>
          <w:b/>
        </w:rPr>
        <w:t>Patrimônio Ambiental Brasileiro</w:t>
      </w:r>
      <w:r w:rsidR="003957E0">
        <w:rPr>
          <w:rFonts w:eastAsia="Arial" w:cs="Arial"/>
        </w:rPr>
        <w:t>.</w:t>
      </w:r>
      <w:r w:rsidR="009D531C" w:rsidRPr="00D55D63">
        <w:rPr>
          <w:rFonts w:eastAsia="Arial" w:cs="Arial"/>
        </w:rPr>
        <w:t xml:space="preserve"> EDUSP/ Imprensa Oficial do Estado de São Paulo, v. , p. 557-571. 2004.</w:t>
      </w:r>
    </w:p>
    <w:p w14:paraId="155D53F9" w14:textId="77777777" w:rsidR="009D531C" w:rsidRPr="00D55D63" w:rsidRDefault="009D531C" w:rsidP="00FE2408">
      <w:pPr>
        <w:spacing w:line="240" w:lineRule="auto"/>
        <w:ind w:firstLine="0"/>
        <w:rPr>
          <w:rFonts w:eastAsia="Arial" w:cs="Arial"/>
        </w:rPr>
      </w:pPr>
      <w:r w:rsidRPr="00D55D63">
        <w:rPr>
          <w:rFonts w:eastAsia="Arial" w:cs="Arial"/>
        </w:rPr>
        <w:br w:type="textWrapping" w:clear="all"/>
      </w:r>
      <w:hyperlink r:id="rId54" w:tgtFrame="_blank" w:tooltip="Clique para visualizar o currículo" w:history="1">
        <w:r w:rsidRPr="00D55D63">
          <w:rPr>
            <w:rFonts w:eastAsia="Arial" w:cs="Arial"/>
          </w:rPr>
          <w:t>TOMMASI, L. R.</w:t>
        </w:r>
      </w:hyperlink>
      <w:r w:rsidRPr="00D55D63">
        <w:rPr>
          <w:rFonts w:eastAsia="Arial" w:cs="Arial"/>
        </w:rPr>
        <w:t xml:space="preserve"> </w:t>
      </w:r>
      <w:r w:rsidRPr="00D55D63">
        <w:rPr>
          <w:rFonts w:eastAsia="Arial" w:cs="Arial"/>
          <w:b/>
        </w:rPr>
        <w:t>Proteção dos Ambientes Oceânico e Costeiro</w:t>
      </w:r>
      <w:r w:rsidRPr="00D55D63">
        <w:rPr>
          <w:rFonts w:eastAsia="Arial" w:cs="Arial"/>
        </w:rPr>
        <w:t>. M</w:t>
      </w:r>
      <w:r w:rsidR="003957E0">
        <w:rPr>
          <w:rFonts w:eastAsia="Arial" w:cs="Arial"/>
        </w:rPr>
        <w:t>eio Ambiente; Desenvolvimento.</w:t>
      </w:r>
      <w:r w:rsidRPr="00D55D63">
        <w:rPr>
          <w:rFonts w:eastAsia="Arial" w:cs="Arial"/>
        </w:rPr>
        <w:t xml:space="preserve"> USP, 1992.</w:t>
      </w:r>
    </w:p>
    <w:p w14:paraId="386B3247" w14:textId="77777777" w:rsidR="009D531C" w:rsidRPr="00D55D63" w:rsidRDefault="009D531C" w:rsidP="00FE2408">
      <w:pPr>
        <w:spacing w:line="240" w:lineRule="auto"/>
        <w:ind w:firstLine="0"/>
        <w:rPr>
          <w:rFonts w:eastAsia="Arial" w:cs="Arial"/>
        </w:rPr>
      </w:pPr>
    </w:p>
    <w:p w14:paraId="0374A354" w14:textId="77777777" w:rsidR="009D531C" w:rsidRPr="00D55D63" w:rsidRDefault="0094516B" w:rsidP="00FE2408">
      <w:pPr>
        <w:spacing w:line="240" w:lineRule="auto"/>
        <w:ind w:firstLine="0"/>
        <w:rPr>
          <w:rFonts w:eastAsia="Arial" w:cs="Arial"/>
          <w:lang w:val="en-US"/>
        </w:rPr>
      </w:pPr>
      <w:hyperlink r:id="rId55" w:tgtFrame="_blank" w:history="1">
        <w:r w:rsidR="009D531C" w:rsidRPr="00D55D63">
          <w:rPr>
            <w:rFonts w:eastAsia="Arial" w:cs="Arial"/>
          </w:rPr>
          <w:t>TOMMASI, L. R.</w:t>
        </w:r>
      </w:hyperlink>
      <w:r w:rsidR="009D531C" w:rsidRPr="00D55D63">
        <w:rPr>
          <w:rFonts w:eastAsia="Arial" w:cs="Arial"/>
        </w:rPr>
        <w:t xml:space="preserve"> </w:t>
      </w:r>
      <w:r w:rsidR="009D531C" w:rsidRPr="00D55D63">
        <w:rPr>
          <w:rFonts w:eastAsia="Arial" w:cs="Arial"/>
          <w:b/>
        </w:rPr>
        <w:t>Poluição Marinha no Brasil: Síntese do Conhecimento</w:t>
      </w:r>
      <w:r w:rsidR="009D531C" w:rsidRPr="00D55D63">
        <w:rPr>
          <w:rFonts w:eastAsia="Arial" w:cs="Arial"/>
        </w:rPr>
        <w:t xml:space="preserve">. </w:t>
      </w:r>
      <w:r w:rsidR="009D531C" w:rsidRPr="00D55D63">
        <w:rPr>
          <w:rFonts w:eastAsia="Arial" w:cs="Arial"/>
          <w:lang w:val="en-US"/>
        </w:rPr>
        <w:t>Publicacao Especial do Instituto Oceanográfico, v. 5. 1987.</w:t>
      </w:r>
    </w:p>
    <w:p w14:paraId="2CAA7AEC" w14:textId="77777777" w:rsidR="009D531C" w:rsidRPr="00D55D63" w:rsidRDefault="009D531C" w:rsidP="00FE2408">
      <w:pPr>
        <w:spacing w:line="240" w:lineRule="auto"/>
        <w:ind w:firstLine="0"/>
        <w:rPr>
          <w:rFonts w:eastAsia="Arial" w:cs="Arial"/>
          <w:lang w:val="en-US"/>
        </w:rPr>
      </w:pPr>
    </w:p>
    <w:p w14:paraId="233A8C6C" w14:textId="77777777" w:rsidR="009D531C" w:rsidRPr="00D55D63" w:rsidRDefault="009D531C" w:rsidP="00FE2408">
      <w:pPr>
        <w:spacing w:line="240" w:lineRule="auto"/>
        <w:ind w:firstLine="0"/>
        <w:rPr>
          <w:rFonts w:eastAsia="Arial" w:cs="Arial"/>
        </w:rPr>
      </w:pPr>
      <w:r w:rsidRPr="00D55D63">
        <w:rPr>
          <w:rFonts w:eastAsia="Arial" w:cs="Arial"/>
          <w:lang w:val="en-US"/>
        </w:rPr>
        <w:t xml:space="preserve">UNEP-WCMC – UNITED NATIONS ENVIRONMENT PROGRAMME – WORLD CONSERVATION MONIROTING CENTRE. </w:t>
      </w:r>
      <w:r w:rsidRPr="00D55D63">
        <w:rPr>
          <w:rFonts w:eastAsia="Arial" w:cs="Arial"/>
          <w:b/>
          <w:lang w:val="en-US"/>
        </w:rPr>
        <w:t>National and regional networks of Marine Protected Areas: a review of progress.</w:t>
      </w:r>
      <w:r w:rsidRPr="00D55D63">
        <w:rPr>
          <w:rFonts w:eastAsia="Arial" w:cs="Arial"/>
          <w:lang w:val="en-US"/>
        </w:rPr>
        <w:t xml:space="preserve"> </w:t>
      </w:r>
      <w:r w:rsidRPr="00D55D63">
        <w:rPr>
          <w:rFonts w:eastAsia="Arial" w:cs="Arial"/>
        </w:rPr>
        <w:t>Cambridge, 2008. Disponível em:&lt;http://www.unep.org/regionalseas/publications/otherpubs/pdfs/MPA_Network_report.pdf&gt;. Acesso em: Jan. 2016.</w:t>
      </w:r>
    </w:p>
    <w:p w14:paraId="1829D92A" w14:textId="77777777" w:rsidR="009D531C" w:rsidRPr="00D55D63" w:rsidRDefault="009D531C" w:rsidP="00FE2408">
      <w:pPr>
        <w:spacing w:line="240" w:lineRule="auto"/>
        <w:ind w:firstLine="0"/>
        <w:rPr>
          <w:rFonts w:eastAsia="Arial" w:cs="Arial"/>
        </w:rPr>
      </w:pPr>
    </w:p>
    <w:p w14:paraId="187CD024" w14:textId="77777777" w:rsidR="009D531C" w:rsidRPr="00D55D63" w:rsidRDefault="009D531C" w:rsidP="00FE2408">
      <w:pPr>
        <w:spacing w:line="240" w:lineRule="auto"/>
        <w:ind w:firstLine="0"/>
        <w:rPr>
          <w:rFonts w:eastAsia="Arial" w:cs="Arial"/>
        </w:rPr>
      </w:pPr>
      <w:r w:rsidRPr="00D55D63">
        <w:rPr>
          <w:rFonts w:cs="Arial"/>
        </w:rPr>
        <w:t xml:space="preserve">VIANA, M.B.; GANEM, R.S. </w:t>
      </w:r>
      <w:r w:rsidRPr="00D55D63">
        <w:rPr>
          <w:rFonts w:cs="Arial"/>
          <w:b/>
        </w:rPr>
        <w:t>APA Federais no Brasil</w:t>
      </w:r>
      <w:r w:rsidRPr="00D55D63">
        <w:rPr>
          <w:rFonts w:cs="Arial"/>
        </w:rPr>
        <w:t>. Câmara dos Deputados. Consultoria Legistativa. Anexo III. Brasília-DF. 2005. Disponível em:&lt;http://docplayer.com.br/13091930-APA-federais-no-brasil.html&gt;. Acesso em Set. 2016.</w:t>
      </w:r>
    </w:p>
    <w:p w14:paraId="0749AB2E" w14:textId="77777777" w:rsidR="009D531C" w:rsidRPr="00D55D63" w:rsidRDefault="009D531C" w:rsidP="00FE2408">
      <w:pPr>
        <w:spacing w:line="240" w:lineRule="auto"/>
        <w:ind w:firstLine="0"/>
        <w:rPr>
          <w:rFonts w:eastAsia="Arial" w:cs="Arial"/>
        </w:rPr>
      </w:pPr>
    </w:p>
    <w:p w14:paraId="3038BCBC" w14:textId="77777777" w:rsidR="009D531C" w:rsidRPr="00D55D63" w:rsidRDefault="009D531C" w:rsidP="00FE2408">
      <w:pPr>
        <w:spacing w:line="240" w:lineRule="auto"/>
        <w:ind w:firstLine="0"/>
        <w:rPr>
          <w:rFonts w:cs="Arial"/>
          <w:lang w:val="en-US"/>
        </w:rPr>
      </w:pPr>
      <w:r w:rsidRPr="00D55D63">
        <w:rPr>
          <w:rFonts w:cs="Arial"/>
        </w:rPr>
        <w:t xml:space="preserve">VIANNA, L. P. </w:t>
      </w:r>
      <w:r w:rsidRPr="00D55D63">
        <w:rPr>
          <w:rFonts w:cs="Arial"/>
          <w:b/>
        </w:rPr>
        <w:t>De invisíveis a Protagonistas: populações tradicionais e unidades de conservação</w:t>
      </w:r>
      <w:r w:rsidRPr="00D55D63">
        <w:rPr>
          <w:rFonts w:cs="Arial"/>
        </w:rPr>
        <w:t xml:space="preserve">. </w:t>
      </w:r>
      <w:r w:rsidRPr="00D55D63">
        <w:rPr>
          <w:rFonts w:cs="Arial"/>
          <w:lang w:val="en-US"/>
        </w:rPr>
        <w:t xml:space="preserve">São Paulo: </w:t>
      </w:r>
      <w:r w:rsidR="00F402E4" w:rsidRPr="00D55D63">
        <w:rPr>
          <w:rFonts w:cs="Arial"/>
          <w:lang w:val="en-US"/>
        </w:rPr>
        <w:t xml:space="preserve">Editora </w:t>
      </w:r>
      <w:r w:rsidRPr="00D55D63">
        <w:rPr>
          <w:rFonts w:cs="Arial"/>
          <w:lang w:val="en-US"/>
        </w:rPr>
        <w:t>Annablume, 2008.</w:t>
      </w:r>
    </w:p>
    <w:p w14:paraId="0BAD348B" w14:textId="77777777" w:rsidR="009D531C" w:rsidRPr="00D55D63" w:rsidRDefault="009D531C" w:rsidP="00FE2408">
      <w:pPr>
        <w:spacing w:line="240" w:lineRule="auto"/>
        <w:ind w:firstLine="0"/>
        <w:rPr>
          <w:rFonts w:eastAsia="Arial" w:cs="Arial"/>
          <w:lang w:val="en-US"/>
        </w:rPr>
      </w:pPr>
    </w:p>
    <w:p w14:paraId="0EC56D79" w14:textId="0783935F" w:rsidR="009D531C" w:rsidRPr="00D55D63" w:rsidRDefault="009D531C" w:rsidP="00FE2408">
      <w:pPr>
        <w:spacing w:line="240" w:lineRule="auto"/>
        <w:ind w:firstLine="0"/>
        <w:rPr>
          <w:rFonts w:eastAsia="Arial" w:cs="Arial"/>
        </w:rPr>
      </w:pPr>
      <w:r w:rsidRPr="00D96367">
        <w:rPr>
          <w:rFonts w:eastAsia="Arial" w:cs="Arial"/>
          <w:lang w:val="en-US"/>
        </w:rPr>
        <w:t>WOOD, L. J.</w:t>
      </w:r>
      <w:r w:rsidRPr="00D96367">
        <w:rPr>
          <w:rFonts w:ascii="Verdana" w:hAnsi="Verdana"/>
          <w:color w:val="FF0000"/>
          <w:sz w:val="15"/>
          <w:szCs w:val="15"/>
          <w:shd w:val="clear" w:color="auto" w:fill="FFFFFF"/>
          <w:lang w:val="en-US"/>
        </w:rPr>
        <w:t xml:space="preserve"> </w:t>
      </w:r>
      <w:r w:rsidRPr="00D96367">
        <w:rPr>
          <w:rFonts w:eastAsia="Arial" w:cs="Arial"/>
          <w:b/>
          <w:lang w:val="en-US"/>
        </w:rPr>
        <w:t>MPA Global: A database of the world's marine protected areas.</w:t>
      </w:r>
      <w:r w:rsidRPr="00D96367">
        <w:rPr>
          <w:rFonts w:ascii="Verdana" w:hAnsi="Verdana"/>
          <w:color w:val="FF0000"/>
          <w:sz w:val="15"/>
          <w:szCs w:val="15"/>
          <w:shd w:val="clear" w:color="auto" w:fill="FFFFFF"/>
          <w:lang w:val="en-US"/>
        </w:rPr>
        <w:t xml:space="preserve"> </w:t>
      </w:r>
      <w:r w:rsidRPr="00D55D63">
        <w:rPr>
          <w:rFonts w:eastAsia="Arial" w:cs="Arial"/>
        </w:rPr>
        <w:t>2007. Sea Around Us Protejct. UNEP –WCMC; WWF. Disponível em: &lt;www.mpaglobal.org&gt;</w:t>
      </w:r>
      <w:r w:rsidR="00885F46">
        <w:rPr>
          <w:rFonts w:eastAsia="Arial" w:cs="Arial"/>
        </w:rPr>
        <w:t xml:space="preserve"> </w:t>
      </w:r>
      <w:r w:rsidRPr="00D55D63">
        <w:rPr>
          <w:rFonts w:eastAsia="Arial" w:cs="Arial"/>
        </w:rPr>
        <w:t xml:space="preserve"> Acesso em: 09 set 2016.</w:t>
      </w:r>
    </w:p>
    <w:p w14:paraId="47057E8B" w14:textId="77777777" w:rsidR="009D531C" w:rsidRPr="00D55D63" w:rsidRDefault="009D531C" w:rsidP="00FE2408">
      <w:pPr>
        <w:spacing w:line="240" w:lineRule="auto"/>
        <w:ind w:firstLine="0"/>
        <w:rPr>
          <w:rFonts w:eastAsia="Arial" w:cs="Arial"/>
        </w:rPr>
      </w:pPr>
    </w:p>
    <w:p w14:paraId="38D46E31" w14:textId="77777777" w:rsidR="009D531C" w:rsidRPr="004D3338" w:rsidRDefault="009D531C" w:rsidP="00FE2408">
      <w:pPr>
        <w:spacing w:line="240" w:lineRule="auto"/>
        <w:ind w:firstLine="0"/>
        <w:rPr>
          <w:rFonts w:eastAsia="Arial" w:cs="Arial"/>
        </w:rPr>
      </w:pPr>
      <w:r w:rsidRPr="00D55D63">
        <w:rPr>
          <w:rFonts w:eastAsia="Arial" w:cs="Arial"/>
        </w:rPr>
        <w:t xml:space="preserve">WWF-BRASIL. </w:t>
      </w:r>
      <w:r w:rsidRPr="00D55D63">
        <w:rPr>
          <w:rFonts w:eastAsia="Arial" w:cs="Arial"/>
          <w:b/>
        </w:rPr>
        <w:t>Lições aprendidas sobre Zoneamento em Unidades de Conservação e no seu entorno: comunidade de ensino em Planejamento de Unidades de Conservação</w:t>
      </w:r>
      <w:r w:rsidRPr="00D55D63">
        <w:rPr>
          <w:rFonts w:eastAsia="Arial" w:cs="Arial"/>
        </w:rPr>
        <w:t>. Brasília. p 61. 2015.</w:t>
      </w:r>
    </w:p>
    <w:p w14:paraId="48942385" w14:textId="77777777" w:rsidR="009D531C" w:rsidRDefault="009D531C" w:rsidP="009D531C"/>
    <w:p w14:paraId="7623775C" w14:textId="77777777" w:rsidR="00457BCE" w:rsidRPr="004D3338" w:rsidRDefault="00457BCE">
      <w:pPr>
        <w:ind w:firstLine="0"/>
        <w:jc w:val="left"/>
        <w:rPr>
          <w:rFonts w:eastAsia="Arial" w:cs="Arial"/>
        </w:rPr>
      </w:pPr>
      <w:r w:rsidRPr="004D3338">
        <w:rPr>
          <w:rFonts w:eastAsia="Arial" w:cs="Arial"/>
        </w:rPr>
        <w:br w:type="page"/>
      </w:r>
    </w:p>
    <w:p w14:paraId="49A700A7" w14:textId="77777777" w:rsidR="00DB411D" w:rsidRDefault="00FA1A59" w:rsidP="003B6F9F">
      <w:pPr>
        <w:pStyle w:val="Ttulo1"/>
        <w:rPr>
          <w:szCs w:val="24"/>
        </w:rPr>
      </w:pPr>
      <w:bookmarkStart w:id="139" w:name="_Toc505001511"/>
      <w:r w:rsidRPr="004D3338">
        <w:rPr>
          <w:szCs w:val="24"/>
        </w:rPr>
        <w:lastRenderedPageBreak/>
        <w:t>ANEXOS</w:t>
      </w:r>
      <w:bookmarkEnd w:id="139"/>
    </w:p>
    <w:p w14:paraId="26D0E6CE" w14:textId="2B5B0BCD" w:rsidR="00AA4D09" w:rsidRPr="004D3338" w:rsidRDefault="00AA4D09" w:rsidP="00AA4D09">
      <w:pPr>
        <w:ind w:firstLine="0"/>
        <w:rPr>
          <w:rFonts w:cs="Arial"/>
          <w:b/>
        </w:rPr>
      </w:pPr>
      <w:bookmarkStart w:id="140" w:name="_Toc467019210"/>
      <w:r w:rsidRPr="004D3338">
        <w:rPr>
          <w:b/>
        </w:rPr>
        <w:t xml:space="preserve">Anexo </w:t>
      </w:r>
      <w:r w:rsidR="00120510" w:rsidRPr="004D3338">
        <w:rPr>
          <w:b/>
        </w:rPr>
        <w:t>1</w:t>
      </w:r>
      <w:r w:rsidRPr="004D3338">
        <w:rPr>
          <w:b/>
        </w:rPr>
        <w:t xml:space="preserve">: </w:t>
      </w:r>
      <w:r w:rsidRPr="004D3338">
        <w:rPr>
          <w:rFonts w:cs="Arial"/>
          <w:b/>
        </w:rPr>
        <w:t xml:space="preserve">Questionário enviado aos gestores das </w:t>
      </w:r>
      <w:r w:rsidR="00886A5D" w:rsidRPr="004D3338">
        <w:rPr>
          <w:rFonts w:cs="Arial"/>
          <w:b/>
        </w:rPr>
        <w:t>APA</w:t>
      </w:r>
      <w:r w:rsidRPr="004D3338">
        <w:rPr>
          <w:rFonts w:cs="Arial"/>
          <w:b/>
        </w:rPr>
        <w:t>.</w:t>
      </w:r>
      <w:bookmarkEnd w:id="140"/>
    </w:p>
    <w:p w14:paraId="37332209" w14:textId="77777777" w:rsidR="00AA4D09" w:rsidRPr="004D3338" w:rsidRDefault="00AA4D09" w:rsidP="00C623AD">
      <w:pPr>
        <w:pStyle w:val="Legenda"/>
        <w:keepNext/>
      </w:pPr>
    </w:p>
    <w:p w14:paraId="3FAD8BC3" w14:textId="77777777" w:rsidR="007369C7" w:rsidRDefault="007369C7" w:rsidP="00D70461">
      <w:pPr>
        <w:ind w:firstLine="708"/>
        <w:rPr>
          <w:rFonts w:cs="Arial"/>
        </w:rPr>
      </w:pPr>
      <w:r w:rsidRPr="004D3338">
        <w:rPr>
          <w:rFonts w:cs="Arial"/>
        </w:rPr>
        <w:t xml:space="preserve">Entende-se por Planejamento Espacial Marinho (PEM) uma forma prática de criar e estabelecer uma organização mais racional da utilização do espaço marinho e das interações entre seus usos, a fim de equilibrar as demandas de desenvolvimento com a necessidade de proteger os ecossistemas marinhos, bem como de alcançar objetivos sociais e econômicos de forma transparente e planejada. </w:t>
      </w:r>
    </w:p>
    <w:p w14:paraId="7FD77F2B" w14:textId="77777777" w:rsidR="007369C7" w:rsidRPr="004D3338" w:rsidRDefault="007369C7" w:rsidP="00D70461">
      <w:pPr>
        <w:ind w:firstLine="708"/>
        <w:rPr>
          <w:rFonts w:cs="Arial"/>
        </w:rPr>
      </w:pPr>
      <w:r w:rsidRPr="004D3338">
        <w:rPr>
          <w:rFonts w:cs="Arial"/>
        </w:rPr>
        <w:t xml:space="preserve">PEM deve ter como premissa as diretrizes estabelecidas segundo a UNESCO: </w:t>
      </w:r>
    </w:p>
    <w:p w14:paraId="093691D4" w14:textId="77777777" w:rsidR="007369C7" w:rsidRPr="004D3338" w:rsidRDefault="007369C7" w:rsidP="00D70461">
      <w:pPr>
        <w:pStyle w:val="Normal1"/>
      </w:pPr>
      <w:r w:rsidRPr="004D3338">
        <w:t>a) elaboração centrada por uma visão ecossistêmica;</w:t>
      </w:r>
    </w:p>
    <w:p w14:paraId="0D853993" w14:textId="77777777" w:rsidR="007369C7" w:rsidRPr="004D3338" w:rsidRDefault="007369C7" w:rsidP="00D70461">
      <w:pPr>
        <w:pStyle w:val="Normal1"/>
      </w:pPr>
      <w:r w:rsidRPr="004D3338">
        <w:t>b) integração das diversas esferas governamentais;</w:t>
      </w:r>
    </w:p>
    <w:p w14:paraId="4AFE81C9" w14:textId="77777777" w:rsidR="007369C7" w:rsidRPr="004D3338" w:rsidRDefault="007369C7" w:rsidP="00D70461">
      <w:pPr>
        <w:pStyle w:val="Normal1"/>
      </w:pPr>
      <w:r w:rsidRPr="004D3338">
        <w:t>c) adequado à realidade local;</w:t>
      </w:r>
    </w:p>
    <w:p w14:paraId="20C5DD81" w14:textId="77777777" w:rsidR="007369C7" w:rsidRPr="004D3338" w:rsidRDefault="007369C7" w:rsidP="00D70461">
      <w:pPr>
        <w:pStyle w:val="Normal1"/>
      </w:pPr>
      <w:r w:rsidRPr="004D3338">
        <w:t>d) deve ser adaptativo,</w:t>
      </w:r>
    </w:p>
    <w:p w14:paraId="61CF5D67" w14:textId="77777777" w:rsidR="007369C7" w:rsidRPr="004D3338" w:rsidRDefault="007369C7" w:rsidP="00D70461">
      <w:pPr>
        <w:pStyle w:val="Normal1"/>
      </w:pPr>
      <w:r w:rsidRPr="004D3338">
        <w:t xml:space="preserve">e) estratégico e preventivo: </w:t>
      </w:r>
    </w:p>
    <w:p w14:paraId="6B3F1374" w14:textId="77777777" w:rsidR="007369C7" w:rsidRPr="004D3338" w:rsidRDefault="007369C7" w:rsidP="00D70461">
      <w:pPr>
        <w:pStyle w:val="Normal1"/>
      </w:pPr>
      <w:r w:rsidRPr="004D3338">
        <w:t>f) participativo</w:t>
      </w:r>
    </w:p>
    <w:p w14:paraId="6DDA3D94" w14:textId="77777777" w:rsidR="007369C7" w:rsidRDefault="007369C7" w:rsidP="00D70461">
      <w:pPr>
        <w:pStyle w:val="Normal1"/>
      </w:pPr>
      <w:r w:rsidRPr="004D3338">
        <w:t>(EHLER e DOUVERE, 2009).</w:t>
      </w:r>
    </w:p>
    <w:p w14:paraId="68793B18" w14:textId="77777777" w:rsidR="007369C7" w:rsidRDefault="007369C7" w:rsidP="00D70461">
      <w:pPr>
        <w:ind w:firstLine="708"/>
        <w:rPr>
          <w:rFonts w:cs="Arial"/>
        </w:rPr>
      </w:pPr>
      <w:r w:rsidRPr="004D3338">
        <w:t xml:space="preserve">O objetivo do </w:t>
      </w:r>
      <w:r>
        <w:t xml:space="preserve">questionário </w:t>
      </w:r>
      <w:r w:rsidRPr="004D3338">
        <w:t xml:space="preserve">é caracterizar o Planejamento Ambiental em Áreas de Proteção Ambiental Marinhas e Costeiras </w:t>
      </w:r>
      <w:r>
        <w:t xml:space="preserve">do Nordeste brasileiro por meio </w:t>
      </w:r>
      <w:r w:rsidRPr="004D3338">
        <w:rPr>
          <w:rFonts w:cs="Arial"/>
        </w:rPr>
        <w:t>dos respectivos Planos de Manejo e ainda, com a colaboração de gestor dessas UC.</w:t>
      </w:r>
    </w:p>
    <w:p w14:paraId="0DDCE9F4" w14:textId="77777777" w:rsidR="00D70461" w:rsidRPr="004D3338" w:rsidRDefault="00D70461" w:rsidP="00D70461">
      <w:pPr>
        <w:ind w:firstLine="708"/>
        <w:rPr>
          <w:rFonts w:cs="Arial"/>
        </w:rPr>
      </w:pPr>
    </w:p>
    <w:p w14:paraId="6F07EE22" w14:textId="77777777" w:rsidR="00D70461" w:rsidRDefault="00D70461" w:rsidP="00D70461">
      <w:pPr>
        <w:ind w:firstLine="708"/>
        <w:rPr>
          <w:rFonts w:cs="Arial"/>
          <w:color w:val="000000" w:themeColor="text1"/>
        </w:rPr>
      </w:pPr>
      <w:r w:rsidRPr="008557C4">
        <w:rPr>
          <w:rFonts w:cs="Arial"/>
          <w:color w:val="000000" w:themeColor="text1"/>
        </w:rPr>
        <w:t>Caro Gestor, pedimos a gentileza de responder as perguntas abaixo baseando-se no processo de elaboração do plano de manejo de sua UC, assim como na implementação do PM.</w:t>
      </w:r>
    </w:p>
    <w:p w14:paraId="1E478CE8" w14:textId="77777777" w:rsidR="00D70461" w:rsidRPr="008557C4" w:rsidRDefault="00D70461" w:rsidP="00D70461">
      <w:pPr>
        <w:ind w:firstLine="708"/>
        <w:rPr>
          <w:rFonts w:cs="Arial"/>
          <w:color w:val="000000" w:themeColor="text1"/>
        </w:rPr>
      </w:pPr>
    </w:p>
    <w:p w14:paraId="39F5722E" w14:textId="77777777" w:rsidR="00D70461" w:rsidRDefault="00D70461" w:rsidP="00D70461">
      <w:pPr>
        <w:rPr>
          <w:rFonts w:cs="Arial"/>
          <w:color w:val="000000" w:themeColor="text1"/>
        </w:rPr>
      </w:pPr>
      <w:r w:rsidRPr="008557C4">
        <w:rPr>
          <w:rFonts w:cs="Arial"/>
          <w:color w:val="000000" w:themeColor="text1"/>
        </w:rPr>
        <w:t>OBRIGADA.</w:t>
      </w:r>
    </w:p>
    <w:p w14:paraId="182A16A5" w14:textId="77777777" w:rsidR="00D70461" w:rsidRDefault="00D70461" w:rsidP="00D70461">
      <w:pPr>
        <w:rPr>
          <w:rFonts w:cs="Arial"/>
          <w:color w:val="000000" w:themeColor="text1"/>
        </w:rPr>
      </w:pPr>
    </w:p>
    <w:p w14:paraId="21B379CE" w14:textId="77777777" w:rsidR="00D70461" w:rsidRDefault="00D70461" w:rsidP="00402BE0">
      <w:pPr>
        <w:ind w:firstLine="0"/>
        <w:rPr>
          <w:rFonts w:cs="Arial"/>
          <w:b/>
          <w:bCs/>
          <w:color w:val="000000" w:themeColor="text1"/>
        </w:rPr>
      </w:pPr>
      <w:r w:rsidRPr="008557C4">
        <w:rPr>
          <w:rFonts w:cs="Arial"/>
          <w:b/>
          <w:bCs/>
          <w:color w:val="000000" w:themeColor="text1"/>
        </w:rPr>
        <w:t>Unidade de Conservação:</w:t>
      </w:r>
    </w:p>
    <w:p w14:paraId="7D54A0B5" w14:textId="77777777" w:rsidR="00D70461" w:rsidRDefault="00D70461" w:rsidP="00402BE0">
      <w:pPr>
        <w:ind w:firstLine="0"/>
        <w:rPr>
          <w:rFonts w:cs="Arial"/>
          <w:b/>
          <w:bCs/>
          <w:color w:val="000000" w:themeColor="text1"/>
        </w:rPr>
      </w:pPr>
      <w:r>
        <w:rPr>
          <w:rFonts w:cs="Arial"/>
          <w:b/>
          <w:bCs/>
          <w:color w:val="000000" w:themeColor="text1"/>
        </w:rPr>
        <w:t>N</w:t>
      </w:r>
      <w:r w:rsidRPr="008557C4">
        <w:rPr>
          <w:rFonts w:cs="Arial"/>
          <w:b/>
          <w:bCs/>
          <w:color w:val="000000" w:themeColor="text1"/>
        </w:rPr>
        <w:t>ome do Gestor (a):</w:t>
      </w:r>
    </w:p>
    <w:p w14:paraId="32A64DE5" w14:textId="77777777" w:rsidR="00D70461" w:rsidRPr="008557C4" w:rsidRDefault="00D70461" w:rsidP="00402BE0">
      <w:pPr>
        <w:ind w:firstLine="0"/>
        <w:rPr>
          <w:rFonts w:cs="Arial"/>
          <w:b/>
          <w:bCs/>
          <w:color w:val="000000" w:themeColor="text1"/>
        </w:rPr>
      </w:pPr>
      <w:r w:rsidRPr="008557C4">
        <w:rPr>
          <w:rFonts w:cs="Arial"/>
          <w:b/>
          <w:bCs/>
          <w:color w:val="000000" w:themeColor="text1"/>
        </w:rPr>
        <w:t>Plano de Manejo</w:t>
      </w:r>
    </w:p>
    <w:p w14:paraId="310713B3" w14:textId="77777777" w:rsidR="00D70461" w:rsidRDefault="00D70461" w:rsidP="00D70461">
      <w:pPr>
        <w:rPr>
          <w:rFonts w:cs="Arial"/>
          <w:i/>
          <w:color w:val="000000" w:themeColor="text1"/>
        </w:rPr>
      </w:pPr>
      <w:r w:rsidRPr="008557C4">
        <w:rPr>
          <w:rFonts w:cs="Arial"/>
          <w:i/>
          <w:color w:val="000000" w:themeColor="text1"/>
        </w:rPr>
        <w:t>O PM da sua UC já foi revisado? Se sim, quantas vezes e quais as respectivas datas da revisão?</w:t>
      </w:r>
    </w:p>
    <w:p w14:paraId="778B74C5" w14:textId="77777777" w:rsidR="00D70461" w:rsidRDefault="00D70461" w:rsidP="00D70461">
      <w:pPr>
        <w:rPr>
          <w:rFonts w:cs="Arial"/>
          <w:i/>
          <w:color w:val="000000" w:themeColor="text1"/>
        </w:rPr>
      </w:pPr>
    </w:p>
    <w:p w14:paraId="3C0B92FE" w14:textId="77777777" w:rsidR="00D70461" w:rsidRPr="00886C74" w:rsidRDefault="00D70461" w:rsidP="00886C74">
      <w:pPr>
        <w:ind w:firstLine="0"/>
        <w:rPr>
          <w:rFonts w:cs="Arial"/>
          <w:b/>
          <w:bCs/>
          <w:color w:val="000000" w:themeColor="text1"/>
        </w:rPr>
      </w:pPr>
      <w:r w:rsidRPr="00886C74">
        <w:rPr>
          <w:rFonts w:cs="Arial"/>
          <w:b/>
          <w:bCs/>
          <w:color w:val="000000" w:themeColor="text1"/>
        </w:rPr>
        <w:lastRenderedPageBreak/>
        <w:t>1) EIXO VISÃO ECOSSISTÊMICA</w:t>
      </w:r>
    </w:p>
    <w:p w14:paraId="2312E3A1" w14:textId="77777777" w:rsidR="00D70461" w:rsidRPr="00886C74" w:rsidRDefault="00D70461" w:rsidP="00886C74">
      <w:pPr>
        <w:ind w:firstLine="0"/>
        <w:rPr>
          <w:rFonts w:cs="Arial"/>
          <w:color w:val="000000" w:themeColor="text1"/>
        </w:rPr>
      </w:pPr>
      <w:r w:rsidRPr="00886C74">
        <w:rPr>
          <w:rFonts w:cs="Arial"/>
          <w:color w:val="000000" w:themeColor="text1"/>
        </w:rPr>
        <w:t>Em relação à abordagem ecológica, as informações sobre FAUNA TERRESTRE E MARINHA, provêm:</w:t>
      </w:r>
    </w:p>
    <w:p w14:paraId="26B36AA9" w14:textId="5DB96047" w:rsidR="00D70461" w:rsidRPr="00886C74" w:rsidRDefault="00886C74" w:rsidP="00886C74">
      <w:pPr>
        <w:ind w:firstLine="0"/>
        <w:rPr>
          <w:rFonts w:cs="Arial"/>
          <w:color w:val="000000" w:themeColor="text1"/>
        </w:rPr>
      </w:pPr>
      <w:r>
        <w:rPr>
          <w:rFonts w:cs="Arial"/>
          <w:color w:val="000000" w:themeColor="text1"/>
        </w:rPr>
        <w:t>(</w:t>
      </w:r>
      <w:r w:rsidR="00885F46">
        <w:rPr>
          <w:rFonts w:cs="Arial"/>
          <w:color w:val="000000" w:themeColor="text1"/>
        </w:rPr>
        <w:t xml:space="preserve"> </w:t>
      </w:r>
      <w:r>
        <w:rPr>
          <w:rFonts w:cs="Arial"/>
          <w:color w:val="000000" w:themeColor="text1"/>
        </w:rPr>
        <w:t xml:space="preserve"> ) S</w:t>
      </w:r>
      <w:r w:rsidR="00D70461" w:rsidRPr="00886C74">
        <w:rPr>
          <w:rFonts w:cs="Arial"/>
          <w:color w:val="000000" w:themeColor="text1"/>
        </w:rPr>
        <w:t>omente dados primários</w:t>
      </w:r>
    </w:p>
    <w:p w14:paraId="4C0FA0B2" w14:textId="2BAF698C" w:rsidR="00D70461" w:rsidRPr="00886C74" w:rsidRDefault="00886C74" w:rsidP="00886C74">
      <w:pPr>
        <w:ind w:firstLine="0"/>
        <w:rPr>
          <w:rFonts w:cs="Arial"/>
          <w:color w:val="000000" w:themeColor="text1"/>
        </w:rPr>
      </w:pPr>
      <w:r>
        <w:rPr>
          <w:rFonts w:cs="Arial"/>
          <w:color w:val="000000" w:themeColor="text1"/>
        </w:rPr>
        <w:t>(</w:t>
      </w:r>
      <w:r w:rsidR="00885F46">
        <w:rPr>
          <w:rFonts w:cs="Arial"/>
          <w:color w:val="000000" w:themeColor="text1"/>
        </w:rPr>
        <w:t xml:space="preserve"> </w:t>
      </w:r>
      <w:r>
        <w:rPr>
          <w:rFonts w:cs="Arial"/>
          <w:color w:val="000000" w:themeColor="text1"/>
        </w:rPr>
        <w:t xml:space="preserve"> ) S</w:t>
      </w:r>
      <w:r w:rsidR="00D70461" w:rsidRPr="00886C74">
        <w:rPr>
          <w:rFonts w:cs="Arial"/>
          <w:color w:val="000000" w:themeColor="text1"/>
        </w:rPr>
        <w:t>omente dados secundários</w:t>
      </w:r>
      <w:r w:rsidR="00D70461" w:rsidRPr="00886C74">
        <w:rPr>
          <w:rFonts w:cs="Arial"/>
          <w:color w:val="000000" w:themeColor="text1"/>
        </w:rPr>
        <w:tab/>
      </w:r>
    </w:p>
    <w:p w14:paraId="0E94BB90" w14:textId="0370ECF7" w:rsidR="00D70461" w:rsidRPr="00886C74" w:rsidRDefault="00886C74" w:rsidP="00886C74">
      <w:pPr>
        <w:ind w:firstLine="0"/>
        <w:rPr>
          <w:rFonts w:cs="Arial"/>
          <w:color w:val="000000" w:themeColor="text1"/>
        </w:rPr>
      </w:pPr>
      <w:r>
        <w:rPr>
          <w:rFonts w:cs="Arial"/>
          <w:color w:val="000000" w:themeColor="text1"/>
        </w:rPr>
        <w:t>(</w:t>
      </w:r>
      <w:r w:rsidR="00885F46">
        <w:rPr>
          <w:rFonts w:cs="Arial"/>
          <w:color w:val="000000" w:themeColor="text1"/>
        </w:rPr>
        <w:t xml:space="preserve"> </w:t>
      </w:r>
      <w:r>
        <w:rPr>
          <w:rFonts w:cs="Arial"/>
          <w:color w:val="000000" w:themeColor="text1"/>
        </w:rPr>
        <w:t xml:space="preserve"> ) P</w:t>
      </w:r>
      <w:r w:rsidR="00D70461" w:rsidRPr="00886C74">
        <w:rPr>
          <w:rFonts w:cs="Arial"/>
          <w:color w:val="000000" w:themeColor="text1"/>
        </w:rPr>
        <w:t>redominantemente de dados primários (para grupos faunísticos da UC)</w:t>
      </w:r>
    </w:p>
    <w:p w14:paraId="7AEC3031" w14:textId="1E3F6FB0" w:rsidR="00D70461" w:rsidRPr="00886C74" w:rsidRDefault="00886C74" w:rsidP="00886C74">
      <w:pPr>
        <w:ind w:firstLine="0"/>
        <w:rPr>
          <w:rFonts w:cs="Arial"/>
          <w:color w:val="000000" w:themeColor="text1"/>
        </w:rPr>
      </w:pPr>
      <w:r>
        <w:rPr>
          <w:rFonts w:cs="Arial"/>
          <w:color w:val="000000" w:themeColor="text1"/>
        </w:rPr>
        <w:t>(</w:t>
      </w:r>
      <w:r w:rsidR="00885F46">
        <w:rPr>
          <w:rFonts w:cs="Arial"/>
          <w:color w:val="000000" w:themeColor="text1"/>
        </w:rPr>
        <w:t xml:space="preserve"> </w:t>
      </w:r>
      <w:r>
        <w:rPr>
          <w:rFonts w:cs="Arial"/>
          <w:color w:val="000000" w:themeColor="text1"/>
        </w:rPr>
        <w:t xml:space="preserve"> ) P</w:t>
      </w:r>
      <w:r w:rsidR="00D70461" w:rsidRPr="00886C74">
        <w:rPr>
          <w:rFonts w:cs="Arial"/>
          <w:color w:val="000000" w:themeColor="text1"/>
        </w:rPr>
        <w:t>redominantemente de dados secundários (para grupos faunísticos da UC)</w:t>
      </w:r>
    </w:p>
    <w:p w14:paraId="5201C06F" w14:textId="77777777" w:rsidR="00804722" w:rsidRPr="00886C74" w:rsidRDefault="00804722" w:rsidP="00886C74">
      <w:pPr>
        <w:ind w:firstLine="0"/>
        <w:rPr>
          <w:rFonts w:cs="Arial"/>
          <w:color w:val="000000" w:themeColor="text1"/>
        </w:rPr>
      </w:pPr>
      <w:r w:rsidRPr="00886C74">
        <w:rPr>
          <w:rFonts w:cs="Arial"/>
          <w:color w:val="000000" w:themeColor="text1"/>
        </w:rPr>
        <w:t>OUTRO:</w:t>
      </w:r>
    </w:p>
    <w:p w14:paraId="28404D40" w14:textId="77777777" w:rsidR="00AA4D09" w:rsidRPr="00886C74" w:rsidRDefault="00AA4D09" w:rsidP="00886C74">
      <w:pPr>
        <w:ind w:firstLine="0"/>
        <w:rPr>
          <w:rFonts w:cs="Arial"/>
        </w:rPr>
      </w:pPr>
    </w:p>
    <w:p w14:paraId="45E04B71" w14:textId="77777777" w:rsidR="00804722" w:rsidRPr="00886C74" w:rsidRDefault="00804722" w:rsidP="00886C74">
      <w:pPr>
        <w:ind w:firstLine="0"/>
        <w:rPr>
          <w:rFonts w:cs="Arial"/>
          <w:b/>
        </w:rPr>
      </w:pPr>
      <w:r w:rsidRPr="00886C74">
        <w:rPr>
          <w:rFonts w:cs="Arial"/>
          <w:b/>
        </w:rPr>
        <w:t>2) EIXO VISÃO ECOSSISTÊMICA</w:t>
      </w:r>
    </w:p>
    <w:p w14:paraId="48BB1AEC" w14:textId="77777777" w:rsidR="00804722" w:rsidRPr="00886C74" w:rsidRDefault="00804722" w:rsidP="00886C74">
      <w:pPr>
        <w:ind w:firstLine="0"/>
        <w:rPr>
          <w:rFonts w:cs="Arial"/>
          <w:color w:val="000000" w:themeColor="text1"/>
        </w:rPr>
      </w:pPr>
      <w:r w:rsidRPr="00886C74">
        <w:rPr>
          <w:rFonts w:cs="Arial"/>
          <w:color w:val="000000" w:themeColor="text1"/>
        </w:rPr>
        <w:t>Em relação à abordagem ecológica, as informações sobre FLORA TERRESTRE E MARINHA, provêm:</w:t>
      </w:r>
    </w:p>
    <w:p w14:paraId="4D04A6A7" w14:textId="2C51B1A1" w:rsidR="00804722" w:rsidRPr="00886C74" w:rsidRDefault="00804722"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w:t>
      </w:r>
      <w:r w:rsidR="00F20BF0" w:rsidRPr="00886C74">
        <w:rPr>
          <w:rFonts w:cs="Arial"/>
          <w:color w:val="000000" w:themeColor="text1"/>
        </w:rPr>
        <w:t>S</w:t>
      </w:r>
      <w:r w:rsidRPr="00886C74">
        <w:rPr>
          <w:rFonts w:cs="Arial"/>
          <w:color w:val="000000" w:themeColor="text1"/>
        </w:rPr>
        <w:t>omente dados primários</w:t>
      </w:r>
    </w:p>
    <w:p w14:paraId="467A231E" w14:textId="55182A1B" w:rsidR="00804722" w:rsidRPr="00886C74" w:rsidRDefault="00804722"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00886C74">
        <w:rPr>
          <w:rFonts w:cs="Arial"/>
          <w:color w:val="000000" w:themeColor="text1"/>
        </w:rPr>
        <w:t xml:space="preserve"> </w:t>
      </w:r>
      <w:r w:rsidRPr="00886C74">
        <w:rPr>
          <w:rFonts w:cs="Arial"/>
          <w:color w:val="000000" w:themeColor="text1"/>
        </w:rPr>
        <w:t xml:space="preserve">) </w:t>
      </w:r>
      <w:r w:rsidR="00F20BF0" w:rsidRPr="00886C74">
        <w:rPr>
          <w:rFonts w:cs="Arial"/>
          <w:color w:val="000000" w:themeColor="text1"/>
        </w:rPr>
        <w:t>S</w:t>
      </w:r>
      <w:r w:rsidRPr="00886C74">
        <w:rPr>
          <w:rFonts w:cs="Arial"/>
          <w:color w:val="000000" w:themeColor="text1"/>
        </w:rPr>
        <w:t>omente dados secundários</w:t>
      </w:r>
      <w:r w:rsidRPr="00886C74">
        <w:rPr>
          <w:rFonts w:cs="Arial"/>
          <w:color w:val="000000" w:themeColor="text1"/>
        </w:rPr>
        <w:tab/>
      </w:r>
    </w:p>
    <w:p w14:paraId="56A2168E" w14:textId="7266B8C3" w:rsidR="00804722"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de dados primários (para grupos florísticos da uc)</w:t>
      </w:r>
    </w:p>
    <w:p w14:paraId="23482B91" w14:textId="2DD56AB1" w:rsidR="00804722"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w:t>
      </w:r>
      <w:r w:rsidR="00804722" w:rsidRPr="00886C74">
        <w:rPr>
          <w:rFonts w:cs="Arial"/>
          <w:color w:val="000000" w:themeColor="text1"/>
        </w:rPr>
        <w:t>redominantemente de dados secundários (para grupos florísticos da UC)</w:t>
      </w:r>
    </w:p>
    <w:p w14:paraId="22BC1552" w14:textId="77777777" w:rsidR="00804722" w:rsidRPr="00886C74" w:rsidRDefault="00804722" w:rsidP="00886C74">
      <w:pPr>
        <w:ind w:firstLine="0"/>
        <w:rPr>
          <w:rFonts w:cs="Arial"/>
          <w:color w:val="000000" w:themeColor="text1"/>
        </w:rPr>
      </w:pPr>
      <w:r w:rsidRPr="00886C74">
        <w:rPr>
          <w:rFonts w:cs="Arial"/>
          <w:color w:val="000000" w:themeColor="text1"/>
        </w:rPr>
        <w:t>OUTRO:</w:t>
      </w:r>
    </w:p>
    <w:p w14:paraId="248AB4BF" w14:textId="77777777" w:rsidR="00804722" w:rsidRPr="00886C74" w:rsidRDefault="00804722" w:rsidP="00886C74">
      <w:pPr>
        <w:ind w:firstLine="0"/>
        <w:rPr>
          <w:rFonts w:cs="Arial"/>
          <w:color w:val="000000" w:themeColor="text1"/>
        </w:rPr>
      </w:pPr>
    </w:p>
    <w:p w14:paraId="7844C193" w14:textId="77777777" w:rsidR="00804722" w:rsidRPr="00886C74" w:rsidRDefault="00804722" w:rsidP="00886C74">
      <w:pPr>
        <w:ind w:firstLine="0"/>
        <w:rPr>
          <w:rFonts w:cs="Arial"/>
          <w:b/>
          <w:bCs/>
          <w:color w:val="000000" w:themeColor="text1"/>
        </w:rPr>
      </w:pPr>
      <w:r w:rsidRPr="00886C74">
        <w:rPr>
          <w:rFonts w:cs="Arial"/>
          <w:b/>
          <w:bCs/>
          <w:color w:val="000000" w:themeColor="text1"/>
        </w:rPr>
        <w:t>3) EIXO VISÃO ECOSSISTÊMICA</w:t>
      </w:r>
    </w:p>
    <w:p w14:paraId="00C31B78" w14:textId="77777777" w:rsidR="00804722" w:rsidRPr="00886C74" w:rsidRDefault="00804722" w:rsidP="00886C74">
      <w:pPr>
        <w:ind w:firstLine="0"/>
        <w:rPr>
          <w:rFonts w:cs="Arial"/>
          <w:color w:val="000000" w:themeColor="text1"/>
        </w:rPr>
      </w:pPr>
      <w:r w:rsidRPr="00886C74">
        <w:rPr>
          <w:rFonts w:cs="Arial"/>
          <w:color w:val="000000" w:themeColor="text1"/>
        </w:rPr>
        <w:t>Em relação à abordagem ecológica, houve levantamento de dados primários para as informações sobre DADOS ABIÓTICOS?</w:t>
      </w:r>
    </w:p>
    <w:p w14:paraId="58016FD5" w14:textId="73162960" w:rsidR="00804722" w:rsidRPr="00886C74" w:rsidRDefault="00804722"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Sim</w:t>
      </w:r>
    </w:p>
    <w:p w14:paraId="4A2C22C9" w14:textId="539C81CE" w:rsidR="00804722" w:rsidRPr="00886C74" w:rsidRDefault="00804722"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SIM (juntamente com dados secundários)</w:t>
      </w:r>
    </w:p>
    <w:p w14:paraId="1A3F473F" w14:textId="6A316017" w:rsidR="00804722" w:rsidRPr="00886C74" w:rsidRDefault="00804722"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Não</w:t>
      </w:r>
    </w:p>
    <w:p w14:paraId="089D07A5" w14:textId="55027140" w:rsidR="00804722"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w:t>
      </w:r>
      <w:r w:rsidR="00804722" w:rsidRPr="00886C74">
        <w:rPr>
          <w:rFonts w:cs="Arial"/>
          <w:color w:val="000000" w:themeColor="text1"/>
        </w:rPr>
        <w:t>redominantemente NÂO (prioritariamente com dados secundários)</w:t>
      </w:r>
    </w:p>
    <w:p w14:paraId="0B3AEA8F" w14:textId="77777777" w:rsidR="00F20BF0" w:rsidRPr="00886C74" w:rsidRDefault="00F20BF0" w:rsidP="00886C74">
      <w:pPr>
        <w:ind w:firstLine="0"/>
        <w:rPr>
          <w:rFonts w:cs="Arial"/>
          <w:color w:val="000000" w:themeColor="text1"/>
        </w:rPr>
      </w:pPr>
    </w:p>
    <w:p w14:paraId="6E452A77" w14:textId="77777777" w:rsidR="00F20BF0" w:rsidRPr="00886C74" w:rsidRDefault="00F20BF0" w:rsidP="00886C74">
      <w:pPr>
        <w:ind w:firstLine="0"/>
        <w:rPr>
          <w:rFonts w:cs="Arial"/>
          <w:b/>
          <w:bCs/>
          <w:color w:val="000000" w:themeColor="text1"/>
        </w:rPr>
      </w:pPr>
      <w:r w:rsidRPr="00886C74">
        <w:rPr>
          <w:rFonts w:cs="Arial"/>
          <w:b/>
          <w:bCs/>
          <w:color w:val="000000" w:themeColor="text1"/>
        </w:rPr>
        <w:t>4) EIXO VISÃO ECOSSISTÊMICA</w:t>
      </w:r>
    </w:p>
    <w:p w14:paraId="6E7B121C" w14:textId="77777777" w:rsidR="00F20BF0" w:rsidRPr="00886C74" w:rsidRDefault="00F20BF0" w:rsidP="00886C74">
      <w:pPr>
        <w:ind w:firstLine="0"/>
        <w:rPr>
          <w:rFonts w:cs="Arial"/>
          <w:color w:val="000000" w:themeColor="text1"/>
        </w:rPr>
      </w:pPr>
      <w:r w:rsidRPr="00886C74">
        <w:rPr>
          <w:rFonts w:cs="Arial"/>
          <w:color w:val="000000" w:themeColor="text1"/>
        </w:rPr>
        <w:t>Em relação a abordagem socioeconômica, as informações provêm de:</w:t>
      </w:r>
    </w:p>
    <w:p w14:paraId="0272B82F" w14:textId="24352B6F"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Somente dados primários</w:t>
      </w:r>
    </w:p>
    <w:p w14:paraId="061087DE" w14:textId="26D013F9"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00886C74">
        <w:rPr>
          <w:rFonts w:cs="Arial"/>
          <w:color w:val="000000" w:themeColor="text1"/>
        </w:rPr>
        <w:t xml:space="preserve"> </w:t>
      </w:r>
      <w:r w:rsidRPr="00886C74">
        <w:rPr>
          <w:rFonts w:cs="Arial"/>
          <w:color w:val="000000" w:themeColor="text1"/>
        </w:rPr>
        <w:t>) Somente dados secundários</w:t>
      </w:r>
    </w:p>
    <w:p w14:paraId="43390A3F" w14:textId="179AF859"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00886C74">
        <w:rPr>
          <w:rFonts w:cs="Arial"/>
          <w:color w:val="000000" w:themeColor="text1"/>
        </w:rPr>
        <w:t xml:space="preserve"> </w:t>
      </w:r>
      <w:r w:rsidRPr="00886C74">
        <w:rPr>
          <w:rFonts w:cs="Arial"/>
          <w:color w:val="000000" w:themeColor="text1"/>
        </w:rPr>
        <w:t>) Predominantemente dados primários</w:t>
      </w:r>
    </w:p>
    <w:p w14:paraId="7E4ADF00" w14:textId="4C767FF4"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dados secundários</w:t>
      </w:r>
    </w:p>
    <w:p w14:paraId="195A08E6" w14:textId="77777777" w:rsidR="00F20BF0" w:rsidRPr="00886C74" w:rsidRDefault="00F20BF0" w:rsidP="00886C74">
      <w:pPr>
        <w:ind w:firstLine="0"/>
        <w:rPr>
          <w:rFonts w:cs="Arial"/>
          <w:color w:val="000000" w:themeColor="text1"/>
        </w:rPr>
      </w:pPr>
      <w:r w:rsidRPr="00886C74">
        <w:rPr>
          <w:rFonts w:cs="Arial"/>
          <w:color w:val="000000" w:themeColor="text1"/>
        </w:rPr>
        <w:lastRenderedPageBreak/>
        <w:t>OUTRO:</w:t>
      </w:r>
    </w:p>
    <w:p w14:paraId="2E1429CF" w14:textId="77777777" w:rsidR="00F20BF0" w:rsidRPr="00886C74" w:rsidRDefault="00F20BF0" w:rsidP="00886C74">
      <w:pPr>
        <w:ind w:firstLine="0"/>
        <w:rPr>
          <w:rFonts w:cs="Arial"/>
          <w:color w:val="000000" w:themeColor="text1"/>
        </w:rPr>
      </w:pPr>
    </w:p>
    <w:p w14:paraId="5694C443" w14:textId="77777777" w:rsidR="00F20BF0" w:rsidRPr="00886C74" w:rsidRDefault="00F20BF0" w:rsidP="00886C74">
      <w:pPr>
        <w:ind w:firstLine="0"/>
        <w:rPr>
          <w:rFonts w:cs="Arial"/>
          <w:b/>
          <w:bCs/>
          <w:color w:val="000000" w:themeColor="text1"/>
        </w:rPr>
      </w:pPr>
      <w:r w:rsidRPr="00886C74">
        <w:rPr>
          <w:rFonts w:cs="Arial"/>
          <w:b/>
          <w:bCs/>
          <w:color w:val="000000" w:themeColor="text1"/>
        </w:rPr>
        <w:t>5) EIXO VISÃO ECOSSISTÊMICA</w:t>
      </w:r>
    </w:p>
    <w:p w14:paraId="243A24EB" w14:textId="77777777" w:rsidR="00F20BF0" w:rsidRPr="00886C74" w:rsidRDefault="00F20BF0" w:rsidP="00886C74">
      <w:pPr>
        <w:ind w:firstLine="0"/>
        <w:rPr>
          <w:rFonts w:cs="Arial"/>
          <w:color w:val="000000" w:themeColor="text1"/>
        </w:rPr>
      </w:pPr>
      <w:r w:rsidRPr="00886C74">
        <w:rPr>
          <w:rFonts w:cs="Arial"/>
          <w:color w:val="000000" w:themeColor="text1"/>
        </w:rPr>
        <w:t>Em relação ao Zoneamento da UC, os critérios que o definiram basearam-se:</w:t>
      </w:r>
    </w:p>
    <w:p w14:paraId="65A71865" w14:textId="1A2ADBDF"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em requisitos técnicos-científicos</w:t>
      </w:r>
    </w:p>
    <w:p w14:paraId="565FD067" w14:textId="6A8944F9"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)Predominantemente por demanda da sociedade</w:t>
      </w:r>
    </w:p>
    <w:p w14:paraId="34CAE6F8" w14:textId="77777777" w:rsidR="00F20BF0" w:rsidRPr="00886C74" w:rsidRDefault="00F20BF0" w:rsidP="00886C74">
      <w:pPr>
        <w:ind w:firstLine="0"/>
        <w:rPr>
          <w:rFonts w:cs="Arial"/>
          <w:bCs/>
          <w:i/>
          <w:color w:val="000000" w:themeColor="text1"/>
        </w:rPr>
      </w:pPr>
      <w:r w:rsidRPr="00886C74">
        <w:rPr>
          <w:rFonts w:cs="Arial"/>
          <w:bCs/>
          <w:i/>
          <w:color w:val="000000" w:themeColor="text1"/>
        </w:rPr>
        <w:t>Se desejar, faça comentários em relação ao bloco de questões " EIXO VISÃO ECOSSISTÊMICA"</w:t>
      </w:r>
    </w:p>
    <w:p w14:paraId="670B92FB" w14:textId="77777777" w:rsidR="00F20BF0" w:rsidRPr="00886C74" w:rsidRDefault="00F20BF0" w:rsidP="00886C74">
      <w:pPr>
        <w:ind w:firstLine="0"/>
        <w:rPr>
          <w:rFonts w:cs="Arial"/>
          <w:color w:val="000000" w:themeColor="text1"/>
        </w:rPr>
      </w:pPr>
    </w:p>
    <w:p w14:paraId="42128DB0" w14:textId="77777777" w:rsidR="00F20BF0" w:rsidRPr="00886C74" w:rsidRDefault="00F20BF0" w:rsidP="00886C74">
      <w:pPr>
        <w:ind w:firstLine="0"/>
        <w:rPr>
          <w:rFonts w:cs="Arial"/>
          <w:b/>
          <w:bCs/>
          <w:color w:val="000000" w:themeColor="text1"/>
        </w:rPr>
      </w:pPr>
      <w:r w:rsidRPr="00886C74">
        <w:rPr>
          <w:rFonts w:cs="Arial"/>
          <w:b/>
          <w:bCs/>
          <w:color w:val="000000" w:themeColor="text1"/>
        </w:rPr>
        <w:t>6) EIXO PLANEJAMENTO PARTICIPATIVO: Durante a elaboração do Plano de Manejo, especialmente na construção do zoneamento, qual dos setores abaixo teve maior participação, considerando em uma escala de 1 (ausente) a 5 (participação efetiva)</w:t>
      </w:r>
    </w:p>
    <w:p w14:paraId="5CD25EFE" w14:textId="2F27F12E"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Setor Acadêmico e demais Instituições de Ensino e Pesquisa</w:t>
      </w:r>
    </w:p>
    <w:p w14:paraId="0D93301C" w14:textId="2A5C3AB1"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Setor Econômico</w:t>
      </w:r>
    </w:p>
    <w:p w14:paraId="62A962FC" w14:textId="2F446EFF"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Comunidade Tradicional</w:t>
      </w:r>
    </w:p>
    <w:p w14:paraId="17473BF6" w14:textId="6F62E62E"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Organizações Não Governamentais (ONG) e demais entidades do 3º setor</w:t>
      </w:r>
    </w:p>
    <w:p w14:paraId="22D3FAC0" w14:textId="77777777" w:rsidR="00F20BF0" w:rsidRPr="00886C74" w:rsidRDefault="00F20BF0" w:rsidP="00886C74">
      <w:pPr>
        <w:ind w:firstLine="0"/>
        <w:rPr>
          <w:rFonts w:cs="Arial"/>
          <w:bCs/>
          <w:i/>
          <w:color w:val="000000" w:themeColor="text1"/>
        </w:rPr>
      </w:pPr>
      <w:r w:rsidRPr="00886C74">
        <w:rPr>
          <w:rFonts w:cs="Arial"/>
          <w:bCs/>
          <w:i/>
          <w:color w:val="000000" w:themeColor="text1"/>
        </w:rPr>
        <w:t>Se desejar, faça comentários sobre o bloco de questões" EIXO PLANEJAMENTO PARTICIPATIVO"</w:t>
      </w:r>
    </w:p>
    <w:p w14:paraId="39475BEF" w14:textId="77777777" w:rsidR="00F20BF0" w:rsidRPr="00886C74" w:rsidRDefault="00F20BF0" w:rsidP="00886C74">
      <w:pPr>
        <w:ind w:firstLine="0"/>
        <w:rPr>
          <w:rFonts w:cs="Arial"/>
          <w:color w:val="000000" w:themeColor="text1"/>
        </w:rPr>
      </w:pPr>
    </w:p>
    <w:p w14:paraId="019EC4E8" w14:textId="77777777" w:rsidR="00F20BF0" w:rsidRPr="00886C74" w:rsidRDefault="00F20BF0" w:rsidP="00886C74">
      <w:pPr>
        <w:ind w:firstLine="0"/>
        <w:rPr>
          <w:rFonts w:cs="Arial"/>
          <w:b/>
          <w:bCs/>
          <w:color w:val="000000" w:themeColor="text1"/>
        </w:rPr>
      </w:pPr>
      <w:r w:rsidRPr="00886C74">
        <w:rPr>
          <w:rFonts w:cs="Arial"/>
          <w:b/>
          <w:bCs/>
          <w:color w:val="000000" w:themeColor="text1"/>
        </w:rPr>
        <w:t>7) EIXO INTERAÇÃO COM DIFERENTES ESFERAS GOVERNAMENTAIS: Durante a elaboração do Plano de Manejo, qual (is) esfera(s) governamental (is) obteve maior participação, considerando de 1 (ausente) a 5 (participação efetiva)</w:t>
      </w:r>
    </w:p>
    <w:p w14:paraId="42F4AD08" w14:textId="40255FBB"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Esfera Municipal</w:t>
      </w:r>
    </w:p>
    <w:p w14:paraId="3F9EE0F4" w14:textId="74D66DDC"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Esfera Estadual</w:t>
      </w:r>
    </w:p>
    <w:p w14:paraId="4D28B5CD" w14:textId="61418476"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Esfera Federal</w:t>
      </w:r>
    </w:p>
    <w:p w14:paraId="2DD3460D" w14:textId="77777777" w:rsidR="00F20BF0" w:rsidRPr="00886C74" w:rsidRDefault="00F20BF0" w:rsidP="00886C74">
      <w:pPr>
        <w:ind w:firstLine="0"/>
        <w:rPr>
          <w:rFonts w:cs="Arial"/>
          <w:b/>
          <w:bCs/>
          <w:color w:val="000000" w:themeColor="text1"/>
        </w:rPr>
      </w:pPr>
      <w:r w:rsidRPr="00886C74">
        <w:rPr>
          <w:rFonts w:cs="Arial"/>
          <w:b/>
          <w:bCs/>
          <w:color w:val="000000" w:themeColor="text1"/>
        </w:rPr>
        <w:t>8) EIXO ADEQUADO A REALIDADE LOCAL</w:t>
      </w:r>
    </w:p>
    <w:p w14:paraId="1D332CA1" w14:textId="77777777" w:rsidR="00F20BF0" w:rsidRPr="00886C74" w:rsidRDefault="00F20BF0" w:rsidP="00886C74">
      <w:pPr>
        <w:ind w:firstLine="0"/>
        <w:rPr>
          <w:rFonts w:cs="Arial"/>
          <w:color w:val="000000" w:themeColor="text1"/>
        </w:rPr>
      </w:pPr>
      <w:r w:rsidRPr="00886C74">
        <w:rPr>
          <w:rFonts w:cs="Arial"/>
          <w:color w:val="000000" w:themeColor="text1"/>
        </w:rPr>
        <w:t>Em sua opinião, o Plano de Manejo está alinhado com os demais instrumentos de Planejamento Territorial de seu município?</w:t>
      </w:r>
    </w:p>
    <w:p w14:paraId="4F43D00A" w14:textId="2983804E" w:rsidR="00804722"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Sim</w:t>
      </w:r>
    </w:p>
    <w:p w14:paraId="7790E845" w14:textId="34DDF738"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sim</w:t>
      </w:r>
    </w:p>
    <w:p w14:paraId="0D2B9AB4" w14:textId="4261F2BD"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Predominantemente não</w:t>
      </w:r>
    </w:p>
    <w:p w14:paraId="5CDA93C7" w14:textId="77777777" w:rsidR="00F20BF0" w:rsidRDefault="00F20BF0" w:rsidP="00886C74">
      <w:pPr>
        <w:ind w:firstLine="0"/>
        <w:rPr>
          <w:rFonts w:cs="Arial"/>
          <w:bCs/>
          <w:i/>
          <w:color w:val="000000" w:themeColor="text1"/>
        </w:rPr>
      </w:pPr>
      <w:r w:rsidRPr="00886C74">
        <w:rPr>
          <w:rFonts w:cs="Arial"/>
          <w:bCs/>
          <w:i/>
          <w:color w:val="000000" w:themeColor="text1"/>
        </w:rPr>
        <w:lastRenderedPageBreak/>
        <w:t>Se desejar, faça comentários sobre a questão "EIXO ADEQUADO À REALIDADE LOCAL"</w:t>
      </w:r>
    </w:p>
    <w:p w14:paraId="48640F76" w14:textId="77777777" w:rsidR="00886C74" w:rsidRPr="00886C74" w:rsidRDefault="00886C74" w:rsidP="00886C74">
      <w:pPr>
        <w:ind w:firstLine="0"/>
        <w:rPr>
          <w:rFonts w:cs="Arial"/>
          <w:bCs/>
          <w:i/>
          <w:color w:val="000000" w:themeColor="text1"/>
        </w:rPr>
      </w:pPr>
    </w:p>
    <w:p w14:paraId="41B1F75C" w14:textId="77777777" w:rsidR="00F20BF0" w:rsidRPr="00886C74" w:rsidRDefault="00F20BF0" w:rsidP="00886C74">
      <w:pPr>
        <w:ind w:firstLine="0"/>
        <w:rPr>
          <w:rFonts w:cs="Arial"/>
          <w:b/>
          <w:bCs/>
          <w:color w:val="000000" w:themeColor="text1"/>
        </w:rPr>
      </w:pPr>
      <w:r w:rsidRPr="00886C74">
        <w:rPr>
          <w:rFonts w:cs="Arial"/>
          <w:b/>
          <w:bCs/>
          <w:color w:val="000000" w:themeColor="text1"/>
        </w:rPr>
        <w:t>9) EIXO PLANEJAMENTO ESTRATÉGICO E PREVENTIVO</w:t>
      </w:r>
    </w:p>
    <w:p w14:paraId="636B67ED" w14:textId="77777777" w:rsidR="00F20BF0" w:rsidRPr="00886C74" w:rsidRDefault="00F20BF0" w:rsidP="00886C74">
      <w:pPr>
        <w:ind w:firstLine="0"/>
        <w:rPr>
          <w:rFonts w:cs="Arial"/>
          <w:color w:val="000000" w:themeColor="text1"/>
        </w:rPr>
      </w:pPr>
      <w:r w:rsidRPr="00886C74">
        <w:rPr>
          <w:rFonts w:cs="Arial"/>
          <w:color w:val="000000" w:themeColor="text1"/>
        </w:rPr>
        <w:t>Em sua opinião, os Programas de Gestão da UC atendem preferencialmente:</w:t>
      </w:r>
    </w:p>
    <w:p w14:paraId="2A7ED155" w14:textId="42AA1CDE"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Demandas ambientais (preservação e/ou conservação)</w:t>
      </w:r>
    </w:p>
    <w:p w14:paraId="5E316260" w14:textId="1322532F"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Demandas socioeconômicas</w:t>
      </w:r>
    </w:p>
    <w:p w14:paraId="2797D511" w14:textId="26DDE015" w:rsidR="00F20BF0" w:rsidRPr="00886C74" w:rsidRDefault="00F20BF0" w:rsidP="00886C74">
      <w:pPr>
        <w:ind w:firstLine="0"/>
        <w:rPr>
          <w:rFonts w:cs="Arial"/>
          <w:color w:val="000000" w:themeColor="text1"/>
        </w:rPr>
      </w:pPr>
      <w:r w:rsidRPr="00886C74">
        <w:rPr>
          <w:rFonts w:cs="Arial"/>
          <w:color w:val="000000" w:themeColor="text1"/>
        </w:rPr>
        <w:t>(</w:t>
      </w:r>
      <w:r w:rsidR="00885F46">
        <w:rPr>
          <w:rFonts w:cs="Arial"/>
          <w:color w:val="000000" w:themeColor="text1"/>
        </w:rPr>
        <w:t xml:space="preserve"> </w:t>
      </w:r>
      <w:r w:rsidRPr="00886C74">
        <w:rPr>
          <w:rFonts w:cs="Arial"/>
          <w:color w:val="000000" w:themeColor="text1"/>
        </w:rPr>
        <w:t xml:space="preserve"> ) Demandas institucionais/administrativas</w:t>
      </w:r>
    </w:p>
    <w:p w14:paraId="06D5BF00" w14:textId="77777777" w:rsidR="00F20BF0" w:rsidRPr="00886C74" w:rsidRDefault="00F20BF0" w:rsidP="00886C74">
      <w:pPr>
        <w:ind w:firstLine="0"/>
        <w:rPr>
          <w:rFonts w:cs="Arial"/>
          <w:bCs/>
          <w:i/>
          <w:color w:val="000000" w:themeColor="text1"/>
        </w:rPr>
      </w:pPr>
      <w:r w:rsidRPr="00886C74">
        <w:rPr>
          <w:rFonts w:cs="Arial"/>
          <w:bCs/>
          <w:i/>
          <w:color w:val="000000" w:themeColor="text1"/>
        </w:rPr>
        <w:t>Se desejar, faça comentários sobre a questão "EIXO PLANEJAMENTO ESTRATÉGICO E PREVENTIVO"</w:t>
      </w:r>
    </w:p>
    <w:p w14:paraId="510D23F6" w14:textId="77777777" w:rsidR="00F20BF0" w:rsidRDefault="00F20BF0" w:rsidP="00F20BF0">
      <w:pPr>
        <w:ind w:firstLine="0"/>
        <w:jc w:val="left"/>
        <w:rPr>
          <w:rFonts w:cs="Arial"/>
          <w:color w:val="000000" w:themeColor="text1"/>
        </w:rPr>
      </w:pPr>
    </w:p>
    <w:p w14:paraId="002980B8" w14:textId="77777777" w:rsidR="00F20BF0" w:rsidRPr="008557C4" w:rsidRDefault="00F20BF0" w:rsidP="00F20BF0">
      <w:pPr>
        <w:spacing w:line="240" w:lineRule="auto"/>
        <w:ind w:left="720"/>
        <w:rPr>
          <w:rFonts w:cs="Arial"/>
          <w:color w:val="000000" w:themeColor="text1"/>
        </w:rPr>
      </w:pPr>
    </w:p>
    <w:p w14:paraId="533BB8FB" w14:textId="77777777" w:rsidR="00F20BF0" w:rsidRPr="008557C4" w:rsidRDefault="00F20BF0" w:rsidP="00804722">
      <w:pPr>
        <w:ind w:firstLine="0"/>
        <w:jc w:val="left"/>
        <w:rPr>
          <w:rFonts w:cs="Arial"/>
          <w:color w:val="000000" w:themeColor="text1"/>
        </w:rPr>
      </w:pPr>
    </w:p>
    <w:p w14:paraId="3534607C" w14:textId="77777777" w:rsidR="009F5A7E" w:rsidRPr="004D3338" w:rsidRDefault="009F5A7E">
      <w:pPr>
        <w:spacing w:line="240" w:lineRule="auto"/>
        <w:ind w:firstLine="0"/>
        <w:jc w:val="left"/>
        <w:rPr>
          <w:rFonts w:cs="Arial"/>
          <w:b/>
        </w:rPr>
      </w:pPr>
      <w:r w:rsidRPr="004D3338">
        <w:rPr>
          <w:rFonts w:cs="Arial"/>
          <w:b/>
        </w:rPr>
        <w:br w:type="page"/>
      </w:r>
    </w:p>
    <w:p w14:paraId="35663B1B" w14:textId="77777777" w:rsidR="002172B1" w:rsidRPr="004D3338" w:rsidRDefault="002172B1" w:rsidP="00C623AD">
      <w:pPr>
        <w:pStyle w:val="Normal1"/>
      </w:pPr>
      <w:bookmarkStart w:id="141" w:name="_Toc467019211"/>
      <w:r w:rsidRPr="004D3338">
        <w:rPr>
          <w:b/>
        </w:rPr>
        <w:lastRenderedPageBreak/>
        <w:t xml:space="preserve">Anexo </w:t>
      </w:r>
      <w:r w:rsidR="00120510" w:rsidRPr="004D3338">
        <w:rPr>
          <w:b/>
        </w:rPr>
        <w:t>2</w:t>
      </w:r>
      <w:r w:rsidRPr="004D3338">
        <w:rPr>
          <w:b/>
        </w:rPr>
        <w:t>: Entrevista com servidores públicos do ICMBio</w:t>
      </w:r>
      <w:bookmarkEnd w:id="141"/>
    </w:p>
    <w:p w14:paraId="2DF64E48" w14:textId="3BC0FA5D" w:rsidR="002C04AB" w:rsidRPr="004D3338" w:rsidRDefault="002B7627" w:rsidP="002076AF">
      <w:pPr>
        <w:ind w:firstLine="0"/>
        <w:rPr>
          <w:rFonts w:cs="Arial"/>
        </w:rPr>
      </w:pPr>
      <w:r>
        <w:rPr>
          <w:noProof/>
        </w:rPr>
        <mc:AlternateContent>
          <mc:Choice Requires="wps">
            <w:drawing>
              <wp:inline distT="0" distB="0" distL="0" distR="0" wp14:anchorId="5F7CF602" wp14:editId="0F5B470A">
                <wp:extent cx="1619250" cy="200025"/>
                <wp:effectExtent l="6350" t="9525" r="12700" b="9525"/>
                <wp:docPr id="1" name="Retâ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619250" cy="200025"/>
                        </a:xfrm>
                        <a:prstGeom prst="rect">
                          <a:avLst/>
                        </a:prstGeom>
                        <a:solidFill>
                          <a:schemeClr val="bg1">
                            <a:lumMod val="100000"/>
                            <a:lumOff val="0"/>
                            <a:alpha val="0"/>
                          </a:schemeClr>
                        </a:solidFill>
                        <a:ln w="0">
                          <a:solidFill>
                            <a:schemeClr val="bg1">
                              <a:lumMod val="100000"/>
                              <a:lumOff val="0"/>
                              <a:alpha val="0"/>
                            </a:schemeClr>
                          </a:solidFill>
                          <a:miter lim="800000"/>
                          <a:headEnd/>
                          <a:tailEnd/>
                        </a:ln>
                      </wps:spPr>
                      <wps:bodyPr rot="0" vert="horz" wrap="square" lIns="91440" tIns="45720" rIns="91440" bIns="45720" anchor="ctr" anchorCtr="0" upright="1">
                        <a:noAutofit/>
                      </wps:bodyPr>
                    </wps:wsp>
                  </a:graphicData>
                </a:graphic>
              </wp:inline>
            </w:drawing>
          </mc:Choice>
          <mc:Fallback>
            <w:pict>
              <v:rect w14:anchorId="0F3DCFC6" id="Retângulo 13" o:spid="_x0000_s1026" style="width:127.5pt;height:15.75pt;flip:y;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" fillcolor="white [3212]" strokecolor="white [3212]" strokeweight="0">
                <v:fill opacity="0"/>
                <v:stroke opacity="0"/>
                <w10:anchorlock/>
              </v:rect>
            </w:pict>
          </mc:Fallback>
        </mc:AlternateContent>
      </w:r>
    </w:p>
    <w:p w14:paraId="5D25E0F8" w14:textId="77777777" w:rsidR="002C04AB" w:rsidRPr="004D3338" w:rsidRDefault="002C04AB" w:rsidP="002076AF">
      <w:pPr>
        <w:ind w:firstLine="0"/>
        <w:rPr>
          <w:rFonts w:cs="Arial"/>
          <w:b/>
        </w:rPr>
      </w:pPr>
      <w:r w:rsidRPr="004D3338">
        <w:rPr>
          <w:rFonts w:cs="Arial"/>
          <w:b/>
        </w:rPr>
        <w:t>Nome:</w:t>
      </w:r>
    </w:p>
    <w:p w14:paraId="11346882" w14:textId="77777777" w:rsidR="002C04AB" w:rsidRPr="004D3338" w:rsidRDefault="002C04AB" w:rsidP="002076AF">
      <w:pPr>
        <w:ind w:firstLine="0"/>
        <w:rPr>
          <w:rFonts w:cs="Arial"/>
          <w:b/>
        </w:rPr>
      </w:pPr>
      <w:r w:rsidRPr="004D3338">
        <w:rPr>
          <w:rFonts w:cs="Arial"/>
          <w:b/>
        </w:rPr>
        <w:t>Cargo/Função:</w:t>
      </w:r>
    </w:p>
    <w:p w14:paraId="2299F19C" w14:textId="77777777" w:rsidR="002C04AB" w:rsidRPr="004D3338" w:rsidRDefault="002C04AB" w:rsidP="002076AF">
      <w:pPr>
        <w:ind w:firstLine="0"/>
        <w:rPr>
          <w:rFonts w:cs="Arial"/>
          <w:b/>
        </w:rPr>
      </w:pPr>
      <w:r w:rsidRPr="004D3338">
        <w:rPr>
          <w:rFonts w:cs="Arial"/>
          <w:b/>
        </w:rPr>
        <w:t>Diretoria:</w:t>
      </w:r>
    </w:p>
    <w:p w14:paraId="06D6B1DC" w14:textId="77777777" w:rsidR="002C04AB" w:rsidRPr="004D3338" w:rsidRDefault="002C04AB" w:rsidP="002076AF">
      <w:pPr>
        <w:tabs>
          <w:tab w:val="left" w:pos="1665"/>
        </w:tabs>
        <w:ind w:firstLine="0"/>
        <w:rPr>
          <w:rFonts w:cs="Arial"/>
          <w:b/>
        </w:rPr>
      </w:pPr>
      <w:r w:rsidRPr="004D3338">
        <w:rPr>
          <w:rFonts w:cs="Arial"/>
          <w:b/>
        </w:rPr>
        <w:t>Coordenação:</w:t>
      </w:r>
    </w:p>
    <w:p w14:paraId="757203A2" w14:textId="77777777" w:rsidR="002C04AB" w:rsidRPr="004D3338" w:rsidRDefault="002C04AB" w:rsidP="002076AF">
      <w:pPr>
        <w:ind w:firstLine="0"/>
        <w:rPr>
          <w:rFonts w:cs="Arial"/>
        </w:rPr>
      </w:pPr>
    </w:p>
    <w:p w14:paraId="32025F54" w14:textId="77777777" w:rsidR="002C04AB" w:rsidRPr="004D3338" w:rsidRDefault="002C04AB" w:rsidP="002076AF">
      <w:pPr>
        <w:ind w:firstLine="0"/>
        <w:rPr>
          <w:rFonts w:cs="Arial"/>
          <w:b/>
          <w:u w:val="single"/>
        </w:rPr>
      </w:pPr>
      <w:r w:rsidRPr="004D3338">
        <w:rPr>
          <w:rFonts w:cs="Arial"/>
          <w:b/>
          <w:u w:val="single"/>
        </w:rPr>
        <w:t>INTRODUÇÃO:</w:t>
      </w:r>
    </w:p>
    <w:p w14:paraId="200FEE90" w14:textId="77777777" w:rsidR="002C04AB" w:rsidRPr="004D3338" w:rsidRDefault="002C04AB" w:rsidP="002076AF">
      <w:pPr>
        <w:ind w:firstLine="0"/>
        <w:rPr>
          <w:rFonts w:cs="Arial"/>
        </w:rPr>
      </w:pPr>
      <w:r w:rsidRPr="004D3338">
        <w:rPr>
          <w:rFonts w:cs="Arial"/>
        </w:rPr>
        <w:t xml:space="preserve">Entende-se por Planejamento Espacial Marinho (PEM) uma forma prática de criar e estabelecer uma organização mais racional da utilização do espaço marinho e das interações entre seus usos, a fim de equilibrar as demandas de desenvolvimento com a necessidade de proteger os ecossistemas marinhos, bem como de alcançar objetivos sociais e econômicos de forma transparente e planejada. </w:t>
      </w:r>
    </w:p>
    <w:p w14:paraId="1E3FC402" w14:textId="77777777" w:rsidR="002C04AB" w:rsidRPr="004D3338" w:rsidRDefault="002C04AB" w:rsidP="002076AF">
      <w:pPr>
        <w:ind w:firstLine="0"/>
        <w:rPr>
          <w:rFonts w:cs="Arial"/>
        </w:rPr>
      </w:pPr>
      <w:r w:rsidRPr="004D3338">
        <w:rPr>
          <w:rFonts w:cs="Arial"/>
        </w:rPr>
        <w:t xml:space="preserve">PEM deve ter como premissa as diretrizes estabelecidas segundo a UNESCO: </w:t>
      </w:r>
    </w:p>
    <w:p w14:paraId="0F4F5553" w14:textId="77777777" w:rsidR="002C04AB" w:rsidRPr="004D3338" w:rsidRDefault="002C04AB" w:rsidP="00F13BF9">
      <w:pPr>
        <w:pStyle w:val="Normal1"/>
      </w:pPr>
      <w:r w:rsidRPr="004D3338">
        <w:t>a) elaboração centrada por uma visão ecossistêmica;</w:t>
      </w:r>
    </w:p>
    <w:p w14:paraId="71890766" w14:textId="77777777" w:rsidR="002C04AB" w:rsidRPr="004D3338" w:rsidRDefault="002C04AB" w:rsidP="00F13BF9">
      <w:pPr>
        <w:pStyle w:val="Normal1"/>
      </w:pPr>
      <w:r w:rsidRPr="004D3338">
        <w:t>b) integração das diversas esferas governamentais;</w:t>
      </w:r>
    </w:p>
    <w:p w14:paraId="30EDC160" w14:textId="77777777" w:rsidR="002C04AB" w:rsidRPr="004D3338" w:rsidRDefault="002C04AB" w:rsidP="00F13BF9">
      <w:pPr>
        <w:pStyle w:val="Normal1"/>
      </w:pPr>
      <w:r w:rsidRPr="004D3338">
        <w:t>c) adequado à realidade local;</w:t>
      </w:r>
    </w:p>
    <w:p w14:paraId="2C205A51" w14:textId="77777777" w:rsidR="002C04AB" w:rsidRPr="004D3338" w:rsidRDefault="002C04AB" w:rsidP="00F13BF9">
      <w:pPr>
        <w:pStyle w:val="Normal1"/>
      </w:pPr>
      <w:r w:rsidRPr="004D3338">
        <w:t>d) deve ser adaptativo,</w:t>
      </w:r>
    </w:p>
    <w:p w14:paraId="7035921D" w14:textId="77777777" w:rsidR="002C04AB" w:rsidRPr="004D3338" w:rsidRDefault="002C04AB" w:rsidP="00F13BF9">
      <w:pPr>
        <w:pStyle w:val="Normal1"/>
      </w:pPr>
      <w:r w:rsidRPr="004D3338">
        <w:t xml:space="preserve">e) estratégico e preventivo: </w:t>
      </w:r>
    </w:p>
    <w:p w14:paraId="523367AF" w14:textId="77777777" w:rsidR="002C04AB" w:rsidRPr="004D3338" w:rsidRDefault="002C04AB" w:rsidP="00F13BF9">
      <w:pPr>
        <w:pStyle w:val="Normal1"/>
      </w:pPr>
      <w:r w:rsidRPr="004D3338">
        <w:t>f) participativo</w:t>
      </w:r>
    </w:p>
    <w:p w14:paraId="191D75E0" w14:textId="77777777" w:rsidR="002C04AB" w:rsidRPr="004D3338" w:rsidRDefault="002C04AB" w:rsidP="00F13BF9">
      <w:pPr>
        <w:pStyle w:val="Normal1"/>
      </w:pPr>
      <w:r w:rsidRPr="004D3338">
        <w:t>(EHLER e DOUVERE, 2009).</w:t>
      </w:r>
    </w:p>
    <w:p w14:paraId="1A3FC8ED" w14:textId="77777777" w:rsidR="00651E86" w:rsidRPr="004D3338" w:rsidRDefault="00651E86" w:rsidP="00651E86">
      <w:pPr>
        <w:ind w:firstLine="0"/>
        <w:rPr>
          <w:rFonts w:cs="Arial"/>
        </w:rPr>
      </w:pPr>
      <w:r w:rsidRPr="004D3338">
        <w:t xml:space="preserve">O objetivo </w:t>
      </w:r>
      <w:r>
        <w:t xml:space="preserve">da entrevista </w:t>
      </w:r>
      <w:r w:rsidRPr="004D3338">
        <w:t xml:space="preserve">é </w:t>
      </w:r>
      <w:r>
        <w:t xml:space="preserve">abordar o </w:t>
      </w:r>
      <w:r w:rsidRPr="004D3338">
        <w:t xml:space="preserve">Planejamento </w:t>
      </w:r>
      <w:r>
        <w:t>Espacial Marinho sob a visão do Órgão Gestor Federal de UC.</w:t>
      </w:r>
    </w:p>
    <w:p w14:paraId="1C0BE891" w14:textId="77777777" w:rsidR="002C04AB" w:rsidRPr="004D3338" w:rsidRDefault="002C04AB" w:rsidP="002076AF">
      <w:pPr>
        <w:ind w:firstLine="0"/>
        <w:rPr>
          <w:rFonts w:cs="Arial"/>
        </w:rPr>
      </w:pPr>
    </w:p>
    <w:p w14:paraId="0FE5CC8F" w14:textId="77777777" w:rsidR="002C04AB" w:rsidRPr="004D3338" w:rsidRDefault="002C04AB" w:rsidP="002076AF">
      <w:pPr>
        <w:ind w:firstLine="0"/>
        <w:rPr>
          <w:rFonts w:cs="Arial"/>
          <w:b/>
          <w:u w:val="single"/>
        </w:rPr>
      </w:pPr>
      <w:r w:rsidRPr="004D3338">
        <w:rPr>
          <w:rFonts w:cs="Arial"/>
          <w:b/>
          <w:u w:val="single"/>
        </w:rPr>
        <w:t>QUESTIONÁRIO</w:t>
      </w:r>
    </w:p>
    <w:p w14:paraId="7DE5412B"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 xml:space="preserve">Sabe-se que as diretrizes que constam nos Roteiros Metodológicos não abordam especificamente as questões de planejamento espacial marinho, porém os mesmos são utilizados para a elaboração dos Planos de Manejo de </w:t>
      </w:r>
      <w:r w:rsidR="009839EA" w:rsidRPr="004D3338">
        <w:rPr>
          <w:rFonts w:ascii="Arial" w:hAnsi="Arial" w:cs="Arial"/>
          <w:sz w:val="24"/>
          <w:szCs w:val="24"/>
        </w:rPr>
        <w:t>UC</w:t>
      </w:r>
      <w:r w:rsidRPr="004D3338">
        <w:rPr>
          <w:rFonts w:ascii="Arial" w:hAnsi="Arial" w:cs="Arial"/>
          <w:sz w:val="24"/>
          <w:szCs w:val="24"/>
        </w:rPr>
        <w:t xml:space="preserve"> marinho-costeira. Qual dos critérios/diretrizes que constam nesses RM são aplicados com eficiência e quais critérios, na sua opinião, o órgão gestor considera um déficit ao aplica-los em </w:t>
      </w:r>
      <w:r w:rsidR="009839EA" w:rsidRPr="004D3338">
        <w:rPr>
          <w:rFonts w:ascii="Arial" w:hAnsi="Arial" w:cs="Arial"/>
          <w:sz w:val="24"/>
          <w:szCs w:val="24"/>
        </w:rPr>
        <w:t>UC</w:t>
      </w:r>
      <w:r w:rsidRPr="004D3338">
        <w:rPr>
          <w:rFonts w:ascii="Arial" w:hAnsi="Arial" w:cs="Arial"/>
          <w:sz w:val="24"/>
          <w:szCs w:val="24"/>
        </w:rPr>
        <w:t xml:space="preserve"> Marinho-Costeira.</w:t>
      </w:r>
    </w:p>
    <w:p w14:paraId="5F0209CD" w14:textId="77777777" w:rsidR="002C04AB" w:rsidRPr="004D3338" w:rsidRDefault="002C04AB" w:rsidP="002076AF">
      <w:pPr>
        <w:pStyle w:val="PargrafodaLista"/>
        <w:ind w:left="0" w:firstLine="0"/>
        <w:rPr>
          <w:rFonts w:ascii="Arial" w:hAnsi="Arial" w:cs="Arial"/>
          <w:sz w:val="24"/>
          <w:szCs w:val="24"/>
        </w:rPr>
      </w:pPr>
    </w:p>
    <w:p w14:paraId="6C3EEEFD"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lastRenderedPageBreak/>
        <w:t xml:space="preserve">Os Roteiros Metodológicos (RM) elaborados pelo IBAMA/ICMBio abordam o planejamento de uma UC considerando que essa seja de ambiente terrestre. Há algum documento referência que este órgão gestor utilize para abordar especificamente o planejamento de </w:t>
      </w:r>
      <w:r w:rsidR="009839EA" w:rsidRPr="004D3338">
        <w:rPr>
          <w:rFonts w:ascii="Arial" w:hAnsi="Arial" w:cs="Arial"/>
          <w:sz w:val="24"/>
          <w:szCs w:val="24"/>
        </w:rPr>
        <w:t>UC</w:t>
      </w:r>
      <w:r w:rsidRPr="004D3338">
        <w:rPr>
          <w:rFonts w:ascii="Arial" w:hAnsi="Arial" w:cs="Arial"/>
          <w:sz w:val="24"/>
          <w:szCs w:val="24"/>
        </w:rPr>
        <w:t xml:space="preserve"> marinhas?</w:t>
      </w:r>
    </w:p>
    <w:p w14:paraId="456340DE" w14:textId="77777777" w:rsidR="002C04AB" w:rsidRPr="004D3338" w:rsidRDefault="002C04AB" w:rsidP="002076AF">
      <w:pPr>
        <w:pStyle w:val="PargrafodaLista"/>
        <w:ind w:left="0" w:firstLine="0"/>
        <w:rPr>
          <w:rFonts w:ascii="Arial" w:hAnsi="Arial" w:cs="Arial"/>
          <w:sz w:val="24"/>
          <w:szCs w:val="24"/>
        </w:rPr>
      </w:pPr>
    </w:p>
    <w:p w14:paraId="0BBC604A"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O ICMBio conhece/reconhece o documento da UNESCO sobre Planejamento Espacial Marinho? Se sim, o considera para realizar o PEM de suas unidades?</w:t>
      </w:r>
    </w:p>
    <w:p w14:paraId="54C6AFFA" w14:textId="77777777" w:rsidR="002C04AB" w:rsidRPr="004D3338" w:rsidRDefault="002C04AB" w:rsidP="002076AF">
      <w:pPr>
        <w:pStyle w:val="PargrafodaLista"/>
        <w:ind w:left="0" w:firstLine="0"/>
        <w:rPr>
          <w:rFonts w:ascii="Arial" w:hAnsi="Arial" w:cs="Arial"/>
          <w:sz w:val="24"/>
          <w:szCs w:val="24"/>
        </w:rPr>
      </w:pPr>
    </w:p>
    <w:p w14:paraId="6559F364"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Há diferença entre os custos para a elaboração de um PM de UC terrestre para uma UC Marinha? Se sim, quais são os fatores que levam a essa diferença?</w:t>
      </w:r>
    </w:p>
    <w:p w14:paraId="46DB40E8" w14:textId="77777777" w:rsidR="002C04AB" w:rsidRPr="004D3338" w:rsidRDefault="002C04AB" w:rsidP="002076AF">
      <w:pPr>
        <w:pStyle w:val="PargrafodaLista"/>
        <w:ind w:left="0" w:firstLine="0"/>
        <w:rPr>
          <w:rFonts w:ascii="Arial" w:hAnsi="Arial" w:cs="Arial"/>
          <w:sz w:val="24"/>
          <w:szCs w:val="24"/>
        </w:rPr>
      </w:pPr>
    </w:p>
    <w:p w14:paraId="6455EE9A"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 xml:space="preserve">Ao longo da costa brasileira, há diferenças (bióticas, abióticas, socioeconômicas e políticas) que influencie diretamente no planejamento e gestão das </w:t>
      </w:r>
      <w:r w:rsidR="009839EA" w:rsidRPr="004D3338">
        <w:rPr>
          <w:rFonts w:ascii="Arial" w:hAnsi="Arial" w:cs="Arial"/>
          <w:sz w:val="24"/>
          <w:szCs w:val="24"/>
        </w:rPr>
        <w:t>UC</w:t>
      </w:r>
      <w:r w:rsidRPr="004D3338">
        <w:rPr>
          <w:rFonts w:ascii="Arial" w:hAnsi="Arial" w:cs="Arial"/>
          <w:sz w:val="24"/>
          <w:szCs w:val="24"/>
        </w:rPr>
        <w:t xml:space="preserve"> Marinho-Costeiras. Na sua opinião, quais os mais relevantes?</w:t>
      </w:r>
    </w:p>
    <w:p w14:paraId="4FAF807B" w14:textId="77777777" w:rsidR="002C04AB" w:rsidRPr="004D3338" w:rsidRDefault="002C04AB" w:rsidP="002076AF">
      <w:pPr>
        <w:pStyle w:val="PargrafodaLista"/>
        <w:ind w:left="0" w:firstLine="0"/>
        <w:rPr>
          <w:rFonts w:ascii="Arial" w:hAnsi="Arial" w:cs="Arial"/>
          <w:sz w:val="24"/>
          <w:szCs w:val="24"/>
        </w:rPr>
      </w:pPr>
    </w:p>
    <w:p w14:paraId="1AE0D62A"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 xml:space="preserve">Considerando os 6 pilares do PEM (citados abaixo) elaborados pela UNESCO, na sua opinião, enumere de 1 a 10, sendo 1 o fator menos considerado e 10 o mais considerado durante o planejamento das </w:t>
      </w:r>
      <w:r w:rsidR="009839EA" w:rsidRPr="004D3338">
        <w:rPr>
          <w:rFonts w:ascii="Arial" w:hAnsi="Arial" w:cs="Arial"/>
          <w:sz w:val="24"/>
          <w:szCs w:val="24"/>
        </w:rPr>
        <w:t>UC</w:t>
      </w:r>
      <w:r w:rsidRPr="004D3338">
        <w:rPr>
          <w:rFonts w:ascii="Arial" w:hAnsi="Arial" w:cs="Arial"/>
          <w:sz w:val="24"/>
          <w:szCs w:val="24"/>
        </w:rPr>
        <w:t>:</w:t>
      </w:r>
    </w:p>
    <w:p w14:paraId="3E84B6D1" w14:textId="77777777" w:rsidR="002C04AB" w:rsidRPr="004D3338" w:rsidRDefault="002C04AB" w:rsidP="002076AF">
      <w:pPr>
        <w:pStyle w:val="PargrafodaLista"/>
        <w:ind w:left="0" w:firstLine="0"/>
        <w:rPr>
          <w:rFonts w:ascii="Arial" w:hAnsi="Arial" w:cs="Arial"/>
          <w:sz w:val="24"/>
          <w:szCs w:val="24"/>
        </w:rPr>
      </w:pPr>
    </w:p>
    <w:p w14:paraId="04663430" w14:textId="28EA4D56"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xml:space="preserve"> elaboração centrada por uma visão ecossistêmica;</w:t>
      </w:r>
    </w:p>
    <w:p w14:paraId="5FECDB1F" w14:textId="3FA5AF90" w:rsidR="002C04AB" w:rsidRPr="004D3338" w:rsidRDefault="002C04AB" w:rsidP="002076AF">
      <w:pPr>
        <w:ind w:firstLine="0"/>
        <w:rPr>
          <w:rFonts w:cs="Arial"/>
        </w:rPr>
      </w:pPr>
      <w:r w:rsidRPr="004D3338">
        <w:rPr>
          <w:rFonts w:cs="Arial"/>
        </w:rPr>
        <w:t>(</w:t>
      </w:r>
      <w:r w:rsidR="00885F46">
        <w:rPr>
          <w:rFonts w:cs="Arial"/>
        </w:rPr>
        <w:t xml:space="preserve"> </w:t>
      </w:r>
      <w:r w:rsidR="00DB411D" w:rsidRPr="004D3338">
        <w:rPr>
          <w:rFonts w:cs="Arial"/>
        </w:rPr>
        <w:t xml:space="preserve"> </w:t>
      </w:r>
      <w:r w:rsidRPr="004D3338">
        <w:rPr>
          <w:rFonts w:cs="Arial"/>
        </w:rPr>
        <w:t>) integração das diversas esferas governamentais;</w:t>
      </w:r>
    </w:p>
    <w:p w14:paraId="1C9F0B42" w14:textId="524D008D"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adequado à realidade local;</w:t>
      </w:r>
    </w:p>
    <w:p w14:paraId="1C7F9209" w14:textId="6F1B07DF"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w:t>
      </w:r>
      <w:r w:rsidR="00C152F2" w:rsidRPr="004D3338">
        <w:rPr>
          <w:rFonts w:ascii="Arial" w:hAnsi="Arial" w:cs="Arial"/>
          <w:sz w:val="24"/>
          <w:szCs w:val="24"/>
        </w:rPr>
        <w:t xml:space="preserve"> </w:t>
      </w:r>
      <w:r w:rsidRPr="004D3338">
        <w:rPr>
          <w:rFonts w:ascii="Arial" w:hAnsi="Arial" w:cs="Arial"/>
          <w:sz w:val="24"/>
          <w:szCs w:val="24"/>
        </w:rPr>
        <w:t>adaptativo,</w:t>
      </w:r>
    </w:p>
    <w:p w14:paraId="65121971" w14:textId="7B09F05E"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xml:space="preserve">) estratégico e preventivo: </w:t>
      </w:r>
    </w:p>
    <w:p w14:paraId="0266EA68" w14:textId="475737D1" w:rsidR="002C04AB"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participativo</w:t>
      </w:r>
    </w:p>
    <w:p w14:paraId="413B4FE7" w14:textId="77777777" w:rsidR="007369C7" w:rsidRPr="004D3338" w:rsidRDefault="007369C7" w:rsidP="002076AF">
      <w:pPr>
        <w:pStyle w:val="PargrafodaLista"/>
        <w:ind w:left="0" w:firstLine="0"/>
        <w:rPr>
          <w:rFonts w:ascii="Arial" w:hAnsi="Arial" w:cs="Arial"/>
          <w:sz w:val="24"/>
          <w:szCs w:val="24"/>
        </w:rPr>
      </w:pPr>
    </w:p>
    <w:p w14:paraId="1B752CA3" w14:textId="77777777" w:rsidR="002C04AB" w:rsidRDefault="002C04AB" w:rsidP="002076AF">
      <w:pPr>
        <w:pStyle w:val="PargrafodaLista"/>
        <w:ind w:left="0" w:firstLine="0"/>
        <w:rPr>
          <w:rFonts w:ascii="Arial" w:hAnsi="Arial" w:cs="Arial"/>
          <w:sz w:val="24"/>
          <w:szCs w:val="24"/>
        </w:rPr>
      </w:pPr>
      <w:r w:rsidRPr="004D3338">
        <w:rPr>
          <w:rFonts w:ascii="Arial" w:hAnsi="Arial" w:cs="Arial"/>
          <w:sz w:val="24"/>
          <w:szCs w:val="24"/>
        </w:rPr>
        <w:t xml:space="preserve">OUTRO: </w:t>
      </w:r>
      <w:r w:rsidR="007369C7">
        <w:rPr>
          <w:rFonts w:ascii="Arial" w:hAnsi="Arial" w:cs="Arial"/>
          <w:sz w:val="24"/>
          <w:szCs w:val="24"/>
        </w:rPr>
        <w:t>_________________________________________________________</w:t>
      </w:r>
    </w:p>
    <w:p w14:paraId="793E19EA" w14:textId="77777777" w:rsidR="007369C7" w:rsidRPr="004D3338" w:rsidRDefault="007369C7" w:rsidP="002076AF">
      <w:pPr>
        <w:pStyle w:val="PargrafodaLista"/>
        <w:ind w:left="0" w:firstLine="0"/>
        <w:rPr>
          <w:rFonts w:ascii="Arial" w:hAnsi="Arial" w:cs="Arial"/>
          <w:sz w:val="24"/>
          <w:szCs w:val="24"/>
        </w:rPr>
      </w:pPr>
    </w:p>
    <w:p w14:paraId="5E7528C2"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Considerando as fases do PEM (citadas abaixo) qual delas há maior dificuldade em realiza-la:</w:t>
      </w:r>
    </w:p>
    <w:p w14:paraId="4FA972F7" w14:textId="78051587"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w:t>
      </w:r>
      <w:r w:rsidR="00C152F2" w:rsidRPr="004D3338">
        <w:rPr>
          <w:rFonts w:ascii="Arial" w:hAnsi="Arial" w:cs="Arial"/>
          <w:sz w:val="24"/>
          <w:szCs w:val="24"/>
        </w:rPr>
        <w:t xml:space="preserve"> </w:t>
      </w:r>
      <w:r w:rsidRPr="004D3338">
        <w:rPr>
          <w:rFonts w:ascii="Arial" w:hAnsi="Arial" w:cs="Arial"/>
          <w:sz w:val="24"/>
          <w:szCs w:val="24"/>
        </w:rPr>
        <w:t>planejamento</w:t>
      </w:r>
    </w:p>
    <w:p w14:paraId="32AC5B6D" w14:textId="7617DC9E"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Pr="004D3338">
        <w:rPr>
          <w:rFonts w:ascii="Arial" w:hAnsi="Arial" w:cs="Arial"/>
          <w:sz w:val="24"/>
          <w:szCs w:val="24"/>
        </w:rPr>
        <w:t xml:space="preserve"> ) implantação</w:t>
      </w:r>
    </w:p>
    <w:p w14:paraId="193C3B71" w14:textId="0C778DEA" w:rsidR="002C04AB" w:rsidRPr="004D3338" w:rsidRDefault="002C04AB" w:rsidP="002076AF">
      <w:pPr>
        <w:pStyle w:val="PargrafodaLista"/>
        <w:ind w:left="0" w:firstLine="0"/>
        <w:rPr>
          <w:rFonts w:ascii="Arial" w:hAnsi="Arial" w:cs="Arial"/>
          <w:sz w:val="24"/>
          <w:szCs w:val="24"/>
        </w:rPr>
      </w:pPr>
      <w:r w:rsidRPr="004D3338">
        <w:rPr>
          <w:rFonts w:ascii="Arial" w:hAnsi="Arial" w:cs="Arial"/>
          <w:sz w:val="24"/>
          <w:szCs w:val="24"/>
        </w:rPr>
        <w:lastRenderedPageBreak/>
        <w:t>(</w:t>
      </w:r>
      <w:r w:rsidR="00885F46">
        <w:rPr>
          <w:rFonts w:ascii="Arial" w:hAnsi="Arial" w:cs="Arial"/>
          <w:sz w:val="24"/>
          <w:szCs w:val="24"/>
        </w:rPr>
        <w:t xml:space="preserve"> </w:t>
      </w:r>
      <w:r w:rsidRPr="004D3338">
        <w:rPr>
          <w:rFonts w:ascii="Arial" w:hAnsi="Arial" w:cs="Arial"/>
          <w:sz w:val="24"/>
          <w:szCs w:val="24"/>
        </w:rPr>
        <w:t xml:space="preserve"> ) avaliação e monitoramento</w:t>
      </w:r>
    </w:p>
    <w:p w14:paraId="36C12589" w14:textId="77777777" w:rsidR="002C04AB" w:rsidRPr="004D3338" w:rsidRDefault="002C04AB" w:rsidP="002076AF">
      <w:pPr>
        <w:pStyle w:val="PargrafodaLista"/>
        <w:ind w:left="0" w:firstLine="0"/>
        <w:rPr>
          <w:rFonts w:ascii="Arial" w:hAnsi="Arial" w:cs="Arial"/>
          <w:sz w:val="24"/>
          <w:szCs w:val="24"/>
        </w:rPr>
      </w:pPr>
    </w:p>
    <w:p w14:paraId="2AC9B730" w14:textId="77777777" w:rsidR="002C04AB" w:rsidRPr="004D3338" w:rsidRDefault="002C04AB" w:rsidP="00E377F0">
      <w:pPr>
        <w:pStyle w:val="PargrafodaLista"/>
        <w:numPr>
          <w:ilvl w:val="0"/>
          <w:numId w:val="8"/>
        </w:numPr>
        <w:ind w:left="0" w:firstLine="0"/>
        <w:rPr>
          <w:rFonts w:ascii="Arial" w:hAnsi="Arial" w:cs="Arial"/>
          <w:sz w:val="24"/>
          <w:szCs w:val="24"/>
        </w:rPr>
      </w:pPr>
      <w:r w:rsidRPr="004D3338">
        <w:rPr>
          <w:rFonts w:ascii="Arial" w:hAnsi="Arial" w:cs="Arial"/>
          <w:sz w:val="24"/>
          <w:szCs w:val="24"/>
        </w:rPr>
        <w:t xml:space="preserve">Há algum departamento específico dentro do ICMBio voltado para gestão de </w:t>
      </w:r>
      <w:r w:rsidR="009839EA" w:rsidRPr="004D3338">
        <w:rPr>
          <w:rFonts w:ascii="Arial" w:hAnsi="Arial" w:cs="Arial"/>
          <w:sz w:val="24"/>
          <w:szCs w:val="24"/>
        </w:rPr>
        <w:t>UC</w:t>
      </w:r>
      <w:r w:rsidRPr="004D3338">
        <w:rPr>
          <w:rFonts w:ascii="Arial" w:hAnsi="Arial" w:cs="Arial"/>
          <w:sz w:val="24"/>
          <w:szCs w:val="24"/>
        </w:rPr>
        <w:t xml:space="preserve"> Marinhas?</w:t>
      </w:r>
    </w:p>
    <w:p w14:paraId="17856BAE" w14:textId="77777777" w:rsidR="002C04AB" w:rsidRPr="004D3338" w:rsidRDefault="002C04AB" w:rsidP="002076AF">
      <w:pPr>
        <w:pStyle w:val="PargrafodaLista"/>
        <w:ind w:left="0" w:firstLine="0"/>
        <w:rPr>
          <w:rFonts w:ascii="Arial" w:hAnsi="Arial" w:cs="Arial"/>
          <w:sz w:val="24"/>
          <w:szCs w:val="24"/>
        </w:rPr>
      </w:pPr>
    </w:p>
    <w:p w14:paraId="7480B15F" w14:textId="77777777" w:rsidR="002C04AB" w:rsidRPr="004D3338" w:rsidRDefault="002C04AB" w:rsidP="00F13BF9">
      <w:pPr>
        <w:pStyle w:val="PargrafodaLista"/>
        <w:numPr>
          <w:ilvl w:val="0"/>
          <w:numId w:val="8"/>
        </w:numPr>
        <w:tabs>
          <w:tab w:val="left" w:pos="709"/>
        </w:tabs>
        <w:ind w:left="0" w:firstLine="0"/>
        <w:rPr>
          <w:rFonts w:ascii="Arial" w:hAnsi="Arial" w:cs="Arial"/>
          <w:sz w:val="24"/>
          <w:szCs w:val="24"/>
        </w:rPr>
      </w:pPr>
      <w:r w:rsidRPr="004D3338">
        <w:rPr>
          <w:rFonts w:ascii="Arial" w:hAnsi="Arial" w:cs="Arial"/>
          <w:sz w:val="24"/>
          <w:szCs w:val="24"/>
        </w:rPr>
        <w:t xml:space="preserve">Na sua opinião, o PEM e consequentemente, os Planos de Manejo das </w:t>
      </w:r>
      <w:r w:rsidR="009839EA" w:rsidRPr="004D3338">
        <w:rPr>
          <w:rFonts w:ascii="Arial" w:hAnsi="Arial" w:cs="Arial"/>
          <w:sz w:val="24"/>
          <w:szCs w:val="24"/>
        </w:rPr>
        <w:t>UC</w:t>
      </w:r>
      <w:r w:rsidRPr="004D3338">
        <w:rPr>
          <w:rFonts w:ascii="Arial" w:hAnsi="Arial" w:cs="Arial"/>
          <w:sz w:val="24"/>
          <w:szCs w:val="24"/>
        </w:rPr>
        <w:t xml:space="preserve"> são adequados para atender os objetivos propostos pelas </w:t>
      </w:r>
      <w:r w:rsidR="009839EA" w:rsidRPr="004D3338">
        <w:rPr>
          <w:rFonts w:ascii="Arial" w:hAnsi="Arial" w:cs="Arial"/>
          <w:sz w:val="24"/>
          <w:szCs w:val="24"/>
        </w:rPr>
        <w:t>UC</w:t>
      </w:r>
      <w:r w:rsidRPr="004D3338">
        <w:rPr>
          <w:rFonts w:ascii="Arial" w:hAnsi="Arial" w:cs="Arial"/>
          <w:sz w:val="24"/>
          <w:szCs w:val="24"/>
        </w:rPr>
        <w:t>? Quais as principais dificuldades encontradas?</w:t>
      </w:r>
    </w:p>
    <w:p w14:paraId="08218E70" w14:textId="77777777" w:rsidR="002C04AB" w:rsidRPr="004D3338" w:rsidRDefault="002C04AB" w:rsidP="002076AF">
      <w:pPr>
        <w:pStyle w:val="PargrafodaLista"/>
        <w:ind w:left="0" w:firstLine="0"/>
        <w:rPr>
          <w:rFonts w:ascii="Arial" w:hAnsi="Arial" w:cs="Arial"/>
          <w:sz w:val="24"/>
          <w:szCs w:val="24"/>
        </w:rPr>
      </w:pPr>
    </w:p>
    <w:p w14:paraId="0A621B29" w14:textId="77777777" w:rsidR="002C04AB" w:rsidRPr="004D3338" w:rsidRDefault="002C04AB" w:rsidP="00F13BF9">
      <w:pPr>
        <w:pStyle w:val="PargrafodaLista"/>
        <w:numPr>
          <w:ilvl w:val="0"/>
          <w:numId w:val="8"/>
        </w:numPr>
        <w:tabs>
          <w:tab w:val="left" w:pos="709"/>
        </w:tabs>
        <w:ind w:left="0" w:firstLine="0"/>
        <w:rPr>
          <w:rFonts w:ascii="Arial" w:hAnsi="Arial" w:cs="Arial"/>
          <w:sz w:val="24"/>
          <w:szCs w:val="24"/>
        </w:rPr>
      </w:pPr>
      <w:r w:rsidRPr="004D3338">
        <w:rPr>
          <w:rFonts w:ascii="Arial" w:hAnsi="Arial" w:cs="Arial"/>
          <w:sz w:val="24"/>
          <w:szCs w:val="24"/>
        </w:rPr>
        <w:t>Em relação ao Zoneamento Marinho há padrão nos critérios utilizados para o defini-lo? Se sim, quais são?</w:t>
      </w:r>
    </w:p>
    <w:p w14:paraId="70B89768" w14:textId="77777777" w:rsidR="002C04AB" w:rsidRPr="004D3338" w:rsidRDefault="002C04AB" w:rsidP="002076AF">
      <w:pPr>
        <w:pStyle w:val="PargrafodaLista"/>
        <w:ind w:left="0" w:firstLine="0"/>
        <w:rPr>
          <w:rFonts w:ascii="Arial" w:hAnsi="Arial" w:cs="Arial"/>
          <w:sz w:val="24"/>
          <w:szCs w:val="24"/>
        </w:rPr>
      </w:pPr>
    </w:p>
    <w:p w14:paraId="749574BA" w14:textId="77777777" w:rsidR="002C04AB" w:rsidRPr="004D3338" w:rsidRDefault="002C04AB" w:rsidP="00F13BF9">
      <w:pPr>
        <w:pStyle w:val="PargrafodaLista"/>
        <w:numPr>
          <w:ilvl w:val="0"/>
          <w:numId w:val="8"/>
        </w:numPr>
        <w:tabs>
          <w:tab w:val="left" w:pos="709"/>
        </w:tabs>
        <w:ind w:left="0" w:firstLine="0"/>
        <w:rPr>
          <w:rFonts w:ascii="Arial" w:hAnsi="Arial" w:cs="Arial"/>
          <w:sz w:val="24"/>
          <w:szCs w:val="24"/>
        </w:rPr>
      </w:pPr>
      <w:r w:rsidRPr="004D3338">
        <w:rPr>
          <w:rFonts w:ascii="Arial" w:hAnsi="Arial" w:cs="Arial"/>
          <w:sz w:val="24"/>
          <w:szCs w:val="24"/>
        </w:rPr>
        <w:t xml:space="preserve">Em relação ao Zoneamento Marinho das </w:t>
      </w:r>
      <w:r w:rsidR="009839EA" w:rsidRPr="004D3338">
        <w:rPr>
          <w:rFonts w:ascii="Arial" w:hAnsi="Arial" w:cs="Arial"/>
          <w:sz w:val="24"/>
          <w:szCs w:val="24"/>
        </w:rPr>
        <w:t>UC</w:t>
      </w:r>
      <w:r w:rsidRPr="004D3338">
        <w:rPr>
          <w:rFonts w:ascii="Arial" w:hAnsi="Arial" w:cs="Arial"/>
          <w:sz w:val="24"/>
          <w:szCs w:val="24"/>
        </w:rPr>
        <w:t xml:space="preserve"> do ICMBio, a maioria dos PM</w:t>
      </w:r>
      <w:r w:rsidR="00C152F2" w:rsidRPr="004D3338">
        <w:rPr>
          <w:rFonts w:ascii="Arial" w:hAnsi="Arial" w:cs="Arial"/>
          <w:sz w:val="24"/>
          <w:szCs w:val="24"/>
        </w:rPr>
        <w:t xml:space="preserve"> </w:t>
      </w:r>
      <w:r w:rsidRPr="004D3338">
        <w:rPr>
          <w:rFonts w:ascii="Arial" w:hAnsi="Arial" w:cs="Arial"/>
          <w:sz w:val="24"/>
          <w:szCs w:val="24"/>
        </w:rPr>
        <w:t>considera o ambiente em:</w:t>
      </w:r>
    </w:p>
    <w:p w14:paraId="24ABFED4" w14:textId="618C0EDD" w:rsidR="002C04AB" w:rsidRPr="004D3338" w:rsidRDefault="002C04AB" w:rsidP="002076AF">
      <w:pPr>
        <w:pStyle w:val="PargrafodaLista"/>
        <w:tabs>
          <w:tab w:val="left" w:pos="1665"/>
        </w:tabs>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2 D</w:t>
      </w:r>
    </w:p>
    <w:p w14:paraId="755BDD36" w14:textId="552331B7" w:rsidR="002C04AB" w:rsidRPr="004D3338" w:rsidRDefault="002C04AB" w:rsidP="002076AF">
      <w:pPr>
        <w:pStyle w:val="PargrafodaLista"/>
        <w:tabs>
          <w:tab w:val="left" w:pos="1665"/>
        </w:tabs>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3 D</w:t>
      </w:r>
    </w:p>
    <w:p w14:paraId="6042446C" w14:textId="423715DE" w:rsidR="002C04AB" w:rsidRPr="004D3338" w:rsidRDefault="002C04AB" w:rsidP="002076AF">
      <w:pPr>
        <w:pStyle w:val="PargrafodaLista"/>
        <w:tabs>
          <w:tab w:val="left" w:pos="1665"/>
        </w:tabs>
        <w:ind w:left="0" w:firstLine="0"/>
        <w:rPr>
          <w:rFonts w:ascii="Arial" w:hAnsi="Arial" w:cs="Arial"/>
          <w:sz w:val="24"/>
          <w:szCs w:val="24"/>
        </w:rPr>
      </w:pPr>
      <w:r w:rsidRPr="004D3338">
        <w:rPr>
          <w:rFonts w:ascii="Arial" w:hAnsi="Arial" w:cs="Arial"/>
          <w:sz w:val="24"/>
          <w:szCs w:val="24"/>
        </w:rPr>
        <w:t>(</w:t>
      </w:r>
      <w:r w:rsidR="00885F46">
        <w:rPr>
          <w:rFonts w:ascii="Arial" w:hAnsi="Arial" w:cs="Arial"/>
          <w:sz w:val="24"/>
          <w:szCs w:val="24"/>
        </w:rPr>
        <w:t xml:space="preserve"> </w:t>
      </w:r>
      <w:r w:rsidR="00DB411D" w:rsidRPr="004D3338">
        <w:rPr>
          <w:rFonts w:ascii="Arial" w:hAnsi="Arial" w:cs="Arial"/>
          <w:sz w:val="24"/>
          <w:szCs w:val="24"/>
        </w:rPr>
        <w:t xml:space="preserve"> </w:t>
      </w:r>
      <w:r w:rsidRPr="004D3338">
        <w:rPr>
          <w:rFonts w:ascii="Arial" w:hAnsi="Arial" w:cs="Arial"/>
          <w:sz w:val="24"/>
          <w:szCs w:val="24"/>
        </w:rPr>
        <w:t>) 4</w:t>
      </w:r>
      <w:r w:rsidR="00C152F2" w:rsidRPr="004D3338">
        <w:rPr>
          <w:rFonts w:ascii="Arial" w:hAnsi="Arial" w:cs="Arial"/>
          <w:sz w:val="24"/>
          <w:szCs w:val="24"/>
        </w:rPr>
        <w:t xml:space="preserve"> </w:t>
      </w:r>
      <w:r w:rsidRPr="004D3338">
        <w:rPr>
          <w:rFonts w:ascii="Arial" w:hAnsi="Arial" w:cs="Arial"/>
          <w:sz w:val="24"/>
          <w:szCs w:val="24"/>
        </w:rPr>
        <w:t>D</w:t>
      </w:r>
    </w:p>
    <w:p w14:paraId="6947BAF9" w14:textId="77777777" w:rsidR="002C04AB" w:rsidRPr="004D3338" w:rsidRDefault="002C04AB" w:rsidP="002076AF">
      <w:pPr>
        <w:pStyle w:val="PargrafodaLista"/>
        <w:ind w:left="0" w:firstLine="0"/>
        <w:rPr>
          <w:rFonts w:ascii="Arial" w:hAnsi="Arial" w:cs="Arial"/>
          <w:sz w:val="24"/>
          <w:szCs w:val="24"/>
        </w:rPr>
      </w:pPr>
    </w:p>
    <w:p w14:paraId="7FDCD731" w14:textId="77777777" w:rsidR="002C04AB" w:rsidRPr="004D3338" w:rsidRDefault="002C04AB" w:rsidP="00F13BF9">
      <w:pPr>
        <w:pStyle w:val="PargrafodaLista"/>
        <w:numPr>
          <w:ilvl w:val="0"/>
          <w:numId w:val="8"/>
        </w:numPr>
        <w:tabs>
          <w:tab w:val="left" w:pos="709"/>
        </w:tabs>
        <w:ind w:left="0" w:firstLine="0"/>
        <w:rPr>
          <w:rFonts w:ascii="Arial" w:hAnsi="Arial" w:cs="Arial"/>
          <w:sz w:val="24"/>
          <w:szCs w:val="24"/>
        </w:rPr>
      </w:pPr>
      <w:r w:rsidRPr="004D3338">
        <w:rPr>
          <w:rFonts w:ascii="Arial" w:hAnsi="Arial" w:cs="Arial"/>
          <w:sz w:val="24"/>
          <w:szCs w:val="24"/>
        </w:rPr>
        <w:t xml:space="preserve"> Considerando os ambientes/habitats marinho-costeiro (mangues, recife de coral, ilhas...), na sua opinião, qual (is) necessita (m) de maior proteção? E ainda, as </w:t>
      </w:r>
      <w:r w:rsidR="009839EA" w:rsidRPr="004D3338">
        <w:rPr>
          <w:rFonts w:ascii="Arial" w:hAnsi="Arial" w:cs="Arial"/>
          <w:sz w:val="24"/>
          <w:szCs w:val="24"/>
        </w:rPr>
        <w:t>UC</w:t>
      </w:r>
      <w:r w:rsidRPr="004D3338">
        <w:rPr>
          <w:rFonts w:ascii="Arial" w:hAnsi="Arial" w:cs="Arial"/>
          <w:sz w:val="24"/>
          <w:szCs w:val="24"/>
        </w:rPr>
        <w:t xml:space="preserve"> contemplam/ priorizam qual deles?</w:t>
      </w:r>
    </w:p>
    <w:p w14:paraId="563872DA" w14:textId="77777777" w:rsidR="002C04AB" w:rsidRPr="004D3338" w:rsidRDefault="002C04AB" w:rsidP="002076AF">
      <w:pPr>
        <w:pStyle w:val="PargrafodaLista"/>
        <w:tabs>
          <w:tab w:val="left" w:pos="1665"/>
        </w:tabs>
        <w:ind w:left="0" w:firstLine="0"/>
        <w:rPr>
          <w:rFonts w:ascii="Arial" w:hAnsi="Arial" w:cs="Arial"/>
          <w:sz w:val="24"/>
          <w:szCs w:val="24"/>
        </w:rPr>
      </w:pPr>
    </w:p>
    <w:p w14:paraId="4E9AFF5E" w14:textId="77777777" w:rsidR="002C04AB" w:rsidRPr="004D3338" w:rsidRDefault="002C04AB" w:rsidP="00F13BF9">
      <w:pPr>
        <w:pStyle w:val="PargrafodaLista"/>
        <w:numPr>
          <w:ilvl w:val="0"/>
          <w:numId w:val="8"/>
        </w:numPr>
        <w:tabs>
          <w:tab w:val="left" w:pos="709"/>
        </w:tabs>
        <w:ind w:left="0" w:firstLine="0"/>
        <w:rPr>
          <w:rFonts w:ascii="Arial" w:hAnsi="Arial" w:cs="Arial"/>
          <w:sz w:val="24"/>
          <w:szCs w:val="24"/>
        </w:rPr>
      </w:pPr>
      <w:r w:rsidRPr="004D3338">
        <w:rPr>
          <w:rFonts w:ascii="Arial" w:hAnsi="Arial" w:cs="Arial"/>
          <w:sz w:val="24"/>
          <w:szCs w:val="24"/>
        </w:rPr>
        <w:t>Considerando as diversas atividades socioeconômicas que ocorrem no ambiente marinho, qual das atividades representa maior ameaça à biodiversidade e também aos desafios da gestão e qual atividade é vista como potencial positivo?</w:t>
      </w:r>
    </w:p>
    <w:p w14:paraId="2B43A1C0" w14:textId="77777777" w:rsidR="002C04AB" w:rsidRPr="004D3338" w:rsidRDefault="002C04AB" w:rsidP="002076AF">
      <w:pPr>
        <w:pStyle w:val="PargrafodaLista"/>
        <w:tabs>
          <w:tab w:val="left" w:pos="1665"/>
        </w:tabs>
        <w:ind w:left="0" w:firstLine="0"/>
        <w:rPr>
          <w:rFonts w:ascii="Arial" w:hAnsi="Arial" w:cs="Arial"/>
          <w:sz w:val="24"/>
          <w:szCs w:val="24"/>
        </w:rPr>
      </w:pPr>
    </w:p>
    <w:p w14:paraId="5CA10C1A" w14:textId="77777777" w:rsidR="00CC205D" w:rsidRPr="004D3338" w:rsidRDefault="002C04AB" w:rsidP="00F22AE7">
      <w:pPr>
        <w:pStyle w:val="PargrafodaLista"/>
        <w:numPr>
          <w:ilvl w:val="0"/>
          <w:numId w:val="8"/>
        </w:numPr>
        <w:tabs>
          <w:tab w:val="left" w:pos="709"/>
        </w:tabs>
        <w:spacing w:after="200"/>
        <w:ind w:left="0" w:firstLine="0"/>
        <w:rPr>
          <w:rFonts w:cs="Arial"/>
        </w:rPr>
      </w:pPr>
      <w:r w:rsidRPr="004D3338">
        <w:rPr>
          <w:rFonts w:ascii="Arial" w:hAnsi="Arial" w:cs="Arial"/>
          <w:sz w:val="24"/>
          <w:szCs w:val="24"/>
        </w:rPr>
        <w:t xml:space="preserve">Na sua opinião, com quais ações, diretrizes, políticas públicas podem/poderiam auxiliar no PEM das </w:t>
      </w:r>
      <w:r w:rsidR="009839EA" w:rsidRPr="004D3338">
        <w:rPr>
          <w:rFonts w:ascii="Arial" w:hAnsi="Arial" w:cs="Arial"/>
          <w:sz w:val="24"/>
          <w:szCs w:val="24"/>
        </w:rPr>
        <w:t>UC</w:t>
      </w:r>
      <w:r w:rsidRPr="004D3338">
        <w:rPr>
          <w:rFonts w:ascii="Arial" w:hAnsi="Arial" w:cs="Arial"/>
          <w:sz w:val="24"/>
          <w:szCs w:val="24"/>
        </w:rPr>
        <w:t>?</w:t>
      </w:r>
    </w:p>
    <w:sectPr w:rsidR="00CC205D" w:rsidRPr="004D3338" w:rsidSect="003E1CBC">
      <w:pgSz w:w="11906" w:h="16838"/>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3D2F48" w14:textId="77777777" w:rsidR="0094516B" w:rsidRDefault="0094516B" w:rsidP="00A87A4D">
      <w:r>
        <w:separator/>
      </w:r>
    </w:p>
  </w:endnote>
  <w:endnote w:type="continuationSeparator" w:id="0">
    <w:p w14:paraId="00A432BA" w14:textId="77777777" w:rsidR="0094516B" w:rsidRDefault="0094516B" w:rsidP="00A87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0D31D1" w14:textId="77777777" w:rsidR="0094516B" w:rsidRDefault="0094516B" w:rsidP="00C01618">
      <w:pPr>
        <w:ind w:firstLine="0"/>
      </w:pPr>
      <w:r>
        <w:separator/>
      </w:r>
    </w:p>
  </w:footnote>
  <w:footnote w:type="continuationSeparator" w:id="0">
    <w:p w14:paraId="65E7227B" w14:textId="77777777" w:rsidR="0094516B" w:rsidRDefault="0094516B" w:rsidP="00A87A4D">
      <w:r>
        <w:continuationSeparator/>
      </w:r>
    </w:p>
  </w:footnote>
  <w:footnote w:id="1">
    <w:p w14:paraId="2A46CEB0" w14:textId="77777777" w:rsidR="004077A9" w:rsidRDefault="004077A9" w:rsidP="00895871">
      <w:pPr>
        <w:pStyle w:val="Textodenotaderodap"/>
        <w:ind w:firstLine="0"/>
      </w:pPr>
      <w:r>
        <w:rPr>
          <w:rStyle w:val="Refdenotaderodap"/>
        </w:rPr>
        <w:footnoteRef/>
      </w:r>
      <w:r>
        <w:t xml:space="preserve"> Balizagem: A balizagem de uma área protegida consiste na materialização no terreno dos seus limites ou das diferentes zonas de uso pela instalação de marcos visíveis e identificáveis por todos: cartazes, marcos ou trave da baliza em terra, ou boias de sinalização no mar (RIZK </w:t>
      </w:r>
      <w:r w:rsidRPr="00A87A4D">
        <w:rPr>
          <w:i/>
        </w:rPr>
        <w:t>et al.</w:t>
      </w:r>
      <w:r>
        <w:t>, 2008).</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1643090"/>
      <w:docPartObj>
        <w:docPartGallery w:val="Page Numbers (Top of Page)"/>
        <w:docPartUnique/>
      </w:docPartObj>
    </w:sdtPr>
    <w:sdtEndPr/>
    <w:sdtContent>
      <w:p w14:paraId="4F136205" w14:textId="4CC4FB8D" w:rsidR="004077A9" w:rsidRDefault="004077A9">
        <w:pPr>
          <w:pStyle w:val="Cabealho"/>
          <w:jc w:val="right"/>
        </w:pPr>
        <w:r>
          <w:fldChar w:fldCharType="begin"/>
        </w:r>
        <w:r>
          <w:instrText xml:space="preserve"> PAGE   \* MERGEFORMAT </w:instrText>
        </w:r>
        <w:r>
          <w:fldChar w:fldCharType="separate"/>
        </w:r>
        <w:r w:rsidR="004F6AD9">
          <w:rPr>
            <w:noProof/>
          </w:rPr>
          <w:t>8</w:t>
        </w:r>
        <w:r>
          <w:rPr>
            <w:noProof/>
          </w:rPr>
          <w:fldChar w:fldCharType="end"/>
        </w:r>
      </w:p>
    </w:sdtContent>
  </w:sdt>
  <w:p w14:paraId="35A44258" w14:textId="77777777" w:rsidR="004077A9" w:rsidRDefault="004077A9">
    <w:pPr>
      <w:pStyle w:val="Cabealho"/>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1983267"/>
      <w:docPartObj>
        <w:docPartGallery w:val="Page Numbers (Top of Page)"/>
        <w:docPartUnique/>
      </w:docPartObj>
    </w:sdtPr>
    <w:sdtEndPr/>
    <w:sdtContent>
      <w:p w14:paraId="6E253659" w14:textId="389DBDA3" w:rsidR="004077A9" w:rsidRDefault="004077A9">
        <w:pPr>
          <w:pStyle w:val="Cabealho"/>
          <w:jc w:val="right"/>
        </w:pPr>
        <w:r>
          <w:fldChar w:fldCharType="begin"/>
        </w:r>
        <w:r>
          <w:instrText>PAGE   \* MERGEFORMAT</w:instrText>
        </w:r>
        <w:r>
          <w:fldChar w:fldCharType="separate"/>
        </w:r>
        <w:r w:rsidR="004F6AD9">
          <w:rPr>
            <w:noProof/>
          </w:rPr>
          <w:t>70</w:t>
        </w:r>
        <w:r>
          <w:rPr>
            <w:noProof/>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5282223"/>
      <w:docPartObj>
        <w:docPartGallery w:val="Page Numbers (Top of Page)"/>
        <w:docPartUnique/>
      </w:docPartObj>
    </w:sdtPr>
    <w:sdtEndPr/>
    <w:sdtContent>
      <w:p w14:paraId="1852D720" w14:textId="300D0147" w:rsidR="004077A9" w:rsidRDefault="004077A9">
        <w:pPr>
          <w:pStyle w:val="Cabealho"/>
          <w:jc w:val="right"/>
        </w:pPr>
        <w:r>
          <w:fldChar w:fldCharType="begin"/>
        </w:r>
        <w:r>
          <w:instrText>PAGE   \* MERGEFORMAT</w:instrText>
        </w:r>
        <w:r>
          <w:fldChar w:fldCharType="separate"/>
        </w:r>
        <w:r w:rsidR="004F6AD9">
          <w:rPr>
            <w:noProof/>
          </w:rPr>
          <w:t>112</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513CD"/>
    <w:multiLevelType w:val="hybridMultilevel"/>
    <w:tmpl w:val="2DB0080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A2272FD"/>
    <w:multiLevelType w:val="hybridMultilevel"/>
    <w:tmpl w:val="2564C54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48735E4"/>
    <w:multiLevelType w:val="hybridMultilevel"/>
    <w:tmpl w:val="B34C10CC"/>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93B2630"/>
    <w:multiLevelType w:val="hybridMultilevel"/>
    <w:tmpl w:val="E41ED36C"/>
    <w:lvl w:ilvl="0" w:tplc="313AFCF4">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15:restartNumberingAfterBreak="0">
    <w:nsid w:val="1C3425E2"/>
    <w:multiLevelType w:val="hybridMultilevel"/>
    <w:tmpl w:val="BCF80E04"/>
    <w:lvl w:ilvl="0" w:tplc="04160011">
      <w:start w:val="1"/>
      <w:numFmt w:val="decimal"/>
      <w:lvlText w:val="%1)"/>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FE4314C"/>
    <w:multiLevelType w:val="multilevel"/>
    <w:tmpl w:val="1C6A8F98"/>
    <w:lvl w:ilvl="0">
      <w:start w:val="6"/>
      <w:numFmt w:val="decimal"/>
      <w:lvlText w:val="%1."/>
      <w:lvlJc w:val="left"/>
      <w:pPr>
        <w:ind w:left="644" w:hanging="360"/>
      </w:pPr>
      <w:rPr>
        <w:rFonts w:hint="default"/>
      </w:rPr>
    </w:lvl>
    <w:lvl w:ilvl="1">
      <w:start w:val="2"/>
      <w:numFmt w:val="decimal"/>
      <w:isLgl/>
      <w:lvlText w:val="%1.%2."/>
      <w:lvlJc w:val="left"/>
      <w:pPr>
        <w:ind w:left="1648" w:hanging="720"/>
      </w:pPr>
      <w:rPr>
        <w:rFonts w:hint="default"/>
      </w:rPr>
    </w:lvl>
    <w:lvl w:ilvl="2">
      <w:start w:val="1"/>
      <w:numFmt w:val="decimal"/>
      <w:isLgl/>
      <w:lvlText w:val="%1.%2.%3."/>
      <w:lvlJc w:val="left"/>
      <w:pPr>
        <w:ind w:left="2292" w:hanging="720"/>
      </w:pPr>
      <w:rPr>
        <w:rFonts w:hint="default"/>
      </w:rPr>
    </w:lvl>
    <w:lvl w:ilvl="3">
      <w:start w:val="1"/>
      <w:numFmt w:val="decimal"/>
      <w:isLgl/>
      <w:lvlText w:val="%1.%2.%3.%4."/>
      <w:lvlJc w:val="left"/>
      <w:pPr>
        <w:ind w:left="3296" w:hanging="1080"/>
      </w:pPr>
      <w:rPr>
        <w:rFonts w:hint="default"/>
      </w:rPr>
    </w:lvl>
    <w:lvl w:ilvl="4">
      <w:start w:val="1"/>
      <w:numFmt w:val="decimal"/>
      <w:isLgl/>
      <w:lvlText w:val="%1.%2.%3.%4.%5."/>
      <w:lvlJc w:val="left"/>
      <w:pPr>
        <w:ind w:left="3940" w:hanging="1080"/>
      </w:pPr>
      <w:rPr>
        <w:rFonts w:hint="default"/>
      </w:rPr>
    </w:lvl>
    <w:lvl w:ilvl="5">
      <w:start w:val="1"/>
      <w:numFmt w:val="decimal"/>
      <w:isLgl/>
      <w:lvlText w:val="%1.%2.%3.%4.%5.%6."/>
      <w:lvlJc w:val="left"/>
      <w:pPr>
        <w:ind w:left="4944" w:hanging="1440"/>
      </w:pPr>
      <w:rPr>
        <w:rFonts w:hint="default"/>
      </w:rPr>
    </w:lvl>
    <w:lvl w:ilvl="6">
      <w:start w:val="1"/>
      <w:numFmt w:val="decimal"/>
      <w:isLgl/>
      <w:lvlText w:val="%1.%2.%3.%4.%5.%6.%7."/>
      <w:lvlJc w:val="left"/>
      <w:pPr>
        <w:ind w:left="5588" w:hanging="1440"/>
      </w:pPr>
      <w:rPr>
        <w:rFonts w:hint="default"/>
      </w:rPr>
    </w:lvl>
    <w:lvl w:ilvl="7">
      <w:start w:val="1"/>
      <w:numFmt w:val="decimal"/>
      <w:isLgl/>
      <w:lvlText w:val="%1.%2.%3.%4.%5.%6.%7.%8."/>
      <w:lvlJc w:val="left"/>
      <w:pPr>
        <w:ind w:left="6592" w:hanging="1800"/>
      </w:pPr>
      <w:rPr>
        <w:rFonts w:hint="default"/>
      </w:rPr>
    </w:lvl>
    <w:lvl w:ilvl="8">
      <w:start w:val="1"/>
      <w:numFmt w:val="decimal"/>
      <w:isLgl/>
      <w:lvlText w:val="%1.%2.%3.%4.%5.%6.%7.%8.%9."/>
      <w:lvlJc w:val="left"/>
      <w:pPr>
        <w:ind w:left="7596" w:hanging="2160"/>
      </w:pPr>
      <w:rPr>
        <w:rFonts w:hint="default"/>
      </w:rPr>
    </w:lvl>
  </w:abstractNum>
  <w:abstractNum w:abstractNumId="6" w15:restartNumberingAfterBreak="0">
    <w:nsid w:val="22083BF3"/>
    <w:multiLevelType w:val="hybridMultilevel"/>
    <w:tmpl w:val="4880C3A2"/>
    <w:lvl w:ilvl="0" w:tplc="EAC06CCC">
      <w:start w:val="1"/>
      <w:numFmt w:val="lowerLetter"/>
      <w:lvlText w:val="%1)"/>
      <w:lvlJc w:val="left"/>
      <w:pPr>
        <w:tabs>
          <w:tab w:val="num" w:pos="644"/>
        </w:tabs>
        <w:ind w:left="644" w:hanging="360"/>
      </w:pPr>
      <w:rPr>
        <w:rFonts w:hint="default"/>
      </w:rPr>
    </w:lvl>
    <w:lvl w:ilvl="1" w:tplc="5F605766" w:tentative="1">
      <w:start w:val="1"/>
      <w:numFmt w:val="bullet"/>
      <w:lvlText w:val="•"/>
      <w:lvlJc w:val="left"/>
      <w:pPr>
        <w:tabs>
          <w:tab w:val="num" w:pos="1440"/>
        </w:tabs>
        <w:ind w:left="1440" w:hanging="360"/>
      </w:pPr>
      <w:rPr>
        <w:rFonts w:ascii="Times New Roman" w:hAnsi="Times New Roman" w:hint="default"/>
      </w:rPr>
    </w:lvl>
    <w:lvl w:ilvl="2" w:tplc="7E96BE2E" w:tentative="1">
      <w:start w:val="1"/>
      <w:numFmt w:val="bullet"/>
      <w:lvlText w:val="•"/>
      <w:lvlJc w:val="left"/>
      <w:pPr>
        <w:tabs>
          <w:tab w:val="num" w:pos="2160"/>
        </w:tabs>
        <w:ind w:left="2160" w:hanging="360"/>
      </w:pPr>
      <w:rPr>
        <w:rFonts w:ascii="Times New Roman" w:hAnsi="Times New Roman" w:hint="default"/>
      </w:rPr>
    </w:lvl>
    <w:lvl w:ilvl="3" w:tplc="90A21DAE" w:tentative="1">
      <w:start w:val="1"/>
      <w:numFmt w:val="bullet"/>
      <w:lvlText w:val="•"/>
      <w:lvlJc w:val="left"/>
      <w:pPr>
        <w:tabs>
          <w:tab w:val="num" w:pos="2880"/>
        </w:tabs>
        <w:ind w:left="2880" w:hanging="360"/>
      </w:pPr>
      <w:rPr>
        <w:rFonts w:ascii="Times New Roman" w:hAnsi="Times New Roman" w:hint="default"/>
      </w:rPr>
    </w:lvl>
    <w:lvl w:ilvl="4" w:tplc="F8BCCA18" w:tentative="1">
      <w:start w:val="1"/>
      <w:numFmt w:val="bullet"/>
      <w:lvlText w:val="•"/>
      <w:lvlJc w:val="left"/>
      <w:pPr>
        <w:tabs>
          <w:tab w:val="num" w:pos="3600"/>
        </w:tabs>
        <w:ind w:left="3600" w:hanging="360"/>
      </w:pPr>
      <w:rPr>
        <w:rFonts w:ascii="Times New Roman" w:hAnsi="Times New Roman" w:hint="default"/>
      </w:rPr>
    </w:lvl>
    <w:lvl w:ilvl="5" w:tplc="7D8A8776" w:tentative="1">
      <w:start w:val="1"/>
      <w:numFmt w:val="bullet"/>
      <w:lvlText w:val="•"/>
      <w:lvlJc w:val="left"/>
      <w:pPr>
        <w:tabs>
          <w:tab w:val="num" w:pos="4320"/>
        </w:tabs>
        <w:ind w:left="4320" w:hanging="360"/>
      </w:pPr>
      <w:rPr>
        <w:rFonts w:ascii="Times New Roman" w:hAnsi="Times New Roman" w:hint="default"/>
      </w:rPr>
    </w:lvl>
    <w:lvl w:ilvl="6" w:tplc="52166DA8" w:tentative="1">
      <w:start w:val="1"/>
      <w:numFmt w:val="bullet"/>
      <w:lvlText w:val="•"/>
      <w:lvlJc w:val="left"/>
      <w:pPr>
        <w:tabs>
          <w:tab w:val="num" w:pos="5040"/>
        </w:tabs>
        <w:ind w:left="5040" w:hanging="360"/>
      </w:pPr>
      <w:rPr>
        <w:rFonts w:ascii="Times New Roman" w:hAnsi="Times New Roman" w:hint="default"/>
      </w:rPr>
    </w:lvl>
    <w:lvl w:ilvl="7" w:tplc="4F304068" w:tentative="1">
      <w:start w:val="1"/>
      <w:numFmt w:val="bullet"/>
      <w:lvlText w:val="•"/>
      <w:lvlJc w:val="left"/>
      <w:pPr>
        <w:tabs>
          <w:tab w:val="num" w:pos="5760"/>
        </w:tabs>
        <w:ind w:left="5760" w:hanging="360"/>
      </w:pPr>
      <w:rPr>
        <w:rFonts w:ascii="Times New Roman" w:hAnsi="Times New Roman" w:hint="default"/>
      </w:rPr>
    </w:lvl>
    <w:lvl w:ilvl="8" w:tplc="2EC6AF5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45339D8"/>
    <w:multiLevelType w:val="hybridMultilevel"/>
    <w:tmpl w:val="372864A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4B32824"/>
    <w:multiLevelType w:val="hybridMultilevel"/>
    <w:tmpl w:val="42D2F54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2EAF1C2B"/>
    <w:multiLevelType w:val="multilevel"/>
    <w:tmpl w:val="A1E67D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0155FD4"/>
    <w:multiLevelType w:val="hybridMultilevel"/>
    <w:tmpl w:val="7F545E8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344F74"/>
    <w:multiLevelType w:val="hybridMultilevel"/>
    <w:tmpl w:val="845EA1DE"/>
    <w:lvl w:ilvl="0" w:tplc="0416000F">
      <w:start w:val="6"/>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3D0F1C02"/>
    <w:multiLevelType w:val="hybridMultilevel"/>
    <w:tmpl w:val="99B08C80"/>
    <w:lvl w:ilvl="0" w:tplc="F2880C98">
      <w:start w:val="1"/>
      <w:numFmt w:val="upperRoman"/>
      <w:lvlText w:val="%1)"/>
      <w:lvlJc w:val="left"/>
      <w:pPr>
        <w:ind w:left="1788" w:hanging="720"/>
      </w:pPr>
      <w:rPr>
        <w:rFonts w:eastAsiaTheme="minorHAnsi"/>
      </w:rPr>
    </w:lvl>
    <w:lvl w:ilvl="1" w:tplc="04160019">
      <w:start w:val="1"/>
      <w:numFmt w:val="lowerLetter"/>
      <w:lvlText w:val="%2."/>
      <w:lvlJc w:val="left"/>
      <w:pPr>
        <w:ind w:left="2148" w:hanging="360"/>
      </w:pPr>
    </w:lvl>
    <w:lvl w:ilvl="2" w:tplc="0416001B">
      <w:start w:val="1"/>
      <w:numFmt w:val="lowerRoman"/>
      <w:lvlText w:val="%3."/>
      <w:lvlJc w:val="right"/>
      <w:pPr>
        <w:ind w:left="2868" w:hanging="180"/>
      </w:pPr>
    </w:lvl>
    <w:lvl w:ilvl="3" w:tplc="0416000F">
      <w:start w:val="1"/>
      <w:numFmt w:val="decimal"/>
      <w:lvlText w:val="%4."/>
      <w:lvlJc w:val="left"/>
      <w:pPr>
        <w:ind w:left="3588" w:hanging="360"/>
      </w:pPr>
    </w:lvl>
    <w:lvl w:ilvl="4" w:tplc="04160019">
      <w:start w:val="1"/>
      <w:numFmt w:val="lowerLetter"/>
      <w:lvlText w:val="%5."/>
      <w:lvlJc w:val="left"/>
      <w:pPr>
        <w:ind w:left="4308" w:hanging="360"/>
      </w:pPr>
    </w:lvl>
    <w:lvl w:ilvl="5" w:tplc="0416001B">
      <w:start w:val="1"/>
      <w:numFmt w:val="lowerRoman"/>
      <w:lvlText w:val="%6."/>
      <w:lvlJc w:val="right"/>
      <w:pPr>
        <w:ind w:left="5028" w:hanging="180"/>
      </w:pPr>
    </w:lvl>
    <w:lvl w:ilvl="6" w:tplc="0416000F">
      <w:start w:val="1"/>
      <w:numFmt w:val="decimal"/>
      <w:lvlText w:val="%7."/>
      <w:lvlJc w:val="left"/>
      <w:pPr>
        <w:ind w:left="5748" w:hanging="360"/>
      </w:pPr>
    </w:lvl>
    <w:lvl w:ilvl="7" w:tplc="04160019">
      <w:start w:val="1"/>
      <w:numFmt w:val="lowerLetter"/>
      <w:lvlText w:val="%8."/>
      <w:lvlJc w:val="left"/>
      <w:pPr>
        <w:ind w:left="6468" w:hanging="360"/>
      </w:pPr>
    </w:lvl>
    <w:lvl w:ilvl="8" w:tplc="0416001B">
      <w:start w:val="1"/>
      <w:numFmt w:val="lowerRoman"/>
      <w:lvlText w:val="%9."/>
      <w:lvlJc w:val="right"/>
      <w:pPr>
        <w:ind w:left="7188" w:hanging="180"/>
      </w:pPr>
    </w:lvl>
  </w:abstractNum>
  <w:abstractNum w:abstractNumId="13" w15:restartNumberingAfterBreak="0">
    <w:nsid w:val="3D8F66FE"/>
    <w:multiLevelType w:val="hybridMultilevel"/>
    <w:tmpl w:val="B75E113E"/>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3E871389"/>
    <w:multiLevelType w:val="hybridMultilevel"/>
    <w:tmpl w:val="C4F6887A"/>
    <w:lvl w:ilvl="0" w:tplc="0416000D">
      <w:start w:val="1"/>
      <w:numFmt w:val="bullet"/>
      <w:lvlText w:val=""/>
      <w:lvlJc w:val="left"/>
      <w:pPr>
        <w:ind w:left="2062" w:hanging="360"/>
      </w:pPr>
      <w:rPr>
        <w:rFonts w:ascii="Wingdings" w:hAnsi="Wingdings" w:hint="default"/>
      </w:rPr>
    </w:lvl>
    <w:lvl w:ilvl="1" w:tplc="04160003" w:tentative="1">
      <w:start w:val="1"/>
      <w:numFmt w:val="bullet"/>
      <w:lvlText w:val="o"/>
      <w:lvlJc w:val="left"/>
      <w:pPr>
        <w:ind w:left="2782" w:hanging="360"/>
      </w:pPr>
      <w:rPr>
        <w:rFonts w:ascii="Courier New" w:hAnsi="Courier New" w:cs="Courier New" w:hint="default"/>
      </w:rPr>
    </w:lvl>
    <w:lvl w:ilvl="2" w:tplc="04160005" w:tentative="1">
      <w:start w:val="1"/>
      <w:numFmt w:val="bullet"/>
      <w:lvlText w:val=""/>
      <w:lvlJc w:val="left"/>
      <w:pPr>
        <w:ind w:left="3502" w:hanging="360"/>
      </w:pPr>
      <w:rPr>
        <w:rFonts w:ascii="Wingdings" w:hAnsi="Wingdings" w:hint="default"/>
      </w:rPr>
    </w:lvl>
    <w:lvl w:ilvl="3" w:tplc="04160001" w:tentative="1">
      <w:start w:val="1"/>
      <w:numFmt w:val="bullet"/>
      <w:lvlText w:val=""/>
      <w:lvlJc w:val="left"/>
      <w:pPr>
        <w:ind w:left="4222" w:hanging="360"/>
      </w:pPr>
      <w:rPr>
        <w:rFonts w:ascii="Symbol" w:hAnsi="Symbol" w:hint="default"/>
      </w:rPr>
    </w:lvl>
    <w:lvl w:ilvl="4" w:tplc="04160003" w:tentative="1">
      <w:start w:val="1"/>
      <w:numFmt w:val="bullet"/>
      <w:lvlText w:val="o"/>
      <w:lvlJc w:val="left"/>
      <w:pPr>
        <w:ind w:left="4942" w:hanging="360"/>
      </w:pPr>
      <w:rPr>
        <w:rFonts w:ascii="Courier New" w:hAnsi="Courier New" w:cs="Courier New" w:hint="default"/>
      </w:rPr>
    </w:lvl>
    <w:lvl w:ilvl="5" w:tplc="04160005" w:tentative="1">
      <w:start w:val="1"/>
      <w:numFmt w:val="bullet"/>
      <w:lvlText w:val=""/>
      <w:lvlJc w:val="left"/>
      <w:pPr>
        <w:ind w:left="5662" w:hanging="360"/>
      </w:pPr>
      <w:rPr>
        <w:rFonts w:ascii="Wingdings" w:hAnsi="Wingdings" w:hint="default"/>
      </w:rPr>
    </w:lvl>
    <w:lvl w:ilvl="6" w:tplc="04160001" w:tentative="1">
      <w:start w:val="1"/>
      <w:numFmt w:val="bullet"/>
      <w:lvlText w:val=""/>
      <w:lvlJc w:val="left"/>
      <w:pPr>
        <w:ind w:left="6382" w:hanging="360"/>
      </w:pPr>
      <w:rPr>
        <w:rFonts w:ascii="Symbol" w:hAnsi="Symbol" w:hint="default"/>
      </w:rPr>
    </w:lvl>
    <w:lvl w:ilvl="7" w:tplc="04160003" w:tentative="1">
      <w:start w:val="1"/>
      <w:numFmt w:val="bullet"/>
      <w:lvlText w:val="o"/>
      <w:lvlJc w:val="left"/>
      <w:pPr>
        <w:ind w:left="7102" w:hanging="360"/>
      </w:pPr>
      <w:rPr>
        <w:rFonts w:ascii="Courier New" w:hAnsi="Courier New" w:cs="Courier New" w:hint="default"/>
      </w:rPr>
    </w:lvl>
    <w:lvl w:ilvl="8" w:tplc="04160005" w:tentative="1">
      <w:start w:val="1"/>
      <w:numFmt w:val="bullet"/>
      <w:lvlText w:val=""/>
      <w:lvlJc w:val="left"/>
      <w:pPr>
        <w:ind w:left="7822" w:hanging="360"/>
      </w:pPr>
      <w:rPr>
        <w:rFonts w:ascii="Wingdings" w:hAnsi="Wingdings" w:hint="default"/>
      </w:rPr>
    </w:lvl>
  </w:abstractNum>
  <w:abstractNum w:abstractNumId="15" w15:restartNumberingAfterBreak="0">
    <w:nsid w:val="3F294AB6"/>
    <w:multiLevelType w:val="hybridMultilevel"/>
    <w:tmpl w:val="B7D04FE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3FF0231D"/>
    <w:multiLevelType w:val="multilevel"/>
    <w:tmpl w:val="7CA8D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F42BB3"/>
    <w:multiLevelType w:val="multilevel"/>
    <w:tmpl w:val="EA543ABA"/>
    <w:lvl w:ilvl="0">
      <w:start w:val="5"/>
      <w:numFmt w:val="decimal"/>
      <w:lvlText w:val="%1."/>
      <w:lvlJc w:val="left"/>
      <w:pPr>
        <w:ind w:left="644" w:hanging="360"/>
      </w:pPr>
      <w:rPr>
        <w:rFonts w:hint="default"/>
      </w:rPr>
    </w:lvl>
    <w:lvl w:ilvl="1">
      <w:start w:val="2"/>
      <w:numFmt w:val="decimal"/>
      <w:isLgl/>
      <w:lvlText w:val="%1.%2."/>
      <w:lvlJc w:val="left"/>
      <w:pPr>
        <w:ind w:left="1648" w:hanging="720"/>
      </w:pPr>
      <w:rPr>
        <w:rFonts w:hint="default"/>
      </w:rPr>
    </w:lvl>
    <w:lvl w:ilvl="2">
      <w:start w:val="1"/>
      <w:numFmt w:val="decimal"/>
      <w:isLgl/>
      <w:lvlText w:val="%1.%2.%3."/>
      <w:lvlJc w:val="left"/>
      <w:pPr>
        <w:ind w:left="1648" w:hanging="720"/>
      </w:pPr>
      <w:rPr>
        <w:rFonts w:hint="default"/>
      </w:rPr>
    </w:lvl>
    <w:lvl w:ilvl="3">
      <w:start w:val="1"/>
      <w:numFmt w:val="decimal"/>
      <w:isLgl/>
      <w:lvlText w:val="%1.%2.%3.%4."/>
      <w:lvlJc w:val="left"/>
      <w:pPr>
        <w:ind w:left="2008" w:hanging="108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368" w:hanging="1440"/>
      </w:pPr>
      <w:rPr>
        <w:rFonts w:hint="default"/>
      </w:rPr>
    </w:lvl>
    <w:lvl w:ilvl="6">
      <w:start w:val="1"/>
      <w:numFmt w:val="decimal"/>
      <w:isLgl/>
      <w:lvlText w:val="%1.%2.%3.%4.%5.%6.%7."/>
      <w:lvlJc w:val="left"/>
      <w:pPr>
        <w:ind w:left="2368" w:hanging="1440"/>
      </w:pPr>
      <w:rPr>
        <w:rFonts w:hint="default"/>
      </w:rPr>
    </w:lvl>
    <w:lvl w:ilvl="7">
      <w:start w:val="1"/>
      <w:numFmt w:val="decimal"/>
      <w:isLgl/>
      <w:lvlText w:val="%1.%2.%3.%4.%5.%6.%7.%8."/>
      <w:lvlJc w:val="left"/>
      <w:pPr>
        <w:ind w:left="2728" w:hanging="1800"/>
      </w:pPr>
      <w:rPr>
        <w:rFonts w:hint="default"/>
      </w:rPr>
    </w:lvl>
    <w:lvl w:ilvl="8">
      <w:start w:val="1"/>
      <w:numFmt w:val="decimal"/>
      <w:isLgl/>
      <w:lvlText w:val="%1.%2.%3.%4.%5.%6.%7.%8.%9."/>
      <w:lvlJc w:val="left"/>
      <w:pPr>
        <w:ind w:left="3088" w:hanging="2160"/>
      </w:pPr>
      <w:rPr>
        <w:rFonts w:hint="default"/>
      </w:rPr>
    </w:lvl>
  </w:abstractNum>
  <w:abstractNum w:abstractNumId="18" w15:restartNumberingAfterBreak="0">
    <w:nsid w:val="40AA0101"/>
    <w:multiLevelType w:val="hybridMultilevel"/>
    <w:tmpl w:val="494658E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5AF1DF1"/>
    <w:multiLevelType w:val="hybridMultilevel"/>
    <w:tmpl w:val="B4466ABA"/>
    <w:lvl w:ilvl="0" w:tplc="C8BEC15C">
      <w:start w:val="1"/>
      <w:numFmt w:val="bullet"/>
      <w:lvlText w:val="•"/>
      <w:lvlJc w:val="left"/>
      <w:pPr>
        <w:tabs>
          <w:tab w:val="num" w:pos="720"/>
        </w:tabs>
        <w:ind w:left="720" w:hanging="360"/>
      </w:pPr>
      <w:rPr>
        <w:rFonts w:ascii="Times New Roman" w:hAnsi="Times New Roman" w:hint="default"/>
      </w:rPr>
    </w:lvl>
    <w:lvl w:ilvl="1" w:tplc="5F605766" w:tentative="1">
      <w:start w:val="1"/>
      <w:numFmt w:val="bullet"/>
      <w:lvlText w:val="•"/>
      <w:lvlJc w:val="left"/>
      <w:pPr>
        <w:tabs>
          <w:tab w:val="num" w:pos="1440"/>
        </w:tabs>
        <w:ind w:left="1440" w:hanging="360"/>
      </w:pPr>
      <w:rPr>
        <w:rFonts w:ascii="Times New Roman" w:hAnsi="Times New Roman" w:hint="default"/>
      </w:rPr>
    </w:lvl>
    <w:lvl w:ilvl="2" w:tplc="7E96BE2E" w:tentative="1">
      <w:start w:val="1"/>
      <w:numFmt w:val="bullet"/>
      <w:lvlText w:val="•"/>
      <w:lvlJc w:val="left"/>
      <w:pPr>
        <w:tabs>
          <w:tab w:val="num" w:pos="2160"/>
        </w:tabs>
        <w:ind w:left="2160" w:hanging="360"/>
      </w:pPr>
      <w:rPr>
        <w:rFonts w:ascii="Times New Roman" w:hAnsi="Times New Roman" w:hint="default"/>
      </w:rPr>
    </w:lvl>
    <w:lvl w:ilvl="3" w:tplc="90A21DAE" w:tentative="1">
      <w:start w:val="1"/>
      <w:numFmt w:val="bullet"/>
      <w:lvlText w:val="•"/>
      <w:lvlJc w:val="left"/>
      <w:pPr>
        <w:tabs>
          <w:tab w:val="num" w:pos="2880"/>
        </w:tabs>
        <w:ind w:left="2880" w:hanging="360"/>
      </w:pPr>
      <w:rPr>
        <w:rFonts w:ascii="Times New Roman" w:hAnsi="Times New Roman" w:hint="default"/>
      </w:rPr>
    </w:lvl>
    <w:lvl w:ilvl="4" w:tplc="F8BCCA18" w:tentative="1">
      <w:start w:val="1"/>
      <w:numFmt w:val="bullet"/>
      <w:lvlText w:val="•"/>
      <w:lvlJc w:val="left"/>
      <w:pPr>
        <w:tabs>
          <w:tab w:val="num" w:pos="3600"/>
        </w:tabs>
        <w:ind w:left="3600" w:hanging="360"/>
      </w:pPr>
      <w:rPr>
        <w:rFonts w:ascii="Times New Roman" w:hAnsi="Times New Roman" w:hint="default"/>
      </w:rPr>
    </w:lvl>
    <w:lvl w:ilvl="5" w:tplc="7D8A8776" w:tentative="1">
      <w:start w:val="1"/>
      <w:numFmt w:val="bullet"/>
      <w:lvlText w:val="•"/>
      <w:lvlJc w:val="left"/>
      <w:pPr>
        <w:tabs>
          <w:tab w:val="num" w:pos="4320"/>
        </w:tabs>
        <w:ind w:left="4320" w:hanging="360"/>
      </w:pPr>
      <w:rPr>
        <w:rFonts w:ascii="Times New Roman" w:hAnsi="Times New Roman" w:hint="default"/>
      </w:rPr>
    </w:lvl>
    <w:lvl w:ilvl="6" w:tplc="52166DA8" w:tentative="1">
      <w:start w:val="1"/>
      <w:numFmt w:val="bullet"/>
      <w:lvlText w:val="•"/>
      <w:lvlJc w:val="left"/>
      <w:pPr>
        <w:tabs>
          <w:tab w:val="num" w:pos="5040"/>
        </w:tabs>
        <w:ind w:left="5040" w:hanging="360"/>
      </w:pPr>
      <w:rPr>
        <w:rFonts w:ascii="Times New Roman" w:hAnsi="Times New Roman" w:hint="default"/>
      </w:rPr>
    </w:lvl>
    <w:lvl w:ilvl="7" w:tplc="4F304068" w:tentative="1">
      <w:start w:val="1"/>
      <w:numFmt w:val="bullet"/>
      <w:lvlText w:val="•"/>
      <w:lvlJc w:val="left"/>
      <w:pPr>
        <w:tabs>
          <w:tab w:val="num" w:pos="5760"/>
        </w:tabs>
        <w:ind w:left="5760" w:hanging="360"/>
      </w:pPr>
      <w:rPr>
        <w:rFonts w:ascii="Times New Roman" w:hAnsi="Times New Roman" w:hint="default"/>
      </w:rPr>
    </w:lvl>
    <w:lvl w:ilvl="8" w:tplc="2EC6AF52"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57C60B63"/>
    <w:multiLevelType w:val="hybridMultilevel"/>
    <w:tmpl w:val="00E22D04"/>
    <w:lvl w:ilvl="0" w:tplc="0416000D">
      <w:start w:val="1"/>
      <w:numFmt w:val="bullet"/>
      <w:lvlText w:val=""/>
      <w:lvlJc w:val="left"/>
      <w:pPr>
        <w:ind w:left="2149" w:hanging="360"/>
      </w:pPr>
      <w:rPr>
        <w:rFonts w:ascii="Wingdings" w:hAnsi="Wingdings" w:hint="default"/>
      </w:rPr>
    </w:lvl>
    <w:lvl w:ilvl="1" w:tplc="04160003" w:tentative="1">
      <w:start w:val="1"/>
      <w:numFmt w:val="bullet"/>
      <w:lvlText w:val="o"/>
      <w:lvlJc w:val="left"/>
      <w:pPr>
        <w:ind w:left="2869" w:hanging="360"/>
      </w:pPr>
      <w:rPr>
        <w:rFonts w:ascii="Courier New" w:hAnsi="Courier New" w:cs="Courier New" w:hint="default"/>
      </w:rPr>
    </w:lvl>
    <w:lvl w:ilvl="2" w:tplc="04160005" w:tentative="1">
      <w:start w:val="1"/>
      <w:numFmt w:val="bullet"/>
      <w:lvlText w:val=""/>
      <w:lvlJc w:val="left"/>
      <w:pPr>
        <w:ind w:left="3589" w:hanging="360"/>
      </w:pPr>
      <w:rPr>
        <w:rFonts w:ascii="Wingdings" w:hAnsi="Wingdings" w:hint="default"/>
      </w:rPr>
    </w:lvl>
    <w:lvl w:ilvl="3" w:tplc="04160001" w:tentative="1">
      <w:start w:val="1"/>
      <w:numFmt w:val="bullet"/>
      <w:lvlText w:val=""/>
      <w:lvlJc w:val="left"/>
      <w:pPr>
        <w:ind w:left="4309" w:hanging="360"/>
      </w:pPr>
      <w:rPr>
        <w:rFonts w:ascii="Symbol" w:hAnsi="Symbol" w:hint="default"/>
      </w:rPr>
    </w:lvl>
    <w:lvl w:ilvl="4" w:tplc="04160003" w:tentative="1">
      <w:start w:val="1"/>
      <w:numFmt w:val="bullet"/>
      <w:lvlText w:val="o"/>
      <w:lvlJc w:val="left"/>
      <w:pPr>
        <w:ind w:left="5029" w:hanging="360"/>
      </w:pPr>
      <w:rPr>
        <w:rFonts w:ascii="Courier New" w:hAnsi="Courier New" w:cs="Courier New" w:hint="default"/>
      </w:rPr>
    </w:lvl>
    <w:lvl w:ilvl="5" w:tplc="04160005" w:tentative="1">
      <w:start w:val="1"/>
      <w:numFmt w:val="bullet"/>
      <w:lvlText w:val=""/>
      <w:lvlJc w:val="left"/>
      <w:pPr>
        <w:ind w:left="5749" w:hanging="360"/>
      </w:pPr>
      <w:rPr>
        <w:rFonts w:ascii="Wingdings" w:hAnsi="Wingdings" w:hint="default"/>
      </w:rPr>
    </w:lvl>
    <w:lvl w:ilvl="6" w:tplc="04160001" w:tentative="1">
      <w:start w:val="1"/>
      <w:numFmt w:val="bullet"/>
      <w:lvlText w:val=""/>
      <w:lvlJc w:val="left"/>
      <w:pPr>
        <w:ind w:left="6469" w:hanging="360"/>
      </w:pPr>
      <w:rPr>
        <w:rFonts w:ascii="Symbol" w:hAnsi="Symbol" w:hint="default"/>
      </w:rPr>
    </w:lvl>
    <w:lvl w:ilvl="7" w:tplc="04160003" w:tentative="1">
      <w:start w:val="1"/>
      <w:numFmt w:val="bullet"/>
      <w:lvlText w:val="o"/>
      <w:lvlJc w:val="left"/>
      <w:pPr>
        <w:ind w:left="7189" w:hanging="360"/>
      </w:pPr>
      <w:rPr>
        <w:rFonts w:ascii="Courier New" w:hAnsi="Courier New" w:cs="Courier New" w:hint="default"/>
      </w:rPr>
    </w:lvl>
    <w:lvl w:ilvl="8" w:tplc="04160005" w:tentative="1">
      <w:start w:val="1"/>
      <w:numFmt w:val="bullet"/>
      <w:lvlText w:val=""/>
      <w:lvlJc w:val="left"/>
      <w:pPr>
        <w:ind w:left="7909" w:hanging="360"/>
      </w:pPr>
      <w:rPr>
        <w:rFonts w:ascii="Wingdings" w:hAnsi="Wingdings" w:hint="default"/>
      </w:rPr>
    </w:lvl>
  </w:abstractNum>
  <w:abstractNum w:abstractNumId="21" w15:restartNumberingAfterBreak="0">
    <w:nsid w:val="59734BD8"/>
    <w:multiLevelType w:val="hybridMultilevel"/>
    <w:tmpl w:val="A94A0F2E"/>
    <w:lvl w:ilvl="0" w:tplc="0416000D">
      <w:start w:val="1"/>
      <w:numFmt w:val="bullet"/>
      <w:lvlText w:val=""/>
      <w:lvlJc w:val="left"/>
      <w:pPr>
        <w:ind w:left="1855" w:hanging="360"/>
      </w:pPr>
      <w:rPr>
        <w:rFonts w:ascii="Wingdings" w:hAnsi="Wingdings" w:hint="default"/>
      </w:rPr>
    </w:lvl>
    <w:lvl w:ilvl="1" w:tplc="04160003" w:tentative="1">
      <w:start w:val="1"/>
      <w:numFmt w:val="bullet"/>
      <w:lvlText w:val="o"/>
      <w:lvlJc w:val="left"/>
      <w:pPr>
        <w:ind w:left="2575" w:hanging="360"/>
      </w:pPr>
      <w:rPr>
        <w:rFonts w:ascii="Courier New" w:hAnsi="Courier New" w:cs="Courier New" w:hint="default"/>
      </w:rPr>
    </w:lvl>
    <w:lvl w:ilvl="2" w:tplc="04160005" w:tentative="1">
      <w:start w:val="1"/>
      <w:numFmt w:val="bullet"/>
      <w:lvlText w:val=""/>
      <w:lvlJc w:val="left"/>
      <w:pPr>
        <w:ind w:left="3295" w:hanging="360"/>
      </w:pPr>
      <w:rPr>
        <w:rFonts w:ascii="Wingdings" w:hAnsi="Wingdings" w:hint="default"/>
      </w:rPr>
    </w:lvl>
    <w:lvl w:ilvl="3" w:tplc="04160001" w:tentative="1">
      <w:start w:val="1"/>
      <w:numFmt w:val="bullet"/>
      <w:lvlText w:val=""/>
      <w:lvlJc w:val="left"/>
      <w:pPr>
        <w:ind w:left="4015" w:hanging="360"/>
      </w:pPr>
      <w:rPr>
        <w:rFonts w:ascii="Symbol" w:hAnsi="Symbol" w:hint="default"/>
      </w:rPr>
    </w:lvl>
    <w:lvl w:ilvl="4" w:tplc="04160003" w:tentative="1">
      <w:start w:val="1"/>
      <w:numFmt w:val="bullet"/>
      <w:lvlText w:val="o"/>
      <w:lvlJc w:val="left"/>
      <w:pPr>
        <w:ind w:left="4735" w:hanging="360"/>
      </w:pPr>
      <w:rPr>
        <w:rFonts w:ascii="Courier New" w:hAnsi="Courier New" w:cs="Courier New" w:hint="default"/>
      </w:rPr>
    </w:lvl>
    <w:lvl w:ilvl="5" w:tplc="04160005" w:tentative="1">
      <w:start w:val="1"/>
      <w:numFmt w:val="bullet"/>
      <w:lvlText w:val=""/>
      <w:lvlJc w:val="left"/>
      <w:pPr>
        <w:ind w:left="5455" w:hanging="360"/>
      </w:pPr>
      <w:rPr>
        <w:rFonts w:ascii="Wingdings" w:hAnsi="Wingdings" w:hint="default"/>
      </w:rPr>
    </w:lvl>
    <w:lvl w:ilvl="6" w:tplc="04160001" w:tentative="1">
      <w:start w:val="1"/>
      <w:numFmt w:val="bullet"/>
      <w:lvlText w:val=""/>
      <w:lvlJc w:val="left"/>
      <w:pPr>
        <w:ind w:left="6175" w:hanging="360"/>
      </w:pPr>
      <w:rPr>
        <w:rFonts w:ascii="Symbol" w:hAnsi="Symbol" w:hint="default"/>
      </w:rPr>
    </w:lvl>
    <w:lvl w:ilvl="7" w:tplc="04160003" w:tentative="1">
      <w:start w:val="1"/>
      <w:numFmt w:val="bullet"/>
      <w:lvlText w:val="o"/>
      <w:lvlJc w:val="left"/>
      <w:pPr>
        <w:ind w:left="6895" w:hanging="360"/>
      </w:pPr>
      <w:rPr>
        <w:rFonts w:ascii="Courier New" w:hAnsi="Courier New" w:cs="Courier New" w:hint="default"/>
      </w:rPr>
    </w:lvl>
    <w:lvl w:ilvl="8" w:tplc="04160005" w:tentative="1">
      <w:start w:val="1"/>
      <w:numFmt w:val="bullet"/>
      <w:lvlText w:val=""/>
      <w:lvlJc w:val="left"/>
      <w:pPr>
        <w:ind w:left="7615" w:hanging="360"/>
      </w:pPr>
      <w:rPr>
        <w:rFonts w:ascii="Wingdings" w:hAnsi="Wingdings" w:hint="default"/>
      </w:rPr>
    </w:lvl>
  </w:abstractNum>
  <w:abstractNum w:abstractNumId="22" w15:restartNumberingAfterBreak="0">
    <w:nsid w:val="65832DF4"/>
    <w:multiLevelType w:val="multilevel"/>
    <w:tmpl w:val="3EE2C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60A51EE"/>
    <w:multiLevelType w:val="hybridMultilevel"/>
    <w:tmpl w:val="D196EB2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66756465"/>
    <w:multiLevelType w:val="hybridMultilevel"/>
    <w:tmpl w:val="71368CF8"/>
    <w:lvl w:ilvl="0" w:tplc="04160017">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5" w15:restartNumberingAfterBreak="0">
    <w:nsid w:val="66D1341F"/>
    <w:multiLevelType w:val="hybridMultilevel"/>
    <w:tmpl w:val="6D46734E"/>
    <w:lvl w:ilvl="0" w:tplc="2676F0A4">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6A1A36C3"/>
    <w:multiLevelType w:val="hybridMultilevel"/>
    <w:tmpl w:val="AFC24F7C"/>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7" w15:restartNumberingAfterBreak="0">
    <w:nsid w:val="6E562312"/>
    <w:multiLevelType w:val="hybridMultilevel"/>
    <w:tmpl w:val="35CEA7A8"/>
    <w:lvl w:ilvl="0" w:tplc="0416000D">
      <w:start w:val="1"/>
      <w:numFmt w:val="bullet"/>
      <w:lvlText w:val=""/>
      <w:lvlJc w:val="left"/>
      <w:pPr>
        <w:ind w:left="1855" w:hanging="360"/>
      </w:pPr>
      <w:rPr>
        <w:rFonts w:ascii="Wingdings" w:hAnsi="Wingdings" w:hint="default"/>
      </w:rPr>
    </w:lvl>
    <w:lvl w:ilvl="1" w:tplc="04160003" w:tentative="1">
      <w:start w:val="1"/>
      <w:numFmt w:val="bullet"/>
      <w:lvlText w:val="o"/>
      <w:lvlJc w:val="left"/>
      <w:pPr>
        <w:ind w:left="2575" w:hanging="360"/>
      </w:pPr>
      <w:rPr>
        <w:rFonts w:ascii="Courier New" w:hAnsi="Courier New" w:cs="Courier New" w:hint="default"/>
      </w:rPr>
    </w:lvl>
    <w:lvl w:ilvl="2" w:tplc="04160005" w:tentative="1">
      <w:start w:val="1"/>
      <w:numFmt w:val="bullet"/>
      <w:lvlText w:val=""/>
      <w:lvlJc w:val="left"/>
      <w:pPr>
        <w:ind w:left="3295" w:hanging="360"/>
      </w:pPr>
      <w:rPr>
        <w:rFonts w:ascii="Wingdings" w:hAnsi="Wingdings" w:hint="default"/>
      </w:rPr>
    </w:lvl>
    <w:lvl w:ilvl="3" w:tplc="04160001" w:tentative="1">
      <w:start w:val="1"/>
      <w:numFmt w:val="bullet"/>
      <w:lvlText w:val=""/>
      <w:lvlJc w:val="left"/>
      <w:pPr>
        <w:ind w:left="4015" w:hanging="360"/>
      </w:pPr>
      <w:rPr>
        <w:rFonts w:ascii="Symbol" w:hAnsi="Symbol" w:hint="default"/>
      </w:rPr>
    </w:lvl>
    <w:lvl w:ilvl="4" w:tplc="04160003" w:tentative="1">
      <w:start w:val="1"/>
      <w:numFmt w:val="bullet"/>
      <w:lvlText w:val="o"/>
      <w:lvlJc w:val="left"/>
      <w:pPr>
        <w:ind w:left="4735" w:hanging="360"/>
      </w:pPr>
      <w:rPr>
        <w:rFonts w:ascii="Courier New" w:hAnsi="Courier New" w:cs="Courier New" w:hint="default"/>
      </w:rPr>
    </w:lvl>
    <w:lvl w:ilvl="5" w:tplc="04160005" w:tentative="1">
      <w:start w:val="1"/>
      <w:numFmt w:val="bullet"/>
      <w:lvlText w:val=""/>
      <w:lvlJc w:val="left"/>
      <w:pPr>
        <w:ind w:left="5455" w:hanging="360"/>
      </w:pPr>
      <w:rPr>
        <w:rFonts w:ascii="Wingdings" w:hAnsi="Wingdings" w:hint="default"/>
      </w:rPr>
    </w:lvl>
    <w:lvl w:ilvl="6" w:tplc="04160001" w:tentative="1">
      <w:start w:val="1"/>
      <w:numFmt w:val="bullet"/>
      <w:lvlText w:val=""/>
      <w:lvlJc w:val="left"/>
      <w:pPr>
        <w:ind w:left="6175" w:hanging="360"/>
      </w:pPr>
      <w:rPr>
        <w:rFonts w:ascii="Symbol" w:hAnsi="Symbol" w:hint="default"/>
      </w:rPr>
    </w:lvl>
    <w:lvl w:ilvl="7" w:tplc="04160003" w:tentative="1">
      <w:start w:val="1"/>
      <w:numFmt w:val="bullet"/>
      <w:lvlText w:val="o"/>
      <w:lvlJc w:val="left"/>
      <w:pPr>
        <w:ind w:left="6895" w:hanging="360"/>
      </w:pPr>
      <w:rPr>
        <w:rFonts w:ascii="Courier New" w:hAnsi="Courier New" w:cs="Courier New" w:hint="default"/>
      </w:rPr>
    </w:lvl>
    <w:lvl w:ilvl="8" w:tplc="04160005" w:tentative="1">
      <w:start w:val="1"/>
      <w:numFmt w:val="bullet"/>
      <w:lvlText w:val=""/>
      <w:lvlJc w:val="left"/>
      <w:pPr>
        <w:ind w:left="7615" w:hanging="360"/>
      </w:pPr>
      <w:rPr>
        <w:rFonts w:ascii="Wingdings" w:hAnsi="Wingdings" w:hint="default"/>
      </w:rPr>
    </w:lvl>
  </w:abstractNum>
  <w:abstractNum w:abstractNumId="28" w15:restartNumberingAfterBreak="0">
    <w:nsid w:val="714E1DF7"/>
    <w:multiLevelType w:val="multilevel"/>
    <w:tmpl w:val="DEB8EF88"/>
    <w:lvl w:ilvl="0">
      <w:start w:val="1"/>
      <w:numFmt w:val="decimal"/>
      <w:lvlText w:val="%1."/>
      <w:lvlJc w:val="left"/>
      <w:pPr>
        <w:ind w:left="2204"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9" w15:restartNumberingAfterBreak="0">
    <w:nsid w:val="7CCB56EC"/>
    <w:multiLevelType w:val="hybridMultilevel"/>
    <w:tmpl w:val="C8DE965A"/>
    <w:lvl w:ilvl="0" w:tplc="97F630E2">
      <w:start w:val="1"/>
      <w:numFmt w:val="decimal"/>
      <w:lvlText w:val="%1."/>
      <w:lvlJc w:val="left"/>
      <w:pPr>
        <w:ind w:left="928" w:hanging="360"/>
      </w:pPr>
    </w:lvl>
    <w:lvl w:ilvl="1" w:tplc="04160019">
      <w:start w:val="1"/>
      <w:numFmt w:val="lowerLetter"/>
      <w:lvlText w:val="%2."/>
      <w:lvlJc w:val="left"/>
      <w:pPr>
        <w:ind w:left="1788" w:hanging="360"/>
      </w:pPr>
    </w:lvl>
    <w:lvl w:ilvl="2" w:tplc="0416001B">
      <w:start w:val="1"/>
      <w:numFmt w:val="lowerRoman"/>
      <w:lvlText w:val="%3."/>
      <w:lvlJc w:val="right"/>
      <w:pPr>
        <w:ind w:left="2508" w:hanging="180"/>
      </w:pPr>
    </w:lvl>
    <w:lvl w:ilvl="3" w:tplc="0416000F">
      <w:start w:val="1"/>
      <w:numFmt w:val="decimal"/>
      <w:lvlText w:val="%4."/>
      <w:lvlJc w:val="left"/>
      <w:pPr>
        <w:ind w:left="3228" w:hanging="360"/>
      </w:pPr>
    </w:lvl>
    <w:lvl w:ilvl="4" w:tplc="04160019">
      <w:start w:val="1"/>
      <w:numFmt w:val="lowerLetter"/>
      <w:lvlText w:val="%5."/>
      <w:lvlJc w:val="left"/>
      <w:pPr>
        <w:ind w:left="3948" w:hanging="360"/>
      </w:pPr>
    </w:lvl>
    <w:lvl w:ilvl="5" w:tplc="0416001B">
      <w:start w:val="1"/>
      <w:numFmt w:val="lowerRoman"/>
      <w:lvlText w:val="%6."/>
      <w:lvlJc w:val="right"/>
      <w:pPr>
        <w:ind w:left="4668" w:hanging="180"/>
      </w:pPr>
    </w:lvl>
    <w:lvl w:ilvl="6" w:tplc="0416000F">
      <w:start w:val="1"/>
      <w:numFmt w:val="decimal"/>
      <w:lvlText w:val="%7."/>
      <w:lvlJc w:val="left"/>
      <w:pPr>
        <w:ind w:left="5388" w:hanging="360"/>
      </w:pPr>
    </w:lvl>
    <w:lvl w:ilvl="7" w:tplc="04160019">
      <w:start w:val="1"/>
      <w:numFmt w:val="lowerLetter"/>
      <w:lvlText w:val="%8."/>
      <w:lvlJc w:val="left"/>
      <w:pPr>
        <w:ind w:left="6108" w:hanging="360"/>
      </w:pPr>
    </w:lvl>
    <w:lvl w:ilvl="8" w:tplc="0416001B">
      <w:start w:val="1"/>
      <w:numFmt w:val="lowerRoman"/>
      <w:lvlText w:val="%9."/>
      <w:lvlJc w:val="right"/>
      <w:pPr>
        <w:ind w:left="6828"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15"/>
  </w:num>
  <w:num w:numId="5">
    <w:abstractNumId w:val="10"/>
  </w:num>
  <w:num w:numId="6">
    <w:abstractNumId w:val="1"/>
  </w:num>
  <w:num w:numId="7">
    <w:abstractNumId w:val="3"/>
  </w:num>
  <w:num w:numId="8">
    <w:abstractNumId w:val="4"/>
  </w:num>
  <w:num w:numId="9">
    <w:abstractNumId w:val="25"/>
  </w:num>
  <w:num w:numId="10">
    <w:abstractNumId w:val="11"/>
  </w:num>
  <w:num w:numId="11">
    <w:abstractNumId w:val="23"/>
  </w:num>
  <w:num w:numId="12">
    <w:abstractNumId w:val="2"/>
  </w:num>
  <w:num w:numId="13">
    <w:abstractNumId w:val="26"/>
  </w:num>
  <w:num w:numId="14">
    <w:abstractNumId w:val="13"/>
  </w:num>
  <w:num w:numId="15">
    <w:abstractNumId w:val="27"/>
  </w:num>
  <w:num w:numId="16">
    <w:abstractNumId w:val="21"/>
  </w:num>
  <w:num w:numId="17">
    <w:abstractNumId w:val="14"/>
  </w:num>
  <w:num w:numId="18">
    <w:abstractNumId w:val="20"/>
  </w:num>
  <w:num w:numId="19">
    <w:abstractNumId w:val="8"/>
  </w:num>
  <w:num w:numId="20">
    <w:abstractNumId w:val="19"/>
  </w:num>
  <w:num w:numId="21">
    <w:abstractNumId w:val="7"/>
  </w:num>
  <w:num w:numId="22">
    <w:abstractNumId w:val="0"/>
  </w:num>
  <w:num w:numId="23">
    <w:abstractNumId w:val="6"/>
  </w:num>
  <w:num w:numId="24">
    <w:abstractNumId w:val="28"/>
  </w:num>
  <w:num w:numId="25">
    <w:abstractNumId w:val="18"/>
  </w:num>
  <w:num w:numId="26">
    <w:abstractNumId w:val="17"/>
  </w:num>
  <w:num w:numId="27">
    <w:abstractNumId w:val="16"/>
  </w:num>
  <w:num w:numId="28">
    <w:abstractNumId w:val="22"/>
  </w:num>
  <w:num w:numId="29">
    <w:abstractNumId w:val="9"/>
  </w:num>
  <w:num w:numId="30">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0BB"/>
    <w:rsid w:val="000002FD"/>
    <w:rsid w:val="00000AF3"/>
    <w:rsid w:val="000015D2"/>
    <w:rsid w:val="0000166A"/>
    <w:rsid w:val="00003D75"/>
    <w:rsid w:val="00004569"/>
    <w:rsid w:val="0000486F"/>
    <w:rsid w:val="00004A08"/>
    <w:rsid w:val="00005011"/>
    <w:rsid w:val="000052E7"/>
    <w:rsid w:val="00005400"/>
    <w:rsid w:val="000060D2"/>
    <w:rsid w:val="000066BB"/>
    <w:rsid w:val="00007F43"/>
    <w:rsid w:val="00011533"/>
    <w:rsid w:val="00012D7D"/>
    <w:rsid w:val="00013519"/>
    <w:rsid w:val="000135E1"/>
    <w:rsid w:val="000157C1"/>
    <w:rsid w:val="000168D9"/>
    <w:rsid w:val="00016BA8"/>
    <w:rsid w:val="0001766E"/>
    <w:rsid w:val="000177F4"/>
    <w:rsid w:val="00017893"/>
    <w:rsid w:val="000178E2"/>
    <w:rsid w:val="00020187"/>
    <w:rsid w:val="00020376"/>
    <w:rsid w:val="00023FF2"/>
    <w:rsid w:val="00024987"/>
    <w:rsid w:val="0002516A"/>
    <w:rsid w:val="000261E5"/>
    <w:rsid w:val="00026352"/>
    <w:rsid w:val="0002673A"/>
    <w:rsid w:val="00026EA1"/>
    <w:rsid w:val="000279A8"/>
    <w:rsid w:val="00027C91"/>
    <w:rsid w:val="00030000"/>
    <w:rsid w:val="00030AF2"/>
    <w:rsid w:val="000310D6"/>
    <w:rsid w:val="00032334"/>
    <w:rsid w:val="00032402"/>
    <w:rsid w:val="00033918"/>
    <w:rsid w:val="00033EA2"/>
    <w:rsid w:val="00035006"/>
    <w:rsid w:val="00035BA1"/>
    <w:rsid w:val="00036B68"/>
    <w:rsid w:val="00036D93"/>
    <w:rsid w:val="0003716B"/>
    <w:rsid w:val="00041445"/>
    <w:rsid w:val="00041AFC"/>
    <w:rsid w:val="00041CEC"/>
    <w:rsid w:val="0004258D"/>
    <w:rsid w:val="000427E4"/>
    <w:rsid w:val="00042834"/>
    <w:rsid w:val="00042F10"/>
    <w:rsid w:val="000430AD"/>
    <w:rsid w:val="000430C3"/>
    <w:rsid w:val="0004365E"/>
    <w:rsid w:val="00044995"/>
    <w:rsid w:val="00044F90"/>
    <w:rsid w:val="00045259"/>
    <w:rsid w:val="0004526D"/>
    <w:rsid w:val="000456EC"/>
    <w:rsid w:val="00047A39"/>
    <w:rsid w:val="00047BCB"/>
    <w:rsid w:val="000505A4"/>
    <w:rsid w:val="00051C10"/>
    <w:rsid w:val="00051E2E"/>
    <w:rsid w:val="0005234B"/>
    <w:rsid w:val="00052668"/>
    <w:rsid w:val="00052E5C"/>
    <w:rsid w:val="00053C0A"/>
    <w:rsid w:val="000541A9"/>
    <w:rsid w:val="00054E37"/>
    <w:rsid w:val="000561EA"/>
    <w:rsid w:val="000564FE"/>
    <w:rsid w:val="0005754D"/>
    <w:rsid w:val="00057D6C"/>
    <w:rsid w:val="00057FE7"/>
    <w:rsid w:val="00060921"/>
    <w:rsid w:val="0006229C"/>
    <w:rsid w:val="000624A3"/>
    <w:rsid w:val="0006332B"/>
    <w:rsid w:val="00063465"/>
    <w:rsid w:val="00064226"/>
    <w:rsid w:val="000650AB"/>
    <w:rsid w:val="00066CD7"/>
    <w:rsid w:val="00067E64"/>
    <w:rsid w:val="00067EC7"/>
    <w:rsid w:val="000701DE"/>
    <w:rsid w:val="000713DB"/>
    <w:rsid w:val="00071F09"/>
    <w:rsid w:val="00073E5D"/>
    <w:rsid w:val="00075CC5"/>
    <w:rsid w:val="00076475"/>
    <w:rsid w:val="000765D5"/>
    <w:rsid w:val="0007697F"/>
    <w:rsid w:val="0008034A"/>
    <w:rsid w:val="000807B5"/>
    <w:rsid w:val="00082EF1"/>
    <w:rsid w:val="000835E6"/>
    <w:rsid w:val="00084028"/>
    <w:rsid w:val="000844BB"/>
    <w:rsid w:val="000861BF"/>
    <w:rsid w:val="00086AB6"/>
    <w:rsid w:val="00087DF6"/>
    <w:rsid w:val="0009093E"/>
    <w:rsid w:val="0009241D"/>
    <w:rsid w:val="00092A49"/>
    <w:rsid w:val="000932C4"/>
    <w:rsid w:val="000935D7"/>
    <w:rsid w:val="00095F97"/>
    <w:rsid w:val="00097F3D"/>
    <w:rsid w:val="000A36FA"/>
    <w:rsid w:val="000A43BF"/>
    <w:rsid w:val="000A5B04"/>
    <w:rsid w:val="000A66B7"/>
    <w:rsid w:val="000B18BA"/>
    <w:rsid w:val="000B2D1A"/>
    <w:rsid w:val="000B4AC2"/>
    <w:rsid w:val="000B59B3"/>
    <w:rsid w:val="000B6522"/>
    <w:rsid w:val="000B7186"/>
    <w:rsid w:val="000C04E1"/>
    <w:rsid w:val="000C1717"/>
    <w:rsid w:val="000C24B0"/>
    <w:rsid w:val="000C25EC"/>
    <w:rsid w:val="000C3209"/>
    <w:rsid w:val="000C3492"/>
    <w:rsid w:val="000C36BB"/>
    <w:rsid w:val="000C3705"/>
    <w:rsid w:val="000C3742"/>
    <w:rsid w:val="000C3A15"/>
    <w:rsid w:val="000C3CDB"/>
    <w:rsid w:val="000C4A35"/>
    <w:rsid w:val="000C64E4"/>
    <w:rsid w:val="000C6D51"/>
    <w:rsid w:val="000C6FFE"/>
    <w:rsid w:val="000C74AE"/>
    <w:rsid w:val="000D026F"/>
    <w:rsid w:val="000D0A7E"/>
    <w:rsid w:val="000D1296"/>
    <w:rsid w:val="000D1B08"/>
    <w:rsid w:val="000D5199"/>
    <w:rsid w:val="000D52CE"/>
    <w:rsid w:val="000D6A09"/>
    <w:rsid w:val="000D723A"/>
    <w:rsid w:val="000D7C71"/>
    <w:rsid w:val="000E15EA"/>
    <w:rsid w:val="000E2141"/>
    <w:rsid w:val="000E299F"/>
    <w:rsid w:val="000E2A9E"/>
    <w:rsid w:val="000E377D"/>
    <w:rsid w:val="000E384E"/>
    <w:rsid w:val="000E46E5"/>
    <w:rsid w:val="000E4F5F"/>
    <w:rsid w:val="000E5755"/>
    <w:rsid w:val="000E5983"/>
    <w:rsid w:val="000E62DC"/>
    <w:rsid w:val="000F043C"/>
    <w:rsid w:val="000F0E31"/>
    <w:rsid w:val="000F0EF8"/>
    <w:rsid w:val="000F1219"/>
    <w:rsid w:val="000F1469"/>
    <w:rsid w:val="000F3CE7"/>
    <w:rsid w:val="000F42CF"/>
    <w:rsid w:val="000F42FB"/>
    <w:rsid w:val="000F56AB"/>
    <w:rsid w:val="000F6478"/>
    <w:rsid w:val="000F7520"/>
    <w:rsid w:val="000F7CB3"/>
    <w:rsid w:val="00100750"/>
    <w:rsid w:val="00102176"/>
    <w:rsid w:val="00102AE7"/>
    <w:rsid w:val="00103A1C"/>
    <w:rsid w:val="00104288"/>
    <w:rsid w:val="00105774"/>
    <w:rsid w:val="00107676"/>
    <w:rsid w:val="00107BC4"/>
    <w:rsid w:val="00107C3C"/>
    <w:rsid w:val="00110BFE"/>
    <w:rsid w:val="001114EB"/>
    <w:rsid w:val="00111B52"/>
    <w:rsid w:val="00114260"/>
    <w:rsid w:val="001144DF"/>
    <w:rsid w:val="00116993"/>
    <w:rsid w:val="00117569"/>
    <w:rsid w:val="00120250"/>
    <w:rsid w:val="00120510"/>
    <w:rsid w:val="001215BE"/>
    <w:rsid w:val="00123489"/>
    <w:rsid w:val="00123864"/>
    <w:rsid w:val="00124753"/>
    <w:rsid w:val="0012550B"/>
    <w:rsid w:val="00125B50"/>
    <w:rsid w:val="001263CA"/>
    <w:rsid w:val="001275A6"/>
    <w:rsid w:val="00127BF8"/>
    <w:rsid w:val="0013068A"/>
    <w:rsid w:val="00132E62"/>
    <w:rsid w:val="001333C1"/>
    <w:rsid w:val="00134251"/>
    <w:rsid w:val="00134ACC"/>
    <w:rsid w:val="001366D5"/>
    <w:rsid w:val="00136C19"/>
    <w:rsid w:val="00141046"/>
    <w:rsid w:val="00141840"/>
    <w:rsid w:val="00141BCE"/>
    <w:rsid w:val="00142FC6"/>
    <w:rsid w:val="001435F1"/>
    <w:rsid w:val="001438AE"/>
    <w:rsid w:val="00143B9D"/>
    <w:rsid w:val="001444D6"/>
    <w:rsid w:val="001454B8"/>
    <w:rsid w:val="00145527"/>
    <w:rsid w:val="00146111"/>
    <w:rsid w:val="001479AC"/>
    <w:rsid w:val="0015022F"/>
    <w:rsid w:val="00152145"/>
    <w:rsid w:val="00152596"/>
    <w:rsid w:val="001540D7"/>
    <w:rsid w:val="00154167"/>
    <w:rsid w:val="00154423"/>
    <w:rsid w:val="00154F4B"/>
    <w:rsid w:val="00155079"/>
    <w:rsid w:val="001550AB"/>
    <w:rsid w:val="001566E9"/>
    <w:rsid w:val="00156E67"/>
    <w:rsid w:val="0015714E"/>
    <w:rsid w:val="001573B6"/>
    <w:rsid w:val="00160156"/>
    <w:rsid w:val="001604C8"/>
    <w:rsid w:val="0016149E"/>
    <w:rsid w:val="00161917"/>
    <w:rsid w:val="001622E6"/>
    <w:rsid w:val="00162EFF"/>
    <w:rsid w:val="00163AAA"/>
    <w:rsid w:val="001642C7"/>
    <w:rsid w:val="0016509C"/>
    <w:rsid w:val="00165331"/>
    <w:rsid w:val="001657D6"/>
    <w:rsid w:val="00165815"/>
    <w:rsid w:val="00166670"/>
    <w:rsid w:val="001672EC"/>
    <w:rsid w:val="0017619B"/>
    <w:rsid w:val="00176B33"/>
    <w:rsid w:val="00177A91"/>
    <w:rsid w:val="00180CE2"/>
    <w:rsid w:val="00180FC4"/>
    <w:rsid w:val="001819A3"/>
    <w:rsid w:val="00183869"/>
    <w:rsid w:val="00184C50"/>
    <w:rsid w:val="0018524B"/>
    <w:rsid w:val="00185383"/>
    <w:rsid w:val="00186038"/>
    <w:rsid w:val="00190099"/>
    <w:rsid w:val="00190775"/>
    <w:rsid w:val="001908BC"/>
    <w:rsid w:val="00192095"/>
    <w:rsid w:val="001928C1"/>
    <w:rsid w:val="00192BB0"/>
    <w:rsid w:val="001932B3"/>
    <w:rsid w:val="0019345A"/>
    <w:rsid w:val="00193D14"/>
    <w:rsid w:val="00193D5E"/>
    <w:rsid w:val="0019437A"/>
    <w:rsid w:val="00194447"/>
    <w:rsid w:val="00194EBF"/>
    <w:rsid w:val="00195A50"/>
    <w:rsid w:val="001975D9"/>
    <w:rsid w:val="001A3FE9"/>
    <w:rsid w:val="001A414E"/>
    <w:rsid w:val="001A4CF2"/>
    <w:rsid w:val="001A5567"/>
    <w:rsid w:val="001A55A2"/>
    <w:rsid w:val="001A6C1A"/>
    <w:rsid w:val="001A730E"/>
    <w:rsid w:val="001B0202"/>
    <w:rsid w:val="001B1156"/>
    <w:rsid w:val="001B1D9F"/>
    <w:rsid w:val="001B239A"/>
    <w:rsid w:val="001B29F0"/>
    <w:rsid w:val="001B3D1B"/>
    <w:rsid w:val="001B42DE"/>
    <w:rsid w:val="001B4579"/>
    <w:rsid w:val="001B54AD"/>
    <w:rsid w:val="001C0739"/>
    <w:rsid w:val="001C14AF"/>
    <w:rsid w:val="001C1BDC"/>
    <w:rsid w:val="001C213B"/>
    <w:rsid w:val="001C2705"/>
    <w:rsid w:val="001C2AA3"/>
    <w:rsid w:val="001C3351"/>
    <w:rsid w:val="001C4D9E"/>
    <w:rsid w:val="001C5D09"/>
    <w:rsid w:val="001C66C9"/>
    <w:rsid w:val="001C67FA"/>
    <w:rsid w:val="001C6F7F"/>
    <w:rsid w:val="001C6FBE"/>
    <w:rsid w:val="001C7356"/>
    <w:rsid w:val="001D04BC"/>
    <w:rsid w:val="001D1292"/>
    <w:rsid w:val="001D2414"/>
    <w:rsid w:val="001D2428"/>
    <w:rsid w:val="001D2FED"/>
    <w:rsid w:val="001D361F"/>
    <w:rsid w:val="001D3695"/>
    <w:rsid w:val="001D36BB"/>
    <w:rsid w:val="001D436D"/>
    <w:rsid w:val="001D46A5"/>
    <w:rsid w:val="001D5BAD"/>
    <w:rsid w:val="001D6071"/>
    <w:rsid w:val="001E02FD"/>
    <w:rsid w:val="001E2A2D"/>
    <w:rsid w:val="001E3368"/>
    <w:rsid w:val="001E3E5D"/>
    <w:rsid w:val="001E3FE8"/>
    <w:rsid w:val="001E4497"/>
    <w:rsid w:val="001E5930"/>
    <w:rsid w:val="001E6583"/>
    <w:rsid w:val="001E6ACB"/>
    <w:rsid w:val="001F0DCB"/>
    <w:rsid w:val="001F172E"/>
    <w:rsid w:val="001F1CBA"/>
    <w:rsid w:val="001F1E0F"/>
    <w:rsid w:val="001F323D"/>
    <w:rsid w:val="001F3DBE"/>
    <w:rsid w:val="001F4280"/>
    <w:rsid w:val="001F4C14"/>
    <w:rsid w:val="001F6526"/>
    <w:rsid w:val="001F667F"/>
    <w:rsid w:val="001F6A44"/>
    <w:rsid w:val="001F7331"/>
    <w:rsid w:val="001F7656"/>
    <w:rsid w:val="00200050"/>
    <w:rsid w:val="0020209B"/>
    <w:rsid w:val="00202378"/>
    <w:rsid w:val="00202893"/>
    <w:rsid w:val="00202E17"/>
    <w:rsid w:val="00203393"/>
    <w:rsid w:val="002038EE"/>
    <w:rsid w:val="00204B72"/>
    <w:rsid w:val="002050F9"/>
    <w:rsid w:val="002076AF"/>
    <w:rsid w:val="00211272"/>
    <w:rsid w:val="00211CC8"/>
    <w:rsid w:val="00216622"/>
    <w:rsid w:val="00216B84"/>
    <w:rsid w:val="002172B1"/>
    <w:rsid w:val="0022106A"/>
    <w:rsid w:val="00222798"/>
    <w:rsid w:val="002229F0"/>
    <w:rsid w:val="00222F8E"/>
    <w:rsid w:val="0022376A"/>
    <w:rsid w:val="00224A61"/>
    <w:rsid w:val="00224CB4"/>
    <w:rsid w:val="00225341"/>
    <w:rsid w:val="00226095"/>
    <w:rsid w:val="00231951"/>
    <w:rsid w:val="00231E88"/>
    <w:rsid w:val="00232FE7"/>
    <w:rsid w:val="002334AF"/>
    <w:rsid w:val="002335CF"/>
    <w:rsid w:val="002349D4"/>
    <w:rsid w:val="00234EB5"/>
    <w:rsid w:val="002358B4"/>
    <w:rsid w:val="002366CB"/>
    <w:rsid w:val="00236FD3"/>
    <w:rsid w:val="00237BC6"/>
    <w:rsid w:val="00240F10"/>
    <w:rsid w:val="00240FA7"/>
    <w:rsid w:val="00241EF2"/>
    <w:rsid w:val="002424D0"/>
    <w:rsid w:val="00244CB3"/>
    <w:rsid w:val="002458B2"/>
    <w:rsid w:val="00246E5F"/>
    <w:rsid w:val="00247699"/>
    <w:rsid w:val="00250B84"/>
    <w:rsid w:val="00253B49"/>
    <w:rsid w:val="00254026"/>
    <w:rsid w:val="0025409D"/>
    <w:rsid w:val="00254369"/>
    <w:rsid w:val="002549CD"/>
    <w:rsid w:val="0025559A"/>
    <w:rsid w:val="00256191"/>
    <w:rsid w:val="002570B4"/>
    <w:rsid w:val="00257338"/>
    <w:rsid w:val="00257906"/>
    <w:rsid w:val="00261DED"/>
    <w:rsid w:val="00261E56"/>
    <w:rsid w:val="00262F60"/>
    <w:rsid w:val="00263623"/>
    <w:rsid w:val="00263D72"/>
    <w:rsid w:val="002640C4"/>
    <w:rsid w:val="002641C0"/>
    <w:rsid w:val="002646A6"/>
    <w:rsid w:val="00264F92"/>
    <w:rsid w:val="00267434"/>
    <w:rsid w:val="0027076B"/>
    <w:rsid w:val="00273EDC"/>
    <w:rsid w:val="002742D9"/>
    <w:rsid w:val="00274C22"/>
    <w:rsid w:val="002751FA"/>
    <w:rsid w:val="00275AE7"/>
    <w:rsid w:val="00275DEB"/>
    <w:rsid w:val="0027759A"/>
    <w:rsid w:val="0028037E"/>
    <w:rsid w:val="002804E8"/>
    <w:rsid w:val="00283D87"/>
    <w:rsid w:val="0028442E"/>
    <w:rsid w:val="00284DAD"/>
    <w:rsid w:val="00286A04"/>
    <w:rsid w:val="00286A8B"/>
    <w:rsid w:val="00290849"/>
    <w:rsid w:val="002912B3"/>
    <w:rsid w:val="002938EC"/>
    <w:rsid w:val="002939E1"/>
    <w:rsid w:val="002957CA"/>
    <w:rsid w:val="00296258"/>
    <w:rsid w:val="002968B8"/>
    <w:rsid w:val="00296DF4"/>
    <w:rsid w:val="00297162"/>
    <w:rsid w:val="002976F3"/>
    <w:rsid w:val="002A052C"/>
    <w:rsid w:val="002A0724"/>
    <w:rsid w:val="002A1410"/>
    <w:rsid w:val="002A1ADA"/>
    <w:rsid w:val="002A1CE3"/>
    <w:rsid w:val="002A24C6"/>
    <w:rsid w:val="002A443D"/>
    <w:rsid w:val="002A44FF"/>
    <w:rsid w:val="002A57F6"/>
    <w:rsid w:val="002A62CB"/>
    <w:rsid w:val="002B114B"/>
    <w:rsid w:val="002B1261"/>
    <w:rsid w:val="002B23C2"/>
    <w:rsid w:val="002B25CB"/>
    <w:rsid w:val="002B291A"/>
    <w:rsid w:val="002B4142"/>
    <w:rsid w:val="002B62E7"/>
    <w:rsid w:val="002B6FDB"/>
    <w:rsid w:val="002B7123"/>
    <w:rsid w:val="002B7627"/>
    <w:rsid w:val="002C04AB"/>
    <w:rsid w:val="002C0ACE"/>
    <w:rsid w:val="002C0D05"/>
    <w:rsid w:val="002C1509"/>
    <w:rsid w:val="002C25C0"/>
    <w:rsid w:val="002C2D2F"/>
    <w:rsid w:val="002C302B"/>
    <w:rsid w:val="002C58FE"/>
    <w:rsid w:val="002C5A2D"/>
    <w:rsid w:val="002C60BC"/>
    <w:rsid w:val="002C640B"/>
    <w:rsid w:val="002C6B7E"/>
    <w:rsid w:val="002C75A8"/>
    <w:rsid w:val="002D0A0A"/>
    <w:rsid w:val="002D0BB1"/>
    <w:rsid w:val="002D145E"/>
    <w:rsid w:val="002D1AB7"/>
    <w:rsid w:val="002D2367"/>
    <w:rsid w:val="002D309A"/>
    <w:rsid w:val="002D459F"/>
    <w:rsid w:val="002D4E81"/>
    <w:rsid w:val="002D5C1A"/>
    <w:rsid w:val="002D5D4F"/>
    <w:rsid w:val="002D7F2C"/>
    <w:rsid w:val="002E0033"/>
    <w:rsid w:val="002E09ED"/>
    <w:rsid w:val="002E315B"/>
    <w:rsid w:val="002E3562"/>
    <w:rsid w:val="002E60A0"/>
    <w:rsid w:val="002E743F"/>
    <w:rsid w:val="002E747F"/>
    <w:rsid w:val="002F15FE"/>
    <w:rsid w:val="002F1A1D"/>
    <w:rsid w:val="002F2585"/>
    <w:rsid w:val="002F355B"/>
    <w:rsid w:val="002F3DB0"/>
    <w:rsid w:val="002F4295"/>
    <w:rsid w:val="002F45B6"/>
    <w:rsid w:val="002F4878"/>
    <w:rsid w:val="002F6F26"/>
    <w:rsid w:val="002F766C"/>
    <w:rsid w:val="002F7C52"/>
    <w:rsid w:val="002F7D3C"/>
    <w:rsid w:val="00300102"/>
    <w:rsid w:val="00300869"/>
    <w:rsid w:val="00300917"/>
    <w:rsid w:val="00300E38"/>
    <w:rsid w:val="00301151"/>
    <w:rsid w:val="003011E0"/>
    <w:rsid w:val="0030280E"/>
    <w:rsid w:val="00302DBA"/>
    <w:rsid w:val="00304B6C"/>
    <w:rsid w:val="00304CDC"/>
    <w:rsid w:val="00305E97"/>
    <w:rsid w:val="0030636F"/>
    <w:rsid w:val="00310141"/>
    <w:rsid w:val="003102AA"/>
    <w:rsid w:val="00310591"/>
    <w:rsid w:val="00310C48"/>
    <w:rsid w:val="00311485"/>
    <w:rsid w:val="00311AEF"/>
    <w:rsid w:val="003124F9"/>
    <w:rsid w:val="00312ABB"/>
    <w:rsid w:val="00313512"/>
    <w:rsid w:val="00313BB5"/>
    <w:rsid w:val="0032065D"/>
    <w:rsid w:val="003209AE"/>
    <w:rsid w:val="00321729"/>
    <w:rsid w:val="00323A08"/>
    <w:rsid w:val="00324225"/>
    <w:rsid w:val="00324A38"/>
    <w:rsid w:val="00324F9C"/>
    <w:rsid w:val="00325731"/>
    <w:rsid w:val="00325E23"/>
    <w:rsid w:val="00326906"/>
    <w:rsid w:val="003271CD"/>
    <w:rsid w:val="00331185"/>
    <w:rsid w:val="0033136E"/>
    <w:rsid w:val="003328B8"/>
    <w:rsid w:val="00332A5E"/>
    <w:rsid w:val="00333104"/>
    <w:rsid w:val="00334285"/>
    <w:rsid w:val="00334561"/>
    <w:rsid w:val="00334F59"/>
    <w:rsid w:val="00335CEB"/>
    <w:rsid w:val="00336A09"/>
    <w:rsid w:val="003372C7"/>
    <w:rsid w:val="003403AB"/>
    <w:rsid w:val="003410FB"/>
    <w:rsid w:val="00342307"/>
    <w:rsid w:val="003428D5"/>
    <w:rsid w:val="003429E8"/>
    <w:rsid w:val="00343690"/>
    <w:rsid w:val="00344206"/>
    <w:rsid w:val="0034610C"/>
    <w:rsid w:val="00346352"/>
    <w:rsid w:val="003478CA"/>
    <w:rsid w:val="00347B86"/>
    <w:rsid w:val="0035199F"/>
    <w:rsid w:val="00352864"/>
    <w:rsid w:val="00353635"/>
    <w:rsid w:val="003540FB"/>
    <w:rsid w:val="003566C6"/>
    <w:rsid w:val="0035778C"/>
    <w:rsid w:val="00357E65"/>
    <w:rsid w:val="00357FCB"/>
    <w:rsid w:val="003601DF"/>
    <w:rsid w:val="003610FE"/>
    <w:rsid w:val="003620B3"/>
    <w:rsid w:val="00362316"/>
    <w:rsid w:val="0036299F"/>
    <w:rsid w:val="00363190"/>
    <w:rsid w:val="003637F6"/>
    <w:rsid w:val="003644DF"/>
    <w:rsid w:val="00364B5F"/>
    <w:rsid w:val="00364E0A"/>
    <w:rsid w:val="00365514"/>
    <w:rsid w:val="00365730"/>
    <w:rsid w:val="00365FD2"/>
    <w:rsid w:val="003661A2"/>
    <w:rsid w:val="00367C84"/>
    <w:rsid w:val="00367EE0"/>
    <w:rsid w:val="003706EC"/>
    <w:rsid w:val="00370B0F"/>
    <w:rsid w:val="00371786"/>
    <w:rsid w:val="0037406B"/>
    <w:rsid w:val="0037457A"/>
    <w:rsid w:val="003749A4"/>
    <w:rsid w:val="003755B2"/>
    <w:rsid w:val="003755FB"/>
    <w:rsid w:val="00375D62"/>
    <w:rsid w:val="00376F34"/>
    <w:rsid w:val="00377D33"/>
    <w:rsid w:val="0038121C"/>
    <w:rsid w:val="0038131E"/>
    <w:rsid w:val="00381F7E"/>
    <w:rsid w:val="003825A4"/>
    <w:rsid w:val="003827C1"/>
    <w:rsid w:val="00384126"/>
    <w:rsid w:val="003850CB"/>
    <w:rsid w:val="00385DDB"/>
    <w:rsid w:val="00386FC5"/>
    <w:rsid w:val="00390580"/>
    <w:rsid w:val="003905A3"/>
    <w:rsid w:val="00390F6C"/>
    <w:rsid w:val="00391F4D"/>
    <w:rsid w:val="00392306"/>
    <w:rsid w:val="0039233E"/>
    <w:rsid w:val="0039376A"/>
    <w:rsid w:val="003957E0"/>
    <w:rsid w:val="00396EFF"/>
    <w:rsid w:val="00397F33"/>
    <w:rsid w:val="003A09CB"/>
    <w:rsid w:val="003A0C46"/>
    <w:rsid w:val="003A2472"/>
    <w:rsid w:val="003A42AA"/>
    <w:rsid w:val="003A4C70"/>
    <w:rsid w:val="003A5666"/>
    <w:rsid w:val="003A6DCD"/>
    <w:rsid w:val="003B029C"/>
    <w:rsid w:val="003B1519"/>
    <w:rsid w:val="003B22AA"/>
    <w:rsid w:val="003B25E7"/>
    <w:rsid w:val="003B4E5A"/>
    <w:rsid w:val="003B526A"/>
    <w:rsid w:val="003B5289"/>
    <w:rsid w:val="003B59BD"/>
    <w:rsid w:val="003B5AC4"/>
    <w:rsid w:val="003B5E3E"/>
    <w:rsid w:val="003B5E9C"/>
    <w:rsid w:val="003B64C7"/>
    <w:rsid w:val="003B6F9F"/>
    <w:rsid w:val="003B7435"/>
    <w:rsid w:val="003B7B37"/>
    <w:rsid w:val="003B7CB0"/>
    <w:rsid w:val="003B7D6E"/>
    <w:rsid w:val="003C032E"/>
    <w:rsid w:val="003C0A33"/>
    <w:rsid w:val="003C1A57"/>
    <w:rsid w:val="003C1F04"/>
    <w:rsid w:val="003C213E"/>
    <w:rsid w:val="003C30D2"/>
    <w:rsid w:val="003C34A4"/>
    <w:rsid w:val="003C41BB"/>
    <w:rsid w:val="003C42DE"/>
    <w:rsid w:val="003C549A"/>
    <w:rsid w:val="003C5535"/>
    <w:rsid w:val="003C553D"/>
    <w:rsid w:val="003C5D9E"/>
    <w:rsid w:val="003C5DD7"/>
    <w:rsid w:val="003C66A9"/>
    <w:rsid w:val="003C6AFF"/>
    <w:rsid w:val="003C7FD7"/>
    <w:rsid w:val="003D009C"/>
    <w:rsid w:val="003D07FF"/>
    <w:rsid w:val="003D0ED9"/>
    <w:rsid w:val="003D3560"/>
    <w:rsid w:val="003D540D"/>
    <w:rsid w:val="003D5931"/>
    <w:rsid w:val="003D5956"/>
    <w:rsid w:val="003D7EA8"/>
    <w:rsid w:val="003E033D"/>
    <w:rsid w:val="003E0F62"/>
    <w:rsid w:val="003E10F6"/>
    <w:rsid w:val="003E1CBC"/>
    <w:rsid w:val="003E1FF0"/>
    <w:rsid w:val="003E25B3"/>
    <w:rsid w:val="003E3A48"/>
    <w:rsid w:val="003E4030"/>
    <w:rsid w:val="003E4D05"/>
    <w:rsid w:val="003E4DE9"/>
    <w:rsid w:val="003E57B1"/>
    <w:rsid w:val="003E6CAC"/>
    <w:rsid w:val="003F0E09"/>
    <w:rsid w:val="003F364A"/>
    <w:rsid w:val="003F61B6"/>
    <w:rsid w:val="003F6843"/>
    <w:rsid w:val="003F6DBD"/>
    <w:rsid w:val="00400E90"/>
    <w:rsid w:val="004018DE"/>
    <w:rsid w:val="00401C2A"/>
    <w:rsid w:val="00402BE0"/>
    <w:rsid w:val="00404676"/>
    <w:rsid w:val="004054FB"/>
    <w:rsid w:val="00405FFF"/>
    <w:rsid w:val="00406240"/>
    <w:rsid w:val="00407287"/>
    <w:rsid w:val="0040770B"/>
    <w:rsid w:val="004077A9"/>
    <w:rsid w:val="0041549A"/>
    <w:rsid w:val="0041628F"/>
    <w:rsid w:val="00417985"/>
    <w:rsid w:val="00417C24"/>
    <w:rsid w:val="00421C0B"/>
    <w:rsid w:val="00421E52"/>
    <w:rsid w:val="00422250"/>
    <w:rsid w:val="004235AD"/>
    <w:rsid w:val="00424043"/>
    <w:rsid w:val="004242B9"/>
    <w:rsid w:val="00424CEA"/>
    <w:rsid w:val="0042670B"/>
    <w:rsid w:val="00427FAA"/>
    <w:rsid w:val="00430108"/>
    <w:rsid w:val="00430AE8"/>
    <w:rsid w:val="004312A5"/>
    <w:rsid w:val="004322D7"/>
    <w:rsid w:val="0043473B"/>
    <w:rsid w:val="00434B9F"/>
    <w:rsid w:val="00435B5B"/>
    <w:rsid w:val="00436146"/>
    <w:rsid w:val="0043626A"/>
    <w:rsid w:val="004402F7"/>
    <w:rsid w:val="00440664"/>
    <w:rsid w:val="004409D9"/>
    <w:rsid w:val="004412BF"/>
    <w:rsid w:val="004424E0"/>
    <w:rsid w:val="00445621"/>
    <w:rsid w:val="0044700E"/>
    <w:rsid w:val="00450089"/>
    <w:rsid w:val="004508E9"/>
    <w:rsid w:val="00451B71"/>
    <w:rsid w:val="004522F2"/>
    <w:rsid w:val="00452D02"/>
    <w:rsid w:val="00453C19"/>
    <w:rsid w:val="00455E6B"/>
    <w:rsid w:val="00457042"/>
    <w:rsid w:val="004579FF"/>
    <w:rsid w:val="00457BCE"/>
    <w:rsid w:val="00460273"/>
    <w:rsid w:val="0046132A"/>
    <w:rsid w:val="00461D54"/>
    <w:rsid w:val="00461E7F"/>
    <w:rsid w:val="004628F8"/>
    <w:rsid w:val="0046297E"/>
    <w:rsid w:val="00463381"/>
    <w:rsid w:val="00464E73"/>
    <w:rsid w:val="004658B4"/>
    <w:rsid w:val="00465C8D"/>
    <w:rsid w:val="00466E13"/>
    <w:rsid w:val="004672F4"/>
    <w:rsid w:val="00471299"/>
    <w:rsid w:val="0047139E"/>
    <w:rsid w:val="0047168B"/>
    <w:rsid w:val="00471920"/>
    <w:rsid w:val="00473BF4"/>
    <w:rsid w:val="0047668C"/>
    <w:rsid w:val="00477002"/>
    <w:rsid w:val="004801D3"/>
    <w:rsid w:val="004815CD"/>
    <w:rsid w:val="00482547"/>
    <w:rsid w:val="00482B1F"/>
    <w:rsid w:val="00482EE6"/>
    <w:rsid w:val="00483E19"/>
    <w:rsid w:val="00490CC5"/>
    <w:rsid w:val="004910CA"/>
    <w:rsid w:val="00491568"/>
    <w:rsid w:val="00491BC2"/>
    <w:rsid w:val="00492207"/>
    <w:rsid w:val="00493ACC"/>
    <w:rsid w:val="004942DE"/>
    <w:rsid w:val="00494CA6"/>
    <w:rsid w:val="00494E78"/>
    <w:rsid w:val="004963E3"/>
    <w:rsid w:val="004965D7"/>
    <w:rsid w:val="00496A9C"/>
    <w:rsid w:val="004A0858"/>
    <w:rsid w:val="004A3032"/>
    <w:rsid w:val="004A3432"/>
    <w:rsid w:val="004A3D59"/>
    <w:rsid w:val="004A6839"/>
    <w:rsid w:val="004A683F"/>
    <w:rsid w:val="004A70A6"/>
    <w:rsid w:val="004A7474"/>
    <w:rsid w:val="004B0E81"/>
    <w:rsid w:val="004B0EE0"/>
    <w:rsid w:val="004B15AC"/>
    <w:rsid w:val="004B1611"/>
    <w:rsid w:val="004B1F48"/>
    <w:rsid w:val="004B220B"/>
    <w:rsid w:val="004B773D"/>
    <w:rsid w:val="004B7CBA"/>
    <w:rsid w:val="004C044A"/>
    <w:rsid w:val="004C1269"/>
    <w:rsid w:val="004C18F0"/>
    <w:rsid w:val="004C2348"/>
    <w:rsid w:val="004C36F8"/>
    <w:rsid w:val="004C3D77"/>
    <w:rsid w:val="004C53EF"/>
    <w:rsid w:val="004C54EA"/>
    <w:rsid w:val="004C587E"/>
    <w:rsid w:val="004C596C"/>
    <w:rsid w:val="004C5A09"/>
    <w:rsid w:val="004C5D68"/>
    <w:rsid w:val="004C6728"/>
    <w:rsid w:val="004D0B2D"/>
    <w:rsid w:val="004D0BB2"/>
    <w:rsid w:val="004D0D06"/>
    <w:rsid w:val="004D13D9"/>
    <w:rsid w:val="004D1417"/>
    <w:rsid w:val="004D19E8"/>
    <w:rsid w:val="004D30AD"/>
    <w:rsid w:val="004D3338"/>
    <w:rsid w:val="004D56F9"/>
    <w:rsid w:val="004D6935"/>
    <w:rsid w:val="004D7C32"/>
    <w:rsid w:val="004E2FC1"/>
    <w:rsid w:val="004E3438"/>
    <w:rsid w:val="004E3479"/>
    <w:rsid w:val="004E3987"/>
    <w:rsid w:val="004E39BA"/>
    <w:rsid w:val="004E3C6E"/>
    <w:rsid w:val="004E3DCF"/>
    <w:rsid w:val="004E4178"/>
    <w:rsid w:val="004E5506"/>
    <w:rsid w:val="004E68FC"/>
    <w:rsid w:val="004E72B6"/>
    <w:rsid w:val="004E77D8"/>
    <w:rsid w:val="004E7A2B"/>
    <w:rsid w:val="004F01BB"/>
    <w:rsid w:val="004F135E"/>
    <w:rsid w:val="004F1986"/>
    <w:rsid w:val="004F1B37"/>
    <w:rsid w:val="004F1EE7"/>
    <w:rsid w:val="004F1F89"/>
    <w:rsid w:val="004F2BC3"/>
    <w:rsid w:val="004F3E5F"/>
    <w:rsid w:val="004F5A2E"/>
    <w:rsid w:val="004F6586"/>
    <w:rsid w:val="004F6AD9"/>
    <w:rsid w:val="0050054B"/>
    <w:rsid w:val="0050118C"/>
    <w:rsid w:val="00501DB1"/>
    <w:rsid w:val="005025D8"/>
    <w:rsid w:val="005030F0"/>
    <w:rsid w:val="0050335B"/>
    <w:rsid w:val="00504317"/>
    <w:rsid w:val="00504C8D"/>
    <w:rsid w:val="00505289"/>
    <w:rsid w:val="00505BDD"/>
    <w:rsid w:val="00505CED"/>
    <w:rsid w:val="00507DF4"/>
    <w:rsid w:val="00510A0A"/>
    <w:rsid w:val="00511D3A"/>
    <w:rsid w:val="0051224A"/>
    <w:rsid w:val="0051230A"/>
    <w:rsid w:val="00515D92"/>
    <w:rsid w:val="0051693C"/>
    <w:rsid w:val="00517219"/>
    <w:rsid w:val="005203CB"/>
    <w:rsid w:val="00520709"/>
    <w:rsid w:val="005225BF"/>
    <w:rsid w:val="00525199"/>
    <w:rsid w:val="00526A4F"/>
    <w:rsid w:val="0053035F"/>
    <w:rsid w:val="005323E7"/>
    <w:rsid w:val="00532B9A"/>
    <w:rsid w:val="00533383"/>
    <w:rsid w:val="00533C5B"/>
    <w:rsid w:val="00534170"/>
    <w:rsid w:val="00534471"/>
    <w:rsid w:val="0053591E"/>
    <w:rsid w:val="00536666"/>
    <w:rsid w:val="00537C2D"/>
    <w:rsid w:val="00537F94"/>
    <w:rsid w:val="00541C96"/>
    <w:rsid w:val="00542B21"/>
    <w:rsid w:val="0054314C"/>
    <w:rsid w:val="00543615"/>
    <w:rsid w:val="005442D0"/>
    <w:rsid w:val="00544482"/>
    <w:rsid w:val="00550596"/>
    <w:rsid w:val="005515EA"/>
    <w:rsid w:val="005518D1"/>
    <w:rsid w:val="0055226F"/>
    <w:rsid w:val="00552B48"/>
    <w:rsid w:val="00556686"/>
    <w:rsid w:val="0055764A"/>
    <w:rsid w:val="00557EBD"/>
    <w:rsid w:val="0056097D"/>
    <w:rsid w:val="00560D60"/>
    <w:rsid w:val="00562CA5"/>
    <w:rsid w:val="0056303E"/>
    <w:rsid w:val="00563DC4"/>
    <w:rsid w:val="0056429F"/>
    <w:rsid w:val="00564A86"/>
    <w:rsid w:val="00564DB0"/>
    <w:rsid w:val="0056796A"/>
    <w:rsid w:val="005713B8"/>
    <w:rsid w:val="00571F69"/>
    <w:rsid w:val="00573388"/>
    <w:rsid w:val="005749C3"/>
    <w:rsid w:val="005777DB"/>
    <w:rsid w:val="005808A6"/>
    <w:rsid w:val="005809E6"/>
    <w:rsid w:val="005820E2"/>
    <w:rsid w:val="00583E17"/>
    <w:rsid w:val="00584376"/>
    <w:rsid w:val="00584A66"/>
    <w:rsid w:val="00586EF1"/>
    <w:rsid w:val="00587627"/>
    <w:rsid w:val="0059018D"/>
    <w:rsid w:val="00590AC7"/>
    <w:rsid w:val="005916F7"/>
    <w:rsid w:val="00591FD3"/>
    <w:rsid w:val="00593581"/>
    <w:rsid w:val="00593A3E"/>
    <w:rsid w:val="00593FEB"/>
    <w:rsid w:val="0059454D"/>
    <w:rsid w:val="00595274"/>
    <w:rsid w:val="00596708"/>
    <w:rsid w:val="00596883"/>
    <w:rsid w:val="005968EC"/>
    <w:rsid w:val="00597DAE"/>
    <w:rsid w:val="005A0784"/>
    <w:rsid w:val="005A1446"/>
    <w:rsid w:val="005A1B53"/>
    <w:rsid w:val="005A1F32"/>
    <w:rsid w:val="005A2938"/>
    <w:rsid w:val="005A3C3F"/>
    <w:rsid w:val="005A4BCF"/>
    <w:rsid w:val="005A56D8"/>
    <w:rsid w:val="005A5B15"/>
    <w:rsid w:val="005A6033"/>
    <w:rsid w:val="005A63C3"/>
    <w:rsid w:val="005A713B"/>
    <w:rsid w:val="005A7209"/>
    <w:rsid w:val="005B0275"/>
    <w:rsid w:val="005B05F7"/>
    <w:rsid w:val="005B18D8"/>
    <w:rsid w:val="005B1E0C"/>
    <w:rsid w:val="005B25DA"/>
    <w:rsid w:val="005B3A7B"/>
    <w:rsid w:val="005B4E33"/>
    <w:rsid w:val="005B5B3C"/>
    <w:rsid w:val="005B5DC3"/>
    <w:rsid w:val="005B6729"/>
    <w:rsid w:val="005C1F5D"/>
    <w:rsid w:val="005C21A8"/>
    <w:rsid w:val="005C22EA"/>
    <w:rsid w:val="005C2593"/>
    <w:rsid w:val="005C26C6"/>
    <w:rsid w:val="005C28BB"/>
    <w:rsid w:val="005C315F"/>
    <w:rsid w:val="005C317F"/>
    <w:rsid w:val="005C32D7"/>
    <w:rsid w:val="005C362F"/>
    <w:rsid w:val="005C3642"/>
    <w:rsid w:val="005C3732"/>
    <w:rsid w:val="005C4E27"/>
    <w:rsid w:val="005C6827"/>
    <w:rsid w:val="005C6DB6"/>
    <w:rsid w:val="005C6F63"/>
    <w:rsid w:val="005C7116"/>
    <w:rsid w:val="005C7BC7"/>
    <w:rsid w:val="005D0BE6"/>
    <w:rsid w:val="005D1691"/>
    <w:rsid w:val="005D3052"/>
    <w:rsid w:val="005D3194"/>
    <w:rsid w:val="005D40E3"/>
    <w:rsid w:val="005D453D"/>
    <w:rsid w:val="005D5014"/>
    <w:rsid w:val="005D5036"/>
    <w:rsid w:val="005D65FE"/>
    <w:rsid w:val="005D7018"/>
    <w:rsid w:val="005D7C98"/>
    <w:rsid w:val="005D7EB5"/>
    <w:rsid w:val="005E0115"/>
    <w:rsid w:val="005E04CA"/>
    <w:rsid w:val="005E1239"/>
    <w:rsid w:val="005E1CEC"/>
    <w:rsid w:val="005E2608"/>
    <w:rsid w:val="005E2A66"/>
    <w:rsid w:val="005E461A"/>
    <w:rsid w:val="005E481B"/>
    <w:rsid w:val="005E6699"/>
    <w:rsid w:val="005E736D"/>
    <w:rsid w:val="005F1B58"/>
    <w:rsid w:val="005F331D"/>
    <w:rsid w:val="005F6F4D"/>
    <w:rsid w:val="00600425"/>
    <w:rsid w:val="0060082E"/>
    <w:rsid w:val="00601286"/>
    <w:rsid w:val="0060140B"/>
    <w:rsid w:val="00601FBA"/>
    <w:rsid w:val="00602BBD"/>
    <w:rsid w:val="00604AFA"/>
    <w:rsid w:val="00604E64"/>
    <w:rsid w:val="00605137"/>
    <w:rsid w:val="00605844"/>
    <w:rsid w:val="00605A8E"/>
    <w:rsid w:val="00606382"/>
    <w:rsid w:val="00606B78"/>
    <w:rsid w:val="0060734D"/>
    <w:rsid w:val="00607C03"/>
    <w:rsid w:val="006115D2"/>
    <w:rsid w:val="0061226D"/>
    <w:rsid w:val="00615D81"/>
    <w:rsid w:val="00615E91"/>
    <w:rsid w:val="00616F6B"/>
    <w:rsid w:val="00617448"/>
    <w:rsid w:val="00620182"/>
    <w:rsid w:val="006201ED"/>
    <w:rsid w:val="0062087E"/>
    <w:rsid w:val="00620983"/>
    <w:rsid w:val="006217CD"/>
    <w:rsid w:val="0062269C"/>
    <w:rsid w:val="00623302"/>
    <w:rsid w:val="006236A4"/>
    <w:rsid w:val="0062399F"/>
    <w:rsid w:val="00623AFF"/>
    <w:rsid w:val="00625194"/>
    <w:rsid w:val="006309B3"/>
    <w:rsid w:val="00630F65"/>
    <w:rsid w:val="006328B7"/>
    <w:rsid w:val="00634A12"/>
    <w:rsid w:val="00634CD8"/>
    <w:rsid w:val="00634E5A"/>
    <w:rsid w:val="006363B4"/>
    <w:rsid w:val="006368C6"/>
    <w:rsid w:val="00636C3D"/>
    <w:rsid w:val="00637049"/>
    <w:rsid w:val="006372B0"/>
    <w:rsid w:val="0064026C"/>
    <w:rsid w:val="00642363"/>
    <w:rsid w:val="00642506"/>
    <w:rsid w:val="0064299B"/>
    <w:rsid w:val="006429C7"/>
    <w:rsid w:val="00644126"/>
    <w:rsid w:val="006449F5"/>
    <w:rsid w:val="00644D25"/>
    <w:rsid w:val="00644E93"/>
    <w:rsid w:val="00645E03"/>
    <w:rsid w:val="00646901"/>
    <w:rsid w:val="00650950"/>
    <w:rsid w:val="006510F1"/>
    <w:rsid w:val="00651E86"/>
    <w:rsid w:val="00652CB7"/>
    <w:rsid w:val="0065454E"/>
    <w:rsid w:val="006556A2"/>
    <w:rsid w:val="00655C49"/>
    <w:rsid w:val="00656E27"/>
    <w:rsid w:val="0065712E"/>
    <w:rsid w:val="00657FA0"/>
    <w:rsid w:val="00660135"/>
    <w:rsid w:val="006602C7"/>
    <w:rsid w:val="0066157E"/>
    <w:rsid w:val="00661D77"/>
    <w:rsid w:val="00662070"/>
    <w:rsid w:val="00663F5C"/>
    <w:rsid w:val="00664B28"/>
    <w:rsid w:val="00664C18"/>
    <w:rsid w:val="00665DE3"/>
    <w:rsid w:val="006667E6"/>
    <w:rsid w:val="006709CA"/>
    <w:rsid w:val="00671E8A"/>
    <w:rsid w:val="00673210"/>
    <w:rsid w:val="006735DF"/>
    <w:rsid w:val="00673B67"/>
    <w:rsid w:val="00674DD7"/>
    <w:rsid w:val="006750AE"/>
    <w:rsid w:val="00675C98"/>
    <w:rsid w:val="00680878"/>
    <w:rsid w:val="0068123C"/>
    <w:rsid w:val="00681E04"/>
    <w:rsid w:val="00682D24"/>
    <w:rsid w:val="006834B9"/>
    <w:rsid w:val="00684613"/>
    <w:rsid w:val="00684789"/>
    <w:rsid w:val="00685D63"/>
    <w:rsid w:val="0068648F"/>
    <w:rsid w:val="00687DAD"/>
    <w:rsid w:val="00690016"/>
    <w:rsid w:val="0069007B"/>
    <w:rsid w:val="006951DA"/>
    <w:rsid w:val="006953EC"/>
    <w:rsid w:val="00696B37"/>
    <w:rsid w:val="006A0E08"/>
    <w:rsid w:val="006A1041"/>
    <w:rsid w:val="006A17BD"/>
    <w:rsid w:val="006A2089"/>
    <w:rsid w:val="006A2232"/>
    <w:rsid w:val="006A28A8"/>
    <w:rsid w:val="006A4294"/>
    <w:rsid w:val="006A58AD"/>
    <w:rsid w:val="006A5969"/>
    <w:rsid w:val="006A61DA"/>
    <w:rsid w:val="006A6D2A"/>
    <w:rsid w:val="006B06FE"/>
    <w:rsid w:val="006B0DA9"/>
    <w:rsid w:val="006B28A2"/>
    <w:rsid w:val="006B3B62"/>
    <w:rsid w:val="006B4631"/>
    <w:rsid w:val="006B4E9F"/>
    <w:rsid w:val="006B5036"/>
    <w:rsid w:val="006B51DA"/>
    <w:rsid w:val="006B5CCB"/>
    <w:rsid w:val="006B64C0"/>
    <w:rsid w:val="006B6EAA"/>
    <w:rsid w:val="006C3B1C"/>
    <w:rsid w:val="006C3F7F"/>
    <w:rsid w:val="006C6062"/>
    <w:rsid w:val="006C6434"/>
    <w:rsid w:val="006C6D97"/>
    <w:rsid w:val="006D10F6"/>
    <w:rsid w:val="006D19DC"/>
    <w:rsid w:val="006D20EB"/>
    <w:rsid w:val="006D252F"/>
    <w:rsid w:val="006D2568"/>
    <w:rsid w:val="006D576B"/>
    <w:rsid w:val="006D6843"/>
    <w:rsid w:val="006D6E13"/>
    <w:rsid w:val="006D7903"/>
    <w:rsid w:val="006E05B8"/>
    <w:rsid w:val="006E13DD"/>
    <w:rsid w:val="006E1634"/>
    <w:rsid w:val="006E167F"/>
    <w:rsid w:val="006E2051"/>
    <w:rsid w:val="006E3684"/>
    <w:rsid w:val="006E52CB"/>
    <w:rsid w:val="006E6AC5"/>
    <w:rsid w:val="006E6EEF"/>
    <w:rsid w:val="006E72D9"/>
    <w:rsid w:val="006F04AF"/>
    <w:rsid w:val="006F1302"/>
    <w:rsid w:val="006F1979"/>
    <w:rsid w:val="006F2CBA"/>
    <w:rsid w:val="006F3A59"/>
    <w:rsid w:val="006F3D5E"/>
    <w:rsid w:val="006F54BB"/>
    <w:rsid w:val="006F6104"/>
    <w:rsid w:val="006F785C"/>
    <w:rsid w:val="00700572"/>
    <w:rsid w:val="00704D60"/>
    <w:rsid w:val="007051B4"/>
    <w:rsid w:val="00705F32"/>
    <w:rsid w:val="00706534"/>
    <w:rsid w:val="00710C76"/>
    <w:rsid w:val="0071144D"/>
    <w:rsid w:val="007146C0"/>
    <w:rsid w:val="00715228"/>
    <w:rsid w:val="00716ABE"/>
    <w:rsid w:val="007215CD"/>
    <w:rsid w:val="0072248F"/>
    <w:rsid w:val="007241E6"/>
    <w:rsid w:val="00725A52"/>
    <w:rsid w:val="0072618D"/>
    <w:rsid w:val="00726C2E"/>
    <w:rsid w:val="0073086F"/>
    <w:rsid w:val="0073109C"/>
    <w:rsid w:val="00731199"/>
    <w:rsid w:val="007313C3"/>
    <w:rsid w:val="007316C4"/>
    <w:rsid w:val="00731EC5"/>
    <w:rsid w:val="00732158"/>
    <w:rsid w:val="00732D13"/>
    <w:rsid w:val="007335CA"/>
    <w:rsid w:val="00733812"/>
    <w:rsid w:val="00733AE3"/>
    <w:rsid w:val="00736040"/>
    <w:rsid w:val="007369C7"/>
    <w:rsid w:val="00736D2A"/>
    <w:rsid w:val="00737C87"/>
    <w:rsid w:val="00742945"/>
    <w:rsid w:val="00742E8A"/>
    <w:rsid w:val="00743C37"/>
    <w:rsid w:val="00744E81"/>
    <w:rsid w:val="0074599F"/>
    <w:rsid w:val="007470BB"/>
    <w:rsid w:val="007474AD"/>
    <w:rsid w:val="00750D3E"/>
    <w:rsid w:val="007511E8"/>
    <w:rsid w:val="007545E0"/>
    <w:rsid w:val="0075475A"/>
    <w:rsid w:val="00755624"/>
    <w:rsid w:val="00756A94"/>
    <w:rsid w:val="007572FC"/>
    <w:rsid w:val="00757CE6"/>
    <w:rsid w:val="0076030C"/>
    <w:rsid w:val="007604CC"/>
    <w:rsid w:val="00760E42"/>
    <w:rsid w:val="0076106B"/>
    <w:rsid w:val="00761262"/>
    <w:rsid w:val="00761DA5"/>
    <w:rsid w:val="007629B2"/>
    <w:rsid w:val="00762BB2"/>
    <w:rsid w:val="00763257"/>
    <w:rsid w:val="00764021"/>
    <w:rsid w:val="00764136"/>
    <w:rsid w:val="0076442D"/>
    <w:rsid w:val="00764571"/>
    <w:rsid w:val="00764DAB"/>
    <w:rsid w:val="00765057"/>
    <w:rsid w:val="00765354"/>
    <w:rsid w:val="007662E9"/>
    <w:rsid w:val="00766476"/>
    <w:rsid w:val="0076723B"/>
    <w:rsid w:val="007674EF"/>
    <w:rsid w:val="00772F6B"/>
    <w:rsid w:val="007731BB"/>
    <w:rsid w:val="0077332B"/>
    <w:rsid w:val="0077339B"/>
    <w:rsid w:val="00773A79"/>
    <w:rsid w:val="00773A83"/>
    <w:rsid w:val="0077468D"/>
    <w:rsid w:val="0077716C"/>
    <w:rsid w:val="007826CB"/>
    <w:rsid w:val="007839E3"/>
    <w:rsid w:val="00786ED7"/>
    <w:rsid w:val="0079135E"/>
    <w:rsid w:val="00791B3C"/>
    <w:rsid w:val="00795937"/>
    <w:rsid w:val="00795DE1"/>
    <w:rsid w:val="00797228"/>
    <w:rsid w:val="00797A6D"/>
    <w:rsid w:val="007A0F0D"/>
    <w:rsid w:val="007A186C"/>
    <w:rsid w:val="007A2AB7"/>
    <w:rsid w:val="007A2D2B"/>
    <w:rsid w:val="007A35F5"/>
    <w:rsid w:val="007A591A"/>
    <w:rsid w:val="007A73C0"/>
    <w:rsid w:val="007A7545"/>
    <w:rsid w:val="007B01BB"/>
    <w:rsid w:val="007B073C"/>
    <w:rsid w:val="007B36EA"/>
    <w:rsid w:val="007B3D9B"/>
    <w:rsid w:val="007B4539"/>
    <w:rsid w:val="007B4B98"/>
    <w:rsid w:val="007B4D0D"/>
    <w:rsid w:val="007B780C"/>
    <w:rsid w:val="007B7C56"/>
    <w:rsid w:val="007B7C8B"/>
    <w:rsid w:val="007C0442"/>
    <w:rsid w:val="007C0B1F"/>
    <w:rsid w:val="007C1A62"/>
    <w:rsid w:val="007C1ECD"/>
    <w:rsid w:val="007C2215"/>
    <w:rsid w:val="007C25FE"/>
    <w:rsid w:val="007C3416"/>
    <w:rsid w:val="007C40ED"/>
    <w:rsid w:val="007C43B7"/>
    <w:rsid w:val="007C45D6"/>
    <w:rsid w:val="007C463E"/>
    <w:rsid w:val="007C4870"/>
    <w:rsid w:val="007C4FE6"/>
    <w:rsid w:val="007C5EE9"/>
    <w:rsid w:val="007C6D01"/>
    <w:rsid w:val="007C7671"/>
    <w:rsid w:val="007D0706"/>
    <w:rsid w:val="007D08AA"/>
    <w:rsid w:val="007D1945"/>
    <w:rsid w:val="007D1C4C"/>
    <w:rsid w:val="007D3C8B"/>
    <w:rsid w:val="007D42F4"/>
    <w:rsid w:val="007D467C"/>
    <w:rsid w:val="007D48FE"/>
    <w:rsid w:val="007D56C0"/>
    <w:rsid w:val="007D5ABD"/>
    <w:rsid w:val="007D6A0A"/>
    <w:rsid w:val="007D6C6F"/>
    <w:rsid w:val="007D73AF"/>
    <w:rsid w:val="007E0863"/>
    <w:rsid w:val="007E09DA"/>
    <w:rsid w:val="007E230E"/>
    <w:rsid w:val="007E3280"/>
    <w:rsid w:val="007E4748"/>
    <w:rsid w:val="007E592B"/>
    <w:rsid w:val="007E68F1"/>
    <w:rsid w:val="007E6C85"/>
    <w:rsid w:val="007F125B"/>
    <w:rsid w:val="007F1B4E"/>
    <w:rsid w:val="007F393C"/>
    <w:rsid w:val="007F4237"/>
    <w:rsid w:val="007F4C8C"/>
    <w:rsid w:val="007F4EDB"/>
    <w:rsid w:val="007F5A68"/>
    <w:rsid w:val="007F5BAC"/>
    <w:rsid w:val="007F5EC4"/>
    <w:rsid w:val="007F629B"/>
    <w:rsid w:val="007F6748"/>
    <w:rsid w:val="007F74D9"/>
    <w:rsid w:val="007F7826"/>
    <w:rsid w:val="008001A1"/>
    <w:rsid w:val="00800595"/>
    <w:rsid w:val="00804722"/>
    <w:rsid w:val="00805BDA"/>
    <w:rsid w:val="00806108"/>
    <w:rsid w:val="008110C6"/>
    <w:rsid w:val="00812851"/>
    <w:rsid w:val="00812B19"/>
    <w:rsid w:val="00812C20"/>
    <w:rsid w:val="008136C0"/>
    <w:rsid w:val="00813E65"/>
    <w:rsid w:val="00814E1E"/>
    <w:rsid w:val="008151CB"/>
    <w:rsid w:val="00815996"/>
    <w:rsid w:val="00816AAE"/>
    <w:rsid w:val="0082202F"/>
    <w:rsid w:val="008237A3"/>
    <w:rsid w:val="00823DA9"/>
    <w:rsid w:val="008247B3"/>
    <w:rsid w:val="0082646C"/>
    <w:rsid w:val="00826C3C"/>
    <w:rsid w:val="00830327"/>
    <w:rsid w:val="008307D1"/>
    <w:rsid w:val="00831F9C"/>
    <w:rsid w:val="008327D7"/>
    <w:rsid w:val="00836C87"/>
    <w:rsid w:val="008374B7"/>
    <w:rsid w:val="008378E0"/>
    <w:rsid w:val="00840E2F"/>
    <w:rsid w:val="008414C8"/>
    <w:rsid w:val="00842B98"/>
    <w:rsid w:val="00842EB7"/>
    <w:rsid w:val="00842EC9"/>
    <w:rsid w:val="00843597"/>
    <w:rsid w:val="00843964"/>
    <w:rsid w:val="00843B8D"/>
    <w:rsid w:val="008470A7"/>
    <w:rsid w:val="00847B5A"/>
    <w:rsid w:val="00847ED9"/>
    <w:rsid w:val="00851212"/>
    <w:rsid w:val="00851FEC"/>
    <w:rsid w:val="00852E59"/>
    <w:rsid w:val="008530B9"/>
    <w:rsid w:val="00855408"/>
    <w:rsid w:val="008561A3"/>
    <w:rsid w:val="008561A7"/>
    <w:rsid w:val="008562B0"/>
    <w:rsid w:val="00856375"/>
    <w:rsid w:val="00856CC1"/>
    <w:rsid w:val="008570DE"/>
    <w:rsid w:val="00857AF6"/>
    <w:rsid w:val="00857BA4"/>
    <w:rsid w:val="00857FF3"/>
    <w:rsid w:val="00860E25"/>
    <w:rsid w:val="008611B0"/>
    <w:rsid w:val="0086137E"/>
    <w:rsid w:val="00862AB8"/>
    <w:rsid w:val="00862CED"/>
    <w:rsid w:val="00862E30"/>
    <w:rsid w:val="0086380F"/>
    <w:rsid w:val="00863EDE"/>
    <w:rsid w:val="00864BBF"/>
    <w:rsid w:val="00865694"/>
    <w:rsid w:val="0086759B"/>
    <w:rsid w:val="00867798"/>
    <w:rsid w:val="00870AB0"/>
    <w:rsid w:val="00873273"/>
    <w:rsid w:val="00874935"/>
    <w:rsid w:val="00876132"/>
    <w:rsid w:val="00876557"/>
    <w:rsid w:val="00876A6D"/>
    <w:rsid w:val="00880728"/>
    <w:rsid w:val="008808B5"/>
    <w:rsid w:val="00880930"/>
    <w:rsid w:val="00880AA5"/>
    <w:rsid w:val="00882F0C"/>
    <w:rsid w:val="008843D1"/>
    <w:rsid w:val="008850B3"/>
    <w:rsid w:val="008859F1"/>
    <w:rsid w:val="00885F34"/>
    <w:rsid w:val="00885F46"/>
    <w:rsid w:val="00886A5D"/>
    <w:rsid w:val="00886C74"/>
    <w:rsid w:val="00887DF5"/>
    <w:rsid w:val="00887FF6"/>
    <w:rsid w:val="00890D39"/>
    <w:rsid w:val="008910C6"/>
    <w:rsid w:val="00891E3A"/>
    <w:rsid w:val="00892A46"/>
    <w:rsid w:val="00892A97"/>
    <w:rsid w:val="008938E5"/>
    <w:rsid w:val="00893E7D"/>
    <w:rsid w:val="00894487"/>
    <w:rsid w:val="00895871"/>
    <w:rsid w:val="00895B99"/>
    <w:rsid w:val="00895BC5"/>
    <w:rsid w:val="00896417"/>
    <w:rsid w:val="008967DE"/>
    <w:rsid w:val="00896EFD"/>
    <w:rsid w:val="008A103C"/>
    <w:rsid w:val="008A22B6"/>
    <w:rsid w:val="008A256C"/>
    <w:rsid w:val="008A3F37"/>
    <w:rsid w:val="008A448E"/>
    <w:rsid w:val="008A57CF"/>
    <w:rsid w:val="008A71C7"/>
    <w:rsid w:val="008B0C73"/>
    <w:rsid w:val="008B3A08"/>
    <w:rsid w:val="008B3ECE"/>
    <w:rsid w:val="008B4115"/>
    <w:rsid w:val="008B42B7"/>
    <w:rsid w:val="008B4ED6"/>
    <w:rsid w:val="008B5B19"/>
    <w:rsid w:val="008B74B4"/>
    <w:rsid w:val="008C097F"/>
    <w:rsid w:val="008C0DC7"/>
    <w:rsid w:val="008C1266"/>
    <w:rsid w:val="008C1FCE"/>
    <w:rsid w:val="008C2051"/>
    <w:rsid w:val="008C2414"/>
    <w:rsid w:val="008C2B7C"/>
    <w:rsid w:val="008C494F"/>
    <w:rsid w:val="008C62A4"/>
    <w:rsid w:val="008C6901"/>
    <w:rsid w:val="008C6F49"/>
    <w:rsid w:val="008D0433"/>
    <w:rsid w:val="008D0A3C"/>
    <w:rsid w:val="008D432C"/>
    <w:rsid w:val="008D4439"/>
    <w:rsid w:val="008D49E9"/>
    <w:rsid w:val="008D568E"/>
    <w:rsid w:val="008D5C35"/>
    <w:rsid w:val="008D740A"/>
    <w:rsid w:val="008D751A"/>
    <w:rsid w:val="008D7659"/>
    <w:rsid w:val="008D7866"/>
    <w:rsid w:val="008E0053"/>
    <w:rsid w:val="008E017A"/>
    <w:rsid w:val="008E1009"/>
    <w:rsid w:val="008E16D3"/>
    <w:rsid w:val="008E1925"/>
    <w:rsid w:val="008E1A38"/>
    <w:rsid w:val="008E2280"/>
    <w:rsid w:val="008E2E68"/>
    <w:rsid w:val="008E3653"/>
    <w:rsid w:val="008E36D5"/>
    <w:rsid w:val="008E4F04"/>
    <w:rsid w:val="008E4FB8"/>
    <w:rsid w:val="008E68CE"/>
    <w:rsid w:val="008E6FFE"/>
    <w:rsid w:val="008F2C5E"/>
    <w:rsid w:val="008F3118"/>
    <w:rsid w:val="008F3D88"/>
    <w:rsid w:val="008F5640"/>
    <w:rsid w:val="008F65B2"/>
    <w:rsid w:val="008F77D0"/>
    <w:rsid w:val="008F7D02"/>
    <w:rsid w:val="009005E9"/>
    <w:rsid w:val="00900B4A"/>
    <w:rsid w:val="00901332"/>
    <w:rsid w:val="009018DC"/>
    <w:rsid w:val="00902A06"/>
    <w:rsid w:val="00902C97"/>
    <w:rsid w:val="00902CF2"/>
    <w:rsid w:val="00902F00"/>
    <w:rsid w:val="00903816"/>
    <w:rsid w:val="00903BC7"/>
    <w:rsid w:val="009040D8"/>
    <w:rsid w:val="009041CF"/>
    <w:rsid w:val="00904DA2"/>
    <w:rsid w:val="00906C54"/>
    <w:rsid w:val="00907B0C"/>
    <w:rsid w:val="00910F93"/>
    <w:rsid w:val="00911A73"/>
    <w:rsid w:val="00912462"/>
    <w:rsid w:val="0091265E"/>
    <w:rsid w:val="009153B0"/>
    <w:rsid w:val="00916197"/>
    <w:rsid w:val="00916D3C"/>
    <w:rsid w:val="00916E39"/>
    <w:rsid w:val="00920C2E"/>
    <w:rsid w:val="009211CE"/>
    <w:rsid w:val="00921989"/>
    <w:rsid w:val="00922D70"/>
    <w:rsid w:val="009234A6"/>
    <w:rsid w:val="00923B62"/>
    <w:rsid w:val="00925C62"/>
    <w:rsid w:val="00926548"/>
    <w:rsid w:val="00926CEF"/>
    <w:rsid w:val="0093026F"/>
    <w:rsid w:val="00930557"/>
    <w:rsid w:val="0093138E"/>
    <w:rsid w:val="00932903"/>
    <w:rsid w:val="00933EEE"/>
    <w:rsid w:val="009347C8"/>
    <w:rsid w:val="00937AC5"/>
    <w:rsid w:val="00940838"/>
    <w:rsid w:val="00940CA4"/>
    <w:rsid w:val="00941AE3"/>
    <w:rsid w:val="00941F88"/>
    <w:rsid w:val="00942D84"/>
    <w:rsid w:val="009436F6"/>
    <w:rsid w:val="0094516B"/>
    <w:rsid w:val="00945885"/>
    <w:rsid w:val="00945B62"/>
    <w:rsid w:val="009464B2"/>
    <w:rsid w:val="009470C9"/>
    <w:rsid w:val="009476D8"/>
    <w:rsid w:val="0094771A"/>
    <w:rsid w:val="00950368"/>
    <w:rsid w:val="00950879"/>
    <w:rsid w:val="00950AC9"/>
    <w:rsid w:val="00950DBA"/>
    <w:rsid w:val="00952477"/>
    <w:rsid w:val="00952CA0"/>
    <w:rsid w:val="00955826"/>
    <w:rsid w:val="00956BE6"/>
    <w:rsid w:val="00956D62"/>
    <w:rsid w:val="00957777"/>
    <w:rsid w:val="00960AFD"/>
    <w:rsid w:val="00961274"/>
    <w:rsid w:val="009623BC"/>
    <w:rsid w:val="009625CA"/>
    <w:rsid w:val="009626CC"/>
    <w:rsid w:val="00962C96"/>
    <w:rsid w:val="00963CA8"/>
    <w:rsid w:val="00964888"/>
    <w:rsid w:val="00965F0F"/>
    <w:rsid w:val="00967973"/>
    <w:rsid w:val="009703F4"/>
    <w:rsid w:val="009715C4"/>
    <w:rsid w:val="00971D24"/>
    <w:rsid w:val="0097272E"/>
    <w:rsid w:val="00972F8B"/>
    <w:rsid w:val="009733DF"/>
    <w:rsid w:val="00973996"/>
    <w:rsid w:val="00973FDD"/>
    <w:rsid w:val="00975823"/>
    <w:rsid w:val="00975D81"/>
    <w:rsid w:val="009764DA"/>
    <w:rsid w:val="009779FC"/>
    <w:rsid w:val="00980D84"/>
    <w:rsid w:val="00981460"/>
    <w:rsid w:val="00981E94"/>
    <w:rsid w:val="00981F45"/>
    <w:rsid w:val="00982E5B"/>
    <w:rsid w:val="00983981"/>
    <w:rsid w:val="009839EA"/>
    <w:rsid w:val="00984616"/>
    <w:rsid w:val="009846C8"/>
    <w:rsid w:val="009848B6"/>
    <w:rsid w:val="00986D26"/>
    <w:rsid w:val="00987D57"/>
    <w:rsid w:val="009900D4"/>
    <w:rsid w:val="009901FA"/>
    <w:rsid w:val="009910E3"/>
    <w:rsid w:val="00991423"/>
    <w:rsid w:val="00991674"/>
    <w:rsid w:val="00991E9B"/>
    <w:rsid w:val="009930BB"/>
    <w:rsid w:val="00993B4F"/>
    <w:rsid w:val="00994464"/>
    <w:rsid w:val="009944C7"/>
    <w:rsid w:val="00995739"/>
    <w:rsid w:val="00995D9C"/>
    <w:rsid w:val="00995DF2"/>
    <w:rsid w:val="009966B5"/>
    <w:rsid w:val="00996A11"/>
    <w:rsid w:val="00997728"/>
    <w:rsid w:val="009A01BC"/>
    <w:rsid w:val="009A18CC"/>
    <w:rsid w:val="009A28A7"/>
    <w:rsid w:val="009A3541"/>
    <w:rsid w:val="009A3C0A"/>
    <w:rsid w:val="009A4B0A"/>
    <w:rsid w:val="009A6017"/>
    <w:rsid w:val="009A6CFE"/>
    <w:rsid w:val="009A71BF"/>
    <w:rsid w:val="009A7E7E"/>
    <w:rsid w:val="009B0979"/>
    <w:rsid w:val="009B0AC9"/>
    <w:rsid w:val="009B182A"/>
    <w:rsid w:val="009B1D35"/>
    <w:rsid w:val="009B58EC"/>
    <w:rsid w:val="009B5C2A"/>
    <w:rsid w:val="009B65D7"/>
    <w:rsid w:val="009B72C5"/>
    <w:rsid w:val="009C0523"/>
    <w:rsid w:val="009C0D29"/>
    <w:rsid w:val="009C17C5"/>
    <w:rsid w:val="009C23E2"/>
    <w:rsid w:val="009C61F1"/>
    <w:rsid w:val="009C62BE"/>
    <w:rsid w:val="009C6A16"/>
    <w:rsid w:val="009C7682"/>
    <w:rsid w:val="009C768E"/>
    <w:rsid w:val="009D059A"/>
    <w:rsid w:val="009D05BC"/>
    <w:rsid w:val="009D1C0F"/>
    <w:rsid w:val="009D2BC4"/>
    <w:rsid w:val="009D3022"/>
    <w:rsid w:val="009D3086"/>
    <w:rsid w:val="009D38EB"/>
    <w:rsid w:val="009D3D5C"/>
    <w:rsid w:val="009D3F4F"/>
    <w:rsid w:val="009D531C"/>
    <w:rsid w:val="009D595F"/>
    <w:rsid w:val="009D5C06"/>
    <w:rsid w:val="009D5EC3"/>
    <w:rsid w:val="009D5FE9"/>
    <w:rsid w:val="009D7909"/>
    <w:rsid w:val="009E083D"/>
    <w:rsid w:val="009E0C2B"/>
    <w:rsid w:val="009E363F"/>
    <w:rsid w:val="009E4D6A"/>
    <w:rsid w:val="009E5342"/>
    <w:rsid w:val="009E5B3C"/>
    <w:rsid w:val="009E7E4B"/>
    <w:rsid w:val="009F0062"/>
    <w:rsid w:val="009F1722"/>
    <w:rsid w:val="009F2108"/>
    <w:rsid w:val="009F2E6D"/>
    <w:rsid w:val="009F3F36"/>
    <w:rsid w:val="009F4DE2"/>
    <w:rsid w:val="009F5A7E"/>
    <w:rsid w:val="009F6461"/>
    <w:rsid w:val="009F663C"/>
    <w:rsid w:val="009F6E7F"/>
    <w:rsid w:val="009F7B6D"/>
    <w:rsid w:val="009F7CAC"/>
    <w:rsid w:val="00A009C4"/>
    <w:rsid w:val="00A00FC9"/>
    <w:rsid w:val="00A01577"/>
    <w:rsid w:val="00A0364E"/>
    <w:rsid w:val="00A03BBB"/>
    <w:rsid w:val="00A04ECD"/>
    <w:rsid w:val="00A059FF"/>
    <w:rsid w:val="00A075D6"/>
    <w:rsid w:val="00A077E4"/>
    <w:rsid w:val="00A10A05"/>
    <w:rsid w:val="00A10ED0"/>
    <w:rsid w:val="00A11CF7"/>
    <w:rsid w:val="00A1213D"/>
    <w:rsid w:val="00A133AD"/>
    <w:rsid w:val="00A16380"/>
    <w:rsid w:val="00A1711F"/>
    <w:rsid w:val="00A203FA"/>
    <w:rsid w:val="00A211ED"/>
    <w:rsid w:val="00A21D4E"/>
    <w:rsid w:val="00A21DBD"/>
    <w:rsid w:val="00A232E5"/>
    <w:rsid w:val="00A23DA7"/>
    <w:rsid w:val="00A24A23"/>
    <w:rsid w:val="00A250EC"/>
    <w:rsid w:val="00A2597B"/>
    <w:rsid w:val="00A25C47"/>
    <w:rsid w:val="00A25E89"/>
    <w:rsid w:val="00A25F8F"/>
    <w:rsid w:val="00A25F90"/>
    <w:rsid w:val="00A27228"/>
    <w:rsid w:val="00A278A5"/>
    <w:rsid w:val="00A30A8F"/>
    <w:rsid w:val="00A3136E"/>
    <w:rsid w:val="00A314A1"/>
    <w:rsid w:val="00A3155E"/>
    <w:rsid w:val="00A320A4"/>
    <w:rsid w:val="00A3265B"/>
    <w:rsid w:val="00A33705"/>
    <w:rsid w:val="00A33FB8"/>
    <w:rsid w:val="00A34F79"/>
    <w:rsid w:val="00A35712"/>
    <w:rsid w:val="00A35F93"/>
    <w:rsid w:val="00A37A56"/>
    <w:rsid w:val="00A37E41"/>
    <w:rsid w:val="00A41592"/>
    <w:rsid w:val="00A418E5"/>
    <w:rsid w:val="00A42200"/>
    <w:rsid w:val="00A42203"/>
    <w:rsid w:val="00A42403"/>
    <w:rsid w:val="00A428C5"/>
    <w:rsid w:val="00A43A69"/>
    <w:rsid w:val="00A43F48"/>
    <w:rsid w:val="00A44242"/>
    <w:rsid w:val="00A44E70"/>
    <w:rsid w:val="00A460C8"/>
    <w:rsid w:val="00A46298"/>
    <w:rsid w:val="00A467DF"/>
    <w:rsid w:val="00A473F3"/>
    <w:rsid w:val="00A511BE"/>
    <w:rsid w:val="00A51BBD"/>
    <w:rsid w:val="00A52025"/>
    <w:rsid w:val="00A522F9"/>
    <w:rsid w:val="00A53B14"/>
    <w:rsid w:val="00A54174"/>
    <w:rsid w:val="00A543CA"/>
    <w:rsid w:val="00A55940"/>
    <w:rsid w:val="00A5738B"/>
    <w:rsid w:val="00A57FFA"/>
    <w:rsid w:val="00A61F23"/>
    <w:rsid w:val="00A628CD"/>
    <w:rsid w:val="00A63B0C"/>
    <w:rsid w:val="00A657D6"/>
    <w:rsid w:val="00A66C32"/>
    <w:rsid w:val="00A66C78"/>
    <w:rsid w:val="00A66E1D"/>
    <w:rsid w:val="00A67020"/>
    <w:rsid w:val="00A67700"/>
    <w:rsid w:val="00A67DBD"/>
    <w:rsid w:val="00A7224C"/>
    <w:rsid w:val="00A72B2A"/>
    <w:rsid w:val="00A72E97"/>
    <w:rsid w:val="00A73712"/>
    <w:rsid w:val="00A738F7"/>
    <w:rsid w:val="00A73BCE"/>
    <w:rsid w:val="00A73F33"/>
    <w:rsid w:val="00A73FD2"/>
    <w:rsid w:val="00A74D06"/>
    <w:rsid w:val="00A74E4F"/>
    <w:rsid w:val="00A7597C"/>
    <w:rsid w:val="00A7649D"/>
    <w:rsid w:val="00A76811"/>
    <w:rsid w:val="00A7785F"/>
    <w:rsid w:val="00A77C14"/>
    <w:rsid w:val="00A80619"/>
    <w:rsid w:val="00A8353A"/>
    <w:rsid w:val="00A84EE2"/>
    <w:rsid w:val="00A85356"/>
    <w:rsid w:val="00A85C83"/>
    <w:rsid w:val="00A867E5"/>
    <w:rsid w:val="00A8715D"/>
    <w:rsid w:val="00A87A4D"/>
    <w:rsid w:val="00A903EE"/>
    <w:rsid w:val="00A90925"/>
    <w:rsid w:val="00A90CA4"/>
    <w:rsid w:val="00A9118B"/>
    <w:rsid w:val="00A91754"/>
    <w:rsid w:val="00A9247C"/>
    <w:rsid w:val="00A92C15"/>
    <w:rsid w:val="00A92C85"/>
    <w:rsid w:val="00A93652"/>
    <w:rsid w:val="00A93EB1"/>
    <w:rsid w:val="00A95B16"/>
    <w:rsid w:val="00AA1237"/>
    <w:rsid w:val="00AA12DC"/>
    <w:rsid w:val="00AA2506"/>
    <w:rsid w:val="00AA2A1B"/>
    <w:rsid w:val="00AA4D09"/>
    <w:rsid w:val="00AA4F7C"/>
    <w:rsid w:val="00AA5906"/>
    <w:rsid w:val="00AA5BC5"/>
    <w:rsid w:val="00AA7097"/>
    <w:rsid w:val="00AA7986"/>
    <w:rsid w:val="00AB054B"/>
    <w:rsid w:val="00AB1199"/>
    <w:rsid w:val="00AB2136"/>
    <w:rsid w:val="00AB24A8"/>
    <w:rsid w:val="00AB2DA4"/>
    <w:rsid w:val="00AB4952"/>
    <w:rsid w:val="00AB5731"/>
    <w:rsid w:val="00AB6ABF"/>
    <w:rsid w:val="00AB6E40"/>
    <w:rsid w:val="00AC5298"/>
    <w:rsid w:val="00AC6A7B"/>
    <w:rsid w:val="00AD01D1"/>
    <w:rsid w:val="00AD0544"/>
    <w:rsid w:val="00AD07A1"/>
    <w:rsid w:val="00AD0AD5"/>
    <w:rsid w:val="00AD0CBE"/>
    <w:rsid w:val="00AD1A0A"/>
    <w:rsid w:val="00AD2AE0"/>
    <w:rsid w:val="00AD2E27"/>
    <w:rsid w:val="00AD35E8"/>
    <w:rsid w:val="00AD3810"/>
    <w:rsid w:val="00AD3BEA"/>
    <w:rsid w:val="00AD5046"/>
    <w:rsid w:val="00AD61D6"/>
    <w:rsid w:val="00AE1DB3"/>
    <w:rsid w:val="00AE2C87"/>
    <w:rsid w:val="00AE4F71"/>
    <w:rsid w:val="00AE50C9"/>
    <w:rsid w:val="00AE5ABC"/>
    <w:rsid w:val="00AE6B1B"/>
    <w:rsid w:val="00AF0252"/>
    <w:rsid w:val="00AF05F0"/>
    <w:rsid w:val="00AF0C70"/>
    <w:rsid w:val="00AF20C0"/>
    <w:rsid w:val="00AF20C7"/>
    <w:rsid w:val="00AF20D4"/>
    <w:rsid w:val="00AF25D0"/>
    <w:rsid w:val="00AF6F7C"/>
    <w:rsid w:val="00B018B1"/>
    <w:rsid w:val="00B01B7E"/>
    <w:rsid w:val="00B023D7"/>
    <w:rsid w:val="00B03642"/>
    <w:rsid w:val="00B04E98"/>
    <w:rsid w:val="00B058B8"/>
    <w:rsid w:val="00B058E9"/>
    <w:rsid w:val="00B07CCE"/>
    <w:rsid w:val="00B07D28"/>
    <w:rsid w:val="00B10F53"/>
    <w:rsid w:val="00B13C05"/>
    <w:rsid w:val="00B14E81"/>
    <w:rsid w:val="00B1546E"/>
    <w:rsid w:val="00B167ED"/>
    <w:rsid w:val="00B17BA4"/>
    <w:rsid w:val="00B20AE6"/>
    <w:rsid w:val="00B20DD3"/>
    <w:rsid w:val="00B212E1"/>
    <w:rsid w:val="00B21505"/>
    <w:rsid w:val="00B21A82"/>
    <w:rsid w:val="00B235E4"/>
    <w:rsid w:val="00B23728"/>
    <w:rsid w:val="00B23C0A"/>
    <w:rsid w:val="00B23F4F"/>
    <w:rsid w:val="00B260C2"/>
    <w:rsid w:val="00B2733E"/>
    <w:rsid w:val="00B27A41"/>
    <w:rsid w:val="00B30BD7"/>
    <w:rsid w:val="00B31680"/>
    <w:rsid w:val="00B337EA"/>
    <w:rsid w:val="00B354AE"/>
    <w:rsid w:val="00B3604F"/>
    <w:rsid w:val="00B3758E"/>
    <w:rsid w:val="00B4107E"/>
    <w:rsid w:val="00B42724"/>
    <w:rsid w:val="00B42D01"/>
    <w:rsid w:val="00B43E4D"/>
    <w:rsid w:val="00B459ED"/>
    <w:rsid w:val="00B501D1"/>
    <w:rsid w:val="00B503E2"/>
    <w:rsid w:val="00B5063A"/>
    <w:rsid w:val="00B51DEF"/>
    <w:rsid w:val="00B54715"/>
    <w:rsid w:val="00B55C57"/>
    <w:rsid w:val="00B56A10"/>
    <w:rsid w:val="00B57CB9"/>
    <w:rsid w:val="00B6132C"/>
    <w:rsid w:val="00B63B63"/>
    <w:rsid w:val="00B63FAB"/>
    <w:rsid w:val="00B64F61"/>
    <w:rsid w:val="00B660BA"/>
    <w:rsid w:val="00B70578"/>
    <w:rsid w:val="00B70954"/>
    <w:rsid w:val="00B71195"/>
    <w:rsid w:val="00B71F76"/>
    <w:rsid w:val="00B7238E"/>
    <w:rsid w:val="00B73B66"/>
    <w:rsid w:val="00B74727"/>
    <w:rsid w:val="00B74AC4"/>
    <w:rsid w:val="00B74EB7"/>
    <w:rsid w:val="00B75A4C"/>
    <w:rsid w:val="00B763E9"/>
    <w:rsid w:val="00B76C91"/>
    <w:rsid w:val="00B77F35"/>
    <w:rsid w:val="00B800C5"/>
    <w:rsid w:val="00B8100A"/>
    <w:rsid w:val="00B825BE"/>
    <w:rsid w:val="00B827CB"/>
    <w:rsid w:val="00B83460"/>
    <w:rsid w:val="00B85727"/>
    <w:rsid w:val="00B8625C"/>
    <w:rsid w:val="00B866A7"/>
    <w:rsid w:val="00B9016C"/>
    <w:rsid w:val="00B912AC"/>
    <w:rsid w:val="00B91FFB"/>
    <w:rsid w:val="00B93F5B"/>
    <w:rsid w:val="00B94DCD"/>
    <w:rsid w:val="00B95BD2"/>
    <w:rsid w:val="00B96468"/>
    <w:rsid w:val="00B9719D"/>
    <w:rsid w:val="00B97749"/>
    <w:rsid w:val="00B97750"/>
    <w:rsid w:val="00BA1129"/>
    <w:rsid w:val="00BA1417"/>
    <w:rsid w:val="00BA18A3"/>
    <w:rsid w:val="00BA21DE"/>
    <w:rsid w:val="00BA284A"/>
    <w:rsid w:val="00BA28C3"/>
    <w:rsid w:val="00BA3E2A"/>
    <w:rsid w:val="00BA4470"/>
    <w:rsid w:val="00BA566E"/>
    <w:rsid w:val="00BA6643"/>
    <w:rsid w:val="00BB0AC8"/>
    <w:rsid w:val="00BB2FDC"/>
    <w:rsid w:val="00BB45C4"/>
    <w:rsid w:val="00BB52D0"/>
    <w:rsid w:val="00BB5B99"/>
    <w:rsid w:val="00BB696F"/>
    <w:rsid w:val="00BC54F3"/>
    <w:rsid w:val="00BC5735"/>
    <w:rsid w:val="00BC5753"/>
    <w:rsid w:val="00BC6406"/>
    <w:rsid w:val="00BC70BE"/>
    <w:rsid w:val="00BC7241"/>
    <w:rsid w:val="00BD0021"/>
    <w:rsid w:val="00BD0668"/>
    <w:rsid w:val="00BD1065"/>
    <w:rsid w:val="00BD130E"/>
    <w:rsid w:val="00BD1725"/>
    <w:rsid w:val="00BD187B"/>
    <w:rsid w:val="00BD1D9D"/>
    <w:rsid w:val="00BD3129"/>
    <w:rsid w:val="00BD33F2"/>
    <w:rsid w:val="00BD38C7"/>
    <w:rsid w:val="00BD3934"/>
    <w:rsid w:val="00BD445C"/>
    <w:rsid w:val="00BD4D37"/>
    <w:rsid w:val="00BD4E0F"/>
    <w:rsid w:val="00BD5511"/>
    <w:rsid w:val="00BD57BE"/>
    <w:rsid w:val="00BD6D43"/>
    <w:rsid w:val="00BD71A9"/>
    <w:rsid w:val="00BD7D1D"/>
    <w:rsid w:val="00BD7E30"/>
    <w:rsid w:val="00BE0717"/>
    <w:rsid w:val="00BE0BB5"/>
    <w:rsid w:val="00BE163A"/>
    <w:rsid w:val="00BE1BF6"/>
    <w:rsid w:val="00BE236C"/>
    <w:rsid w:val="00BE2F4E"/>
    <w:rsid w:val="00BE34C5"/>
    <w:rsid w:val="00BE3FA7"/>
    <w:rsid w:val="00BE427C"/>
    <w:rsid w:val="00BE467F"/>
    <w:rsid w:val="00BE5AB9"/>
    <w:rsid w:val="00BE639A"/>
    <w:rsid w:val="00BE6CAA"/>
    <w:rsid w:val="00BE79F1"/>
    <w:rsid w:val="00BF21A2"/>
    <w:rsid w:val="00BF237D"/>
    <w:rsid w:val="00BF25AC"/>
    <w:rsid w:val="00BF2FF9"/>
    <w:rsid w:val="00BF3003"/>
    <w:rsid w:val="00BF3C37"/>
    <w:rsid w:val="00BF4BEB"/>
    <w:rsid w:val="00BF5A8E"/>
    <w:rsid w:val="00BF7737"/>
    <w:rsid w:val="00C001A5"/>
    <w:rsid w:val="00C01618"/>
    <w:rsid w:val="00C022EE"/>
    <w:rsid w:val="00C0263F"/>
    <w:rsid w:val="00C03E9E"/>
    <w:rsid w:val="00C04491"/>
    <w:rsid w:val="00C0472A"/>
    <w:rsid w:val="00C0472F"/>
    <w:rsid w:val="00C049E8"/>
    <w:rsid w:val="00C07239"/>
    <w:rsid w:val="00C075DC"/>
    <w:rsid w:val="00C07911"/>
    <w:rsid w:val="00C124B3"/>
    <w:rsid w:val="00C12DCE"/>
    <w:rsid w:val="00C13C8D"/>
    <w:rsid w:val="00C14453"/>
    <w:rsid w:val="00C1463E"/>
    <w:rsid w:val="00C14ABA"/>
    <w:rsid w:val="00C14CC1"/>
    <w:rsid w:val="00C152F2"/>
    <w:rsid w:val="00C15552"/>
    <w:rsid w:val="00C15A25"/>
    <w:rsid w:val="00C16678"/>
    <w:rsid w:val="00C16C28"/>
    <w:rsid w:val="00C17B38"/>
    <w:rsid w:val="00C20A1B"/>
    <w:rsid w:val="00C21009"/>
    <w:rsid w:val="00C214F2"/>
    <w:rsid w:val="00C217CA"/>
    <w:rsid w:val="00C22A5B"/>
    <w:rsid w:val="00C2369E"/>
    <w:rsid w:val="00C23C84"/>
    <w:rsid w:val="00C24963"/>
    <w:rsid w:val="00C24C8E"/>
    <w:rsid w:val="00C26D95"/>
    <w:rsid w:val="00C27231"/>
    <w:rsid w:val="00C2788D"/>
    <w:rsid w:val="00C27BD5"/>
    <w:rsid w:val="00C3011A"/>
    <w:rsid w:val="00C33881"/>
    <w:rsid w:val="00C348A7"/>
    <w:rsid w:val="00C34B2F"/>
    <w:rsid w:val="00C3635B"/>
    <w:rsid w:val="00C36666"/>
    <w:rsid w:val="00C36E7D"/>
    <w:rsid w:val="00C373A9"/>
    <w:rsid w:val="00C37A89"/>
    <w:rsid w:val="00C40BA0"/>
    <w:rsid w:val="00C41510"/>
    <w:rsid w:val="00C41AFB"/>
    <w:rsid w:val="00C41D17"/>
    <w:rsid w:val="00C4395E"/>
    <w:rsid w:val="00C43C39"/>
    <w:rsid w:val="00C4444C"/>
    <w:rsid w:val="00C46D42"/>
    <w:rsid w:val="00C477E8"/>
    <w:rsid w:val="00C47A8C"/>
    <w:rsid w:val="00C501AE"/>
    <w:rsid w:val="00C51702"/>
    <w:rsid w:val="00C5208C"/>
    <w:rsid w:val="00C534EB"/>
    <w:rsid w:val="00C53DE8"/>
    <w:rsid w:val="00C55F09"/>
    <w:rsid w:val="00C57917"/>
    <w:rsid w:val="00C607AB"/>
    <w:rsid w:val="00C60C83"/>
    <w:rsid w:val="00C6114D"/>
    <w:rsid w:val="00C61DB0"/>
    <w:rsid w:val="00C61DDC"/>
    <w:rsid w:val="00C61F07"/>
    <w:rsid w:val="00C623AD"/>
    <w:rsid w:val="00C638E5"/>
    <w:rsid w:val="00C63927"/>
    <w:rsid w:val="00C63FBF"/>
    <w:rsid w:val="00C6417B"/>
    <w:rsid w:val="00C6488B"/>
    <w:rsid w:val="00C66C70"/>
    <w:rsid w:val="00C673B2"/>
    <w:rsid w:val="00C703AA"/>
    <w:rsid w:val="00C705DD"/>
    <w:rsid w:val="00C72E27"/>
    <w:rsid w:val="00C7438B"/>
    <w:rsid w:val="00C75148"/>
    <w:rsid w:val="00C75FD0"/>
    <w:rsid w:val="00C76729"/>
    <w:rsid w:val="00C76E42"/>
    <w:rsid w:val="00C80111"/>
    <w:rsid w:val="00C8030A"/>
    <w:rsid w:val="00C809FB"/>
    <w:rsid w:val="00C817C8"/>
    <w:rsid w:val="00C818AF"/>
    <w:rsid w:val="00C82D4A"/>
    <w:rsid w:val="00C831C7"/>
    <w:rsid w:val="00C8367E"/>
    <w:rsid w:val="00C83C39"/>
    <w:rsid w:val="00C852D7"/>
    <w:rsid w:val="00C85425"/>
    <w:rsid w:val="00C85437"/>
    <w:rsid w:val="00C85CC4"/>
    <w:rsid w:val="00C85D74"/>
    <w:rsid w:val="00C85DAC"/>
    <w:rsid w:val="00C86B3D"/>
    <w:rsid w:val="00C87018"/>
    <w:rsid w:val="00C877B7"/>
    <w:rsid w:val="00C90419"/>
    <w:rsid w:val="00C92054"/>
    <w:rsid w:val="00C92ADF"/>
    <w:rsid w:val="00C92B96"/>
    <w:rsid w:val="00C947BE"/>
    <w:rsid w:val="00C9481B"/>
    <w:rsid w:val="00C94D46"/>
    <w:rsid w:val="00C9506C"/>
    <w:rsid w:val="00C952E4"/>
    <w:rsid w:val="00C96CDE"/>
    <w:rsid w:val="00CA02AD"/>
    <w:rsid w:val="00CA0706"/>
    <w:rsid w:val="00CA1829"/>
    <w:rsid w:val="00CA2B8B"/>
    <w:rsid w:val="00CA458F"/>
    <w:rsid w:val="00CA462D"/>
    <w:rsid w:val="00CA5313"/>
    <w:rsid w:val="00CA5592"/>
    <w:rsid w:val="00CA6AC7"/>
    <w:rsid w:val="00CB0B88"/>
    <w:rsid w:val="00CB0E71"/>
    <w:rsid w:val="00CB1249"/>
    <w:rsid w:val="00CB13AE"/>
    <w:rsid w:val="00CB1704"/>
    <w:rsid w:val="00CB266C"/>
    <w:rsid w:val="00CB2F39"/>
    <w:rsid w:val="00CB3870"/>
    <w:rsid w:val="00CB588B"/>
    <w:rsid w:val="00CB73F1"/>
    <w:rsid w:val="00CB7566"/>
    <w:rsid w:val="00CB7A0B"/>
    <w:rsid w:val="00CB7A40"/>
    <w:rsid w:val="00CC1CEE"/>
    <w:rsid w:val="00CC205D"/>
    <w:rsid w:val="00CC3442"/>
    <w:rsid w:val="00CC41A8"/>
    <w:rsid w:val="00CC44FC"/>
    <w:rsid w:val="00CC492A"/>
    <w:rsid w:val="00CC609E"/>
    <w:rsid w:val="00CC61B0"/>
    <w:rsid w:val="00CC6501"/>
    <w:rsid w:val="00CC6950"/>
    <w:rsid w:val="00CC6C98"/>
    <w:rsid w:val="00CC79C9"/>
    <w:rsid w:val="00CD2ABA"/>
    <w:rsid w:val="00CD2C0D"/>
    <w:rsid w:val="00CD3C3C"/>
    <w:rsid w:val="00CD4CDF"/>
    <w:rsid w:val="00CD63C2"/>
    <w:rsid w:val="00CD66B0"/>
    <w:rsid w:val="00CE0B2D"/>
    <w:rsid w:val="00CE0C55"/>
    <w:rsid w:val="00CE1BE2"/>
    <w:rsid w:val="00CE413A"/>
    <w:rsid w:val="00CE41E9"/>
    <w:rsid w:val="00CE4BA9"/>
    <w:rsid w:val="00CE50DD"/>
    <w:rsid w:val="00CE5814"/>
    <w:rsid w:val="00CE5A97"/>
    <w:rsid w:val="00CE6DDE"/>
    <w:rsid w:val="00CF0112"/>
    <w:rsid w:val="00CF17F5"/>
    <w:rsid w:val="00CF1EA5"/>
    <w:rsid w:val="00CF24CC"/>
    <w:rsid w:val="00CF3862"/>
    <w:rsid w:val="00CF3C8D"/>
    <w:rsid w:val="00CF4A80"/>
    <w:rsid w:val="00CF648D"/>
    <w:rsid w:val="00CF7467"/>
    <w:rsid w:val="00CF7EE1"/>
    <w:rsid w:val="00D008C8"/>
    <w:rsid w:val="00D02211"/>
    <w:rsid w:val="00D02292"/>
    <w:rsid w:val="00D022D9"/>
    <w:rsid w:val="00D05CA5"/>
    <w:rsid w:val="00D05CBF"/>
    <w:rsid w:val="00D06032"/>
    <w:rsid w:val="00D067BC"/>
    <w:rsid w:val="00D10822"/>
    <w:rsid w:val="00D10A37"/>
    <w:rsid w:val="00D11FBA"/>
    <w:rsid w:val="00D139C0"/>
    <w:rsid w:val="00D13EDA"/>
    <w:rsid w:val="00D14B67"/>
    <w:rsid w:val="00D15045"/>
    <w:rsid w:val="00D15867"/>
    <w:rsid w:val="00D17629"/>
    <w:rsid w:val="00D1772D"/>
    <w:rsid w:val="00D17770"/>
    <w:rsid w:val="00D20F59"/>
    <w:rsid w:val="00D2192E"/>
    <w:rsid w:val="00D259F1"/>
    <w:rsid w:val="00D25B93"/>
    <w:rsid w:val="00D26C5A"/>
    <w:rsid w:val="00D271EA"/>
    <w:rsid w:val="00D274C7"/>
    <w:rsid w:val="00D27596"/>
    <w:rsid w:val="00D30F7C"/>
    <w:rsid w:val="00D33312"/>
    <w:rsid w:val="00D345DD"/>
    <w:rsid w:val="00D3467E"/>
    <w:rsid w:val="00D347E6"/>
    <w:rsid w:val="00D35194"/>
    <w:rsid w:val="00D371AE"/>
    <w:rsid w:val="00D402D4"/>
    <w:rsid w:val="00D41012"/>
    <w:rsid w:val="00D41043"/>
    <w:rsid w:val="00D418B0"/>
    <w:rsid w:val="00D42968"/>
    <w:rsid w:val="00D4384E"/>
    <w:rsid w:val="00D44E10"/>
    <w:rsid w:val="00D45147"/>
    <w:rsid w:val="00D45D10"/>
    <w:rsid w:val="00D46115"/>
    <w:rsid w:val="00D4659A"/>
    <w:rsid w:val="00D46E37"/>
    <w:rsid w:val="00D47303"/>
    <w:rsid w:val="00D5030B"/>
    <w:rsid w:val="00D5280C"/>
    <w:rsid w:val="00D5587D"/>
    <w:rsid w:val="00D559F0"/>
    <w:rsid w:val="00D57716"/>
    <w:rsid w:val="00D61CAD"/>
    <w:rsid w:val="00D61D6C"/>
    <w:rsid w:val="00D62D19"/>
    <w:rsid w:val="00D62E76"/>
    <w:rsid w:val="00D631C6"/>
    <w:rsid w:val="00D641BC"/>
    <w:rsid w:val="00D64768"/>
    <w:rsid w:val="00D6523A"/>
    <w:rsid w:val="00D66FAE"/>
    <w:rsid w:val="00D674DC"/>
    <w:rsid w:val="00D70461"/>
    <w:rsid w:val="00D70F60"/>
    <w:rsid w:val="00D710CC"/>
    <w:rsid w:val="00D71245"/>
    <w:rsid w:val="00D71B46"/>
    <w:rsid w:val="00D73A3C"/>
    <w:rsid w:val="00D746A7"/>
    <w:rsid w:val="00D752A5"/>
    <w:rsid w:val="00D758E4"/>
    <w:rsid w:val="00D7598A"/>
    <w:rsid w:val="00D75CD0"/>
    <w:rsid w:val="00D80055"/>
    <w:rsid w:val="00D809AC"/>
    <w:rsid w:val="00D80E97"/>
    <w:rsid w:val="00D81056"/>
    <w:rsid w:val="00D83A2E"/>
    <w:rsid w:val="00D83C81"/>
    <w:rsid w:val="00D849AB"/>
    <w:rsid w:val="00D857A7"/>
    <w:rsid w:val="00D860E2"/>
    <w:rsid w:val="00D861A2"/>
    <w:rsid w:val="00D8654A"/>
    <w:rsid w:val="00D86678"/>
    <w:rsid w:val="00D86F2B"/>
    <w:rsid w:val="00D870EA"/>
    <w:rsid w:val="00D87291"/>
    <w:rsid w:val="00D87CBA"/>
    <w:rsid w:val="00D87D97"/>
    <w:rsid w:val="00D906BC"/>
    <w:rsid w:val="00D9154A"/>
    <w:rsid w:val="00D92183"/>
    <w:rsid w:val="00D929FA"/>
    <w:rsid w:val="00D93007"/>
    <w:rsid w:val="00D938CE"/>
    <w:rsid w:val="00D93969"/>
    <w:rsid w:val="00D93DC9"/>
    <w:rsid w:val="00D948B1"/>
    <w:rsid w:val="00D9567E"/>
    <w:rsid w:val="00D95EB3"/>
    <w:rsid w:val="00D961DE"/>
    <w:rsid w:val="00D96367"/>
    <w:rsid w:val="00D96519"/>
    <w:rsid w:val="00D96577"/>
    <w:rsid w:val="00D96779"/>
    <w:rsid w:val="00D9705C"/>
    <w:rsid w:val="00D97117"/>
    <w:rsid w:val="00DA0DF1"/>
    <w:rsid w:val="00DA18AA"/>
    <w:rsid w:val="00DA238A"/>
    <w:rsid w:val="00DA36A5"/>
    <w:rsid w:val="00DA3DEE"/>
    <w:rsid w:val="00DA480E"/>
    <w:rsid w:val="00DA4D3F"/>
    <w:rsid w:val="00DA6401"/>
    <w:rsid w:val="00DA6783"/>
    <w:rsid w:val="00DA6E24"/>
    <w:rsid w:val="00DA6ED2"/>
    <w:rsid w:val="00DB1DB9"/>
    <w:rsid w:val="00DB228A"/>
    <w:rsid w:val="00DB380F"/>
    <w:rsid w:val="00DB411D"/>
    <w:rsid w:val="00DB59D7"/>
    <w:rsid w:val="00DB6BFF"/>
    <w:rsid w:val="00DB7061"/>
    <w:rsid w:val="00DB754C"/>
    <w:rsid w:val="00DB79A0"/>
    <w:rsid w:val="00DC0BE1"/>
    <w:rsid w:val="00DC3103"/>
    <w:rsid w:val="00DC3EBF"/>
    <w:rsid w:val="00DC42EC"/>
    <w:rsid w:val="00DC4650"/>
    <w:rsid w:val="00DC5C0C"/>
    <w:rsid w:val="00DC5CBC"/>
    <w:rsid w:val="00DC6EDC"/>
    <w:rsid w:val="00DC749B"/>
    <w:rsid w:val="00DC7BF3"/>
    <w:rsid w:val="00DD1B16"/>
    <w:rsid w:val="00DD23B5"/>
    <w:rsid w:val="00DD2673"/>
    <w:rsid w:val="00DD3C49"/>
    <w:rsid w:val="00DE1D28"/>
    <w:rsid w:val="00DE206B"/>
    <w:rsid w:val="00DE26DA"/>
    <w:rsid w:val="00DE280A"/>
    <w:rsid w:val="00DE2BED"/>
    <w:rsid w:val="00DE33F6"/>
    <w:rsid w:val="00DE3725"/>
    <w:rsid w:val="00DE3D14"/>
    <w:rsid w:val="00DE43EE"/>
    <w:rsid w:val="00DE4E9E"/>
    <w:rsid w:val="00DE5390"/>
    <w:rsid w:val="00DE53F3"/>
    <w:rsid w:val="00DE5596"/>
    <w:rsid w:val="00DE5857"/>
    <w:rsid w:val="00DE6A1E"/>
    <w:rsid w:val="00DE7122"/>
    <w:rsid w:val="00DE7551"/>
    <w:rsid w:val="00DF0661"/>
    <w:rsid w:val="00DF07F2"/>
    <w:rsid w:val="00DF125E"/>
    <w:rsid w:val="00DF19E8"/>
    <w:rsid w:val="00DF1DCA"/>
    <w:rsid w:val="00DF2118"/>
    <w:rsid w:val="00DF2E5B"/>
    <w:rsid w:val="00DF4C18"/>
    <w:rsid w:val="00DF7495"/>
    <w:rsid w:val="00DF7667"/>
    <w:rsid w:val="00DF79D6"/>
    <w:rsid w:val="00E001A5"/>
    <w:rsid w:val="00E0053F"/>
    <w:rsid w:val="00E00989"/>
    <w:rsid w:val="00E01ED1"/>
    <w:rsid w:val="00E0299B"/>
    <w:rsid w:val="00E033C9"/>
    <w:rsid w:val="00E0368A"/>
    <w:rsid w:val="00E03F38"/>
    <w:rsid w:val="00E05312"/>
    <w:rsid w:val="00E05C0D"/>
    <w:rsid w:val="00E05C81"/>
    <w:rsid w:val="00E065DC"/>
    <w:rsid w:val="00E06A2D"/>
    <w:rsid w:val="00E07305"/>
    <w:rsid w:val="00E07701"/>
    <w:rsid w:val="00E07C59"/>
    <w:rsid w:val="00E11616"/>
    <w:rsid w:val="00E11ED0"/>
    <w:rsid w:val="00E12922"/>
    <w:rsid w:val="00E13451"/>
    <w:rsid w:val="00E13C3A"/>
    <w:rsid w:val="00E14D90"/>
    <w:rsid w:val="00E15901"/>
    <w:rsid w:val="00E15A64"/>
    <w:rsid w:val="00E1734F"/>
    <w:rsid w:val="00E20A70"/>
    <w:rsid w:val="00E20C0A"/>
    <w:rsid w:val="00E2134C"/>
    <w:rsid w:val="00E21A52"/>
    <w:rsid w:val="00E221C2"/>
    <w:rsid w:val="00E224F9"/>
    <w:rsid w:val="00E2257C"/>
    <w:rsid w:val="00E226A0"/>
    <w:rsid w:val="00E2336D"/>
    <w:rsid w:val="00E23A83"/>
    <w:rsid w:val="00E2435A"/>
    <w:rsid w:val="00E2479E"/>
    <w:rsid w:val="00E24D5E"/>
    <w:rsid w:val="00E25783"/>
    <w:rsid w:val="00E25A0A"/>
    <w:rsid w:val="00E26150"/>
    <w:rsid w:val="00E26510"/>
    <w:rsid w:val="00E266E9"/>
    <w:rsid w:val="00E267EA"/>
    <w:rsid w:val="00E3188A"/>
    <w:rsid w:val="00E32783"/>
    <w:rsid w:val="00E335A8"/>
    <w:rsid w:val="00E34D14"/>
    <w:rsid w:val="00E35A6D"/>
    <w:rsid w:val="00E35F61"/>
    <w:rsid w:val="00E36039"/>
    <w:rsid w:val="00E377F0"/>
    <w:rsid w:val="00E40FFE"/>
    <w:rsid w:val="00E4103B"/>
    <w:rsid w:val="00E41CBA"/>
    <w:rsid w:val="00E426A2"/>
    <w:rsid w:val="00E42EDC"/>
    <w:rsid w:val="00E4340A"/>
    <w:rsid w:val="00E45561"/>
    <w:rsid w:val="00E4579D"/>
    <w:rsid w:val="00E46855"/>
    <w:rsid w:val="00E46C99"/>
    <w:rsid w:val="00E46D72"/>
    <w:rsid w:val="00E506F0"/>
    <w:rsid w:val="00E53514"/>
    <w:rsid w:val="00E537C2"/>
    <w:rsid w:val="00E550A1"/>
    <w:rsid w:val="00E5670E"/>
    <w:rsid w:val="00E605B8"/>
    <w:rsid w:val="00E606E9"/>
    <w:rsid w:val="00E61231"/>
    <w:rsid w:val="00E627BD"/>
    <w:rsid w:val="00E65003"/>
    <w:rsid w:val="00E66583"/>
    <w:rsid w:val="00E7094E"/>
    <w:rsid w:val="00E70C1F"/>
    <w:rsid w:val="00E7170B"/>
    <w:rsid w:val="00E718A0"/>
    <w:rsid w:val="00E72B6D"/>
    <w:rsid w:val="00E72D26"/>
    <w:rsid w:val="00E747F5"/>
    <w:rsid w:val="00E76CDC"/>
    <w:rsid w:val="00E80162"/>
    <w:rsid w:val="00E812D0"/>
    <w:rsid w:val="00E81A53"/>
    <w:rsid w:val="00E81AF4"/>
    <w:rsid w:val="00E81EB7"/>
    <w:rsid w:val="00E833AB"/>
    <w:rsid w:val="00E83812"/>
    <w:rsid w:val="00E83947"/>
    <w:rsid w:val="00E83B46"/>
    <w:rsid w:val="00E84BA6"/>
    <w:rsid w:val="00E84D7B"/>
    <w:rsid w:val="00E857EF"/>
    <w:rsid w:val="00E8731C"/>
    <w:rsid w:val="00E908A9"/>
    <w:rsid w:val="00E9092F"/>
    <w:rsid w:val="00E90FBF"/>
    <w:rsid w:val="00E922D8"/>
    <w:rsid w:val="00E9295B"/>
    <w:rsid w:val="00E93789"/>
    <w:rsid w:val="00E93BCC"/>
    <w:rsid w:val="00E94798"/>
    <w:rsid w:val="00E9505D"/>
    <w:rsid w:val="00E95345"/>
    <w:rsid w:val="00E958E7"/>
    <w:rsid w:val="00E969A4"/>
    <w:rsid w:val="00E974DE"/>
    <w:rsid w:val="00EA0D66"/>
    <w:rsid w:val="00EA186B"/>
    <w:rsid w:val="00EA2648"/>
    <w:rsid w:val="00EA5198"/>
    <w:rsid w:val="00EA5823"/>
    <w:rsid w:val="00EA591D"/>
    <w:rsid w:val="00EA6AD3"/>
    <w:rsid w:val="00EA75EC"/>
    <w:rsid w:val="00EA7C78"/>
    <w:rsid w:val="00EB00F3"/>
    <w:rsid w:val="00EB0A84"/>
    <w:rsid w:val="00EB200A"/>
    <w:rsid w:val="00EB2123"/>
    <w:rsid w:val="00EB23F7"/>
    <w:rsid w:val="00EB384C"/>
    <w:rsid w:val="00EB3C4E"/>
    <w:rsid w:val="00EB4277"/>
    <w:rsid w:val="00EB46B3"/>
    <w:rsid w:val="00EB59F5"/>
    <w:rsid w:val="00EB5FCB"/>
    <w:rsid w:val="00EB78A4"/>
    <w:rsid w:val="00EC1A9F"/>
    <w:rsid w:val="00EC251A"/>
    <w:rsid w:val="00EC2E69"/>
    <w:rsid w:val="00EC3756"/>
    <w:rsid w:val="00EC51BB"/>
    <w:rsid w:val="00EC59E7"/>
    <w:rsid w:val="00EC7F36"/>
    <w:rsid w:val="00ED0D16"/>
    <w:rsid w:val="00ED342B"/>
    <w:rsid w:val="00ED562A"/>
    <w:rsid w:val="00ED60C7"/>
    <w:rsid w:val="00ED7072"/>
    <w:rsid w:val="00ED728B"/>
    <w:rsid w:val="00EE2F33"/>
    <w:rsid w:val="00EE43A0"/>
    <w:rsid w:val="00EE4576"/>
    <w:rsid w:val="00EE4741"/>
    <w:rsid w:val="00EE4900"/>
    <w:rsid w:val="00EE5380"/>
    <w:rsid w:val="00EE6387"/>
    <w:rsid w:val="00EE71B1"/>
    <w:rsid w:val="00EE7237"/>
    <w:rsid w:val="00EE736D"/>
    <w:rsid w:val="00EE7915"/>
    <w:rsid w:val="00EE7A30"/>
    <w:rsid w:val="00EF1194"/>
    <w:rsid w:val="00EF11CC"/>
    <w:rsid w:val="00EF24EA"/>
    <w:rsid w:val="00EF3D18"/>
    <w:rsid w:val="00EF7675"/>
    <w:rsid w:val="00F00925"/>
    <w:rsid w:val="00F00D5B"/>
    <w:rsid w:val="00F03002"/>
    <w:rsid w:val="00F03F7A"/>
    <w:rsid w:val="00F04A7B"/>
    <w:rsid w:val="00F04DA0"/>
    <w:rsid w:val="00F0581E"/>
    <w:rsid w:val="00F05F66"/>
    <w:rsid w:val="00F06A4B"/>
    <w:rsid w:val="00F06A66"/>
    <w:rsid w:val="00F10381"/>
    <w:rsid w:val="00F1197E"/>
    <w:rsid w:val="00F12CE7"/>
    <w:rsid w:val="00F1310A"/>
    <w:rsid w:val="00F1318E"/>
    <w:rsid w:val="00F13BF7"/>
    <w:rsid w:val="00F13BF9"/>
    <w:rsid w:val="00F15BF7"/>
    <w:rsid w:val="00F15E0B"/>
    <w:rsid w:val="00F1642C"/>
    <w:rsid w:val="00F16982"/>
    <w:rsid w:val="00F16BCB"/>
    <w:rsid w:val="00F17792"/>
    <w:rsid w:val="00F17991"/>
    <w:rsid w:val="00F2000E"/>
    <w:rsid w:val="00F20BF0"/>
    <w:rsid w:val="00F21ADC"/>
    <w:rsid w:val="00F22AE7"/>
    <w:rsid w:val="00F23049"/>
    <w:rsid w:val="00F24A4F"/>
    <w:rsid w:val="00F25107"/>
    <w:rsid w:val="00F26A4A"/>
    <w:rsid w:val="00F2796F"/>
    <w:rsid w:val="00F30C88"/>
    <w:rsid w:val="00F32ADB"/>
    <w:rsid w:val="00F34B40"/>
    <w:rsid w:val="00F36B80"/>
    <w:rsid w:val="00F36B9D"/>
    <w:rsid w:val="00F37578"/>
    <w:rsid w:val="00F402E4"/>
    <w:rsid w:val="00F40B7E"/>
    <w:rsid w:val="00F41226"/>
    <w:rsid w:val="00F41435"/>
    <w:rsid w:val="00F4253D"/>
    <w:rsid w:val="00F42649"/>
    <w:rsid w:val="00F43AA3"/>
    <w:rsid w:val="00F43E20"/>
    <w:rsid w:val="00F43F04"/>
    <w:rsid w:val="00F440DA"/>
    <w:rsid w:val="00F4513A"/>
    <w:rsid w:val="00F45D1E"/>
    <w:rsid w:val="00F471B9"/>
    <w:rsid w:val="00F47BC1"/>
    <w:rsid w:val="00F50C6E"/>
    <w:rsid w:val="00F50DF2"/>
    <w:rsid w:val="00F51B63"/>
    <w:rsid w:val="00F52352"/>
    <w:rsid w:val="00F52AA5"/>
    <w:rsid w:val="00F53CCF"/>
    <w:rsid w:val="00F547B7"/>
    <w:rsid w:val="00F55AF8"/>
    <w:rsid w:val="00F60378"/>
    <w:rsid w:val="00F61D5E"/>
    <w:rsid w:val="00F64671"/>
    <w:rsid w:val="00F64694"/>
    <w:rsid w:val="00F6533F"/>
    <w:rsid w:val="00F66DEA"/>
    <w:rsid w:val="00F66E96"/>
    <w:rsid w:val="00F67A6C"/>
    <w:rsid w:val="00F70EFD"/>
    <w:rsid w:val="00F72599"/>
    <w:rsid w:val="00F7280F"/>
    <w:rsid w:val="00F729C8"/>
    <w:rsid w:val="00F72C34"/>
    <w:rsid w:val="00F7592F"/>
    <w:rsid w:val="00F767A5"/>
    <w:rsid w:val="00F7704D"/>
    <w:rsid w:val="00F773DD"/>
    <w:rsid w:val="00F774AF"/>
    <w:rsid w:val="00F77895"/>
    <w:rsid w:val="00F77D63"/>
    <w:rsid w:val="00F8116A"/>
    <w:rsid w:val="00F812C6"/>
    <w:rsid w:val="00F815BF"/>
    <w:rsid w:val="00F81DB2"/>
    <w:rsid w:val="00F82A1E"/>
    <w:rsid w:val="00F82DB5"/>
    <w:rsid w:val="00F83687"/>
    <w:rsid w:val="00F85483"/>
    <w:rsid w:val="00F85EBA"/>
    <w:rsid w:val="00F8628C"/>
    <w:rsid w:val="00F87A1C"/>
    <w:rsid w:val="00F87E0E"/>
    <w:rsid w:val="00F90D25"/>
    <w:rsid w:val="00F915CC"/>
    <w:rsid w:val="00F91F17"/>
    <w:rsid w:val="00F93516"/>
    <w:rsid w:val="00F9464F"/>
    <w:rsid w:val="00F94DC4"/>
    <w:rsid w:val="00F96892"/>
    <w:rsid w:val="00F9728A"/>
    <w:rsid w:val="00F9773E"/>
    <w:rsid w:val="00F97E3F"/>
    <w:rsid w:val="00FA090B"/>
    <w:rsid w:val="00FA1155"/>
    <w:rsid w:val="00FA1A59"/>
    <w:rsid w:val="00FA1BDD"/>
    <w:rsid w:val="00FA28CC"/>
    <w:rsid w:val="00FA2E57"/>
    <w:rsid w:val="00FA3289"/>
    <w:rsid w:val="00FA3874"/>
    <w:rsid w:val="00FA462D"/>
    <w:rsid w:val="00FA5C6E"/>
    <w:rsid w:val="00FA601D"/>
    <w:rsid w:val="00FA6583"/>
    <w:rsid w:val="00FA6933"/>
    <w:rsid w:val="00FA73B0"/>
    <w:rsid w:val="00FB03C7"/>
    <w:rsid w:val="00FB0A24"/>
    <w:rsid w:val="00FB0D54"/>
    <w:rsid w:val="00FB2AC4"/>
    <w:rsid w:val="00FB3442"/>
    <w:rsid w:val="00FB3A28"/>
    <w:rsid w:val="00FB4B0C"/>
    <w:rsid w:val="00FB4EB8"/>
    <w:rsid w:val="00FB5B30"/>
    <w:rsid w:val="00FB78EB"/>
    <w:rsid w:val="00FC0E6E"/>
    <w:rsid w:val="00FC3725"/>
    <w:rsid w:val="00FC3E5F"/>
    <w:rsid w:val="00FC47CA"/>
    <w:rsid w:val="00FC48B8"/>
    <w:rsid w:val="00FC5C8E"/>
    <w:rsid w:val="00FC6B35"/>
    <w:rsid w:val="00FC6BC3"/>
    <w:rsid w:val="00FC7306"/>
    <w:rsid w:val="00FC7B38"/>
    <w:rsid w:val="00FC7F93"/>
    <w:rsid w:val="00FD1462"/>
    <w:rsid w:val="00FD16F1"/>
    <w:rsid w:val="00FD35EA"/>
    <w:rsid w:val="00FD4584"/>
    <w:rsid w:val="00FD46AC"/>
    <w:rsid w:val="00FD4C32"/>
    <w:rsid w:val="00FD5454"/>
    <w:rsid w:val="00FD7860"/>
    <w:rsid w:val="00FD7E78"/>
    <w:rsid w:val="00FD7E7D"/>
    <w:rsid w:val="00FE0464"/>
    <w:rsid w:val="00FE09CF"/>
    <w:rsid w:val="00FE17AB"/>
    <w:rsid w:val="00FE2408"/>
    <w:rsid w:val="00FE298A"/>
    <w:rsid w:val="00FE3738"/>
    <w:rsid w:val="00FE4AE6"/>
    <w:rsid w:val="00FE4CE1"/>
    <w:rsid w:val="00FE4F43"/>
    <w:rsid w:val="00FE60C8"/>
    <w:rsid w:val="00FE6755"/>
    <w:rsid w:val="00FE77AA"/>
    <w:rsid w:val="00FF100E"/>
    <w:rsid w:val="00FF1E89"/>
    <w:rsid w:val="00FF2CE7"/>
    <w:rsid w:val="00FF4B03"/>
    <w:rsid w:val="00FF60B2"/>
    <w:rsid w:val="00FF6B5C"/>
    <w:rsid w:val="00FF6D1A"/>
    <w:rsid w:val="00FF76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954664"/>
  <w15:docId w15:val="{2C7AF148-9322-4967-94B4-75E99C134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7DF4"/>
    <w:pPr>
      <w:spacing w:line="360" w:lineRule="auto"/>
      <w:ind w:firstLine="709"/>
      <w:jc w:val="both"/>
    </w:pPr>
    <w:rPr>
      <w:rFonts w:ascii="Arial" w:eastAsia="Times New Roman" w:hAnsi="Arial" w:cs="Times New Roman"/>
      <w:sz w:val="24"/>
      <w:szCs w:val="24"/>
      <w:lang w:eastAsia="pt-BR"/>
    </w:rPr>
  </w:style>
  <w:style w:type="paragraph" w:styleId="Ttulo1">
    <w:name w:val="heading 1"/>
    <w:next w:val="Normal"/>
    <w:link w:val="Ttulo1Char"/>
    <w:uiPriority w:val="9"/>
    <w:qFormat/>
    <w:rsid w:val="00926548"/>
    <w:pPr>
      <w:spacing w:after="360" w:line="360" w:lineRule="auto"/>
      <w:outlineLvl w:val="0"/>
    </w:pPr>
    <w:rPr>
      <w:rFonts w:ascii="Arial" w:eastAsiaTheme="majorEastAsia" w:hAnsi="Arial" w:cstheme="majorBidi"/>
      <w:b/>
      <w:bCs/>
      <w:caps/>
      <w:sz w:val="24"/>
      <w:szCs w:val="28"/>
      <w:lang w:eastAsia="pt-BR"/>
    </w:rPr>
  </w:style>
  <w:style w:type="paragraph" w:styleId="Ttulo2">
    <w:name w:val="heading 2"/>
    <w:next w:val="Normal"/>
    <w:link w:val="Ttulo2Char"/>
    <w:uiPriority w:val="9"/>
    <w:unhideWhenUsed/>
    <w:qFormat/>
    <w:rsid w:val="00926548"/>
    <w:pPr>
      <w:spacing w:after="360" w:line="360" w:lineRule="auto"/>
      <w:outlineLvl w:val="1"/>
    </w:pPr>
    <w:rPr>
      <w:rFonts w:ascii="Arial" w:eastAsiaTheme="majorEastAsia" w:hAnsi="Arial" w:cstheme="majorBidi"/>
      <w:b/>
      <w:sz w:val="24"/>
      <w:szCs w:val="26"/>
      <w:lang w:eastAsia="pt-BR"/>
    </w:rPr>
  </w:style>
  <w:style w:type="paragraph" w:styleId="Ttulo3">
    <w:name w:val="heading 3"/>
    <w:next w:val="Normal"/>
    <w:link w:val="Ttulo3Char"/>
    <w:uiPriority w:val="9"/>
    <w:unhideWhenUsed/>
    <w:qFormat/>
    <w:rsid w:val="00926548"/>
    <w:pPr>
      <w:spacing w:after="360" w:line="360" w:lineRule="auto"/>
      <w:outlineLvl w:val="2"/>
    </w:pPr>
    <w:rPr>
      <w:rFonts w:ascii="Arial" w:eastAsiaTheme="majorEastAsia" w:hAnsi="Arial" w:cstheme="majorBidi"/>
      <w:b/>
      <w:bCs/>
      <w:sz w:val="24"/>
      <w:szCs w:val="24"/>
      <w:lang w:eastAsia="pt-BR"/>
    </w:rPr>
  </w:style>
  <w:style w:type="paragraph" w:styleId="Ttulo4">
    <w:name w:val="heading 4"/>
    <w:basedOn w:val="Ttulo3"/>
    <w:next w:val="Normal"/>
    <w:link w:val="Ttulo4Char"/>
    <w:uiPriority w:val="9"/>
    <w:unhideWhenUsed/>
    <w:qFormat/>
    <w:rsid w:val="00E36039"/>
    <w:pPr>
      <w:outlineLvl w:val="3"/>
    </w:pPr>
    <w:rPr>
      <w:b w:val="0"/>
      <w:bCs w:val="0"/>
      <w:i/>
      <w:iCs/>
    </w:rPr>
  </w:style>
  <w:style w:type="paragraph" w:styleId="Ttulo5">
    <w:name w:val="heading 5"/>
    <w:next w:val="Normal"/>
    <w:link w:val="Ttulo5Char"/>
    <w:uiPriority w:val="9"/>
    <w:unhideWhenUsed/>
    <w:qFormat/>
    <w:rsid w:val="001B0202"/>
    <w:pPr>
      <w:keepNext/>
      <w:keepLines/>
      <w:spacing w:line="360" w:lineRule="auto"/>
      <w:outlineLvl w:val="4"/>
    </w:pPr>
    <w:rPr>
      <w:rFonts w:ascii="Arial" w:eastAsiaTheme="majorEastAsia" w:hAnsi="Arial" w:cstheme="majorBidi"/>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926548"/>
    <w:rPr>
      <w:rFonts w:ascii="Arial" w:eastAsiaTheme="majorEastAsia" w:hAnsi="Arial" w:cstheme="majorBidi"/>
      <w:b/>
      <w:bCs/>
      <w:caps/>
      <w:sz w:val="24"/>
      <w:szCs w:val="28"/>
      <w:lang w:eastAsia="pt-BR"/>
    </w:rPr>
  </w:style>
  <w:style w:type="character" w:customStyle="1" w:styleId="Ttulo2Char">
    <w:name w:val="Título 2 Char"/>
    <w:basedOn w:val="Fontepargpadro"/>
    <w:link w:val="Ttulo2"/>
    <w:uiPriority w:val="9"/>
    <w:rsid w:val="00926548"/>
    <w:rPr>
      <w:rFonts w:ascii="Arial" w:eastAsiaTheme="majorEastAsia" w:hAnsi="Arial" w:cstheme="majorBidi"/>
      <w:b/>
      <w:sz w:val="24"/>
      <w:szCs w:val="26"/>
      <w:lang w:eastAsia="pt-BR"/>
    </w:rPr>
  </w:style>
  <w:style w:type="character" w:customStyle="1" w:styleId="Ttulo3Char">
    <w:name w:val="Título 3 Char"/>
    <w:basedOn w:val="Fontepargpadro"/>
    <w:link w:val="Ttulo3"/>
    <w:uiPriority w:val="9"/>
    <w:rsid w:val="00926548"/>
    <w:rPr>
      <w:rFonts w:ascii="Arial" w:eastAsiaTheme="majorEastAsia" w:hAnsi="Arial" w:cstheme="majorBidi"/>
      <w:b/>
      <w:bCs/>
      <w:sz w:val="24"/>
      <w:szCs w:val="24"/>
      <w:lang w:eastAsia="pt-BR"/>
    </w:rPr>
  </w:style>
  <w:style w:type="character" w:customStyle="1" w:styleId="Ttulo4Char">
    <w:name w:val="Título 4 Char"/>
    <w:basedOn w:val="Fontepargpadro"/>
    <w:link w:val="Ttulo4"/>
    <w:uiPriority w:val="9"/>
    <w:rsid w:val="00E36039"/>
    <w:rPr>
      <w:rFonts w:ascii="Arial" w:eastAsiaTheme="majorEastAsia" w:hAnsi="Arial" w:cstheme="majorBidi"/>
      <w:i/>
      <w:iCs/>
      <w:sz w:val="24"/>
      <w:szCs w:val="24"/>
      <w:lang w:eastAsia="pt-BR"/>
    </w:rPr>
  </w:style>
  <w:style w:type="character" w:customStyle="1" w:styleId="Ttulo5Char">
    <w:name w:val="Título 5 Char"/>
    <w:basedOn w:val="Fontepargpadro"/>
    <w:link w:val="Ttulo5"/>
    <w:uiPriority w:val="9"/>
    <w:rsid w:val="001B0202"/>
    <w:rPr>
      <w:rFonts w:ascii="Arial" w:eastAsiaTheme="majorEastAsia" w:hAnsi="Arial" w:cstheme="majorBidi"/>
      <w:sz w:val="24"/>
      <w:szCs w:val="24"/>
      <w:lang w:eastAsia="pt-BR"/>
    </w:rPr>
  </w:style>
  <w:style w:type="paragraph" w:styleId="CabealhodoSumrio">
    <w:name w:val="TOC Heading"/>
    <w:basedOn w:val="Ttulo1"/>
    <w:next w:val="Normal"/>
    <w:uiPriority w:val="39"/>
    <w:unhideWhenUsed/>
    <w:qFormat/>
    <w:rsid w:val="009930BB"/>
    <w:pPr>
      <w:spacing w:line="276" w:lineRule="auto"/>
      <w:outlineLvl w:val="9"/>
    </w:pPr>
  </w:style>
  <w:style w:type="paragraph" w:styleId="Textodebalo">
    <w:name w:val="Balloon Text"/>
    <w:basedOn w:val="Normal"/>
    <w:link w:val="TextodebaloChar"/>
    <w:uiPriority w:val="99"/>
    <w:semiHidden/>
    <w:unhideWhenUsed/>
    <w:rsid w:val="009930BB"/>
    <w:rPr>
      <w:rFonts w:ascii="Tahoma" w:hAnsi="Tahoma" w:cs="Tahoma"/>
      <w:sz w:val="16"/>
      <w:szCs w:val="16"/>
    </w:rPr>
  </w:style>
  <w:style w:type="character" w:customStyle="1" w:styleId="TextodebaloChar">
    <w:name w:val="Texto de balão Char"/>
    <w:basedOn w:val="Fontepargpadro"/>
    <w:link w:val="Textodebalo"/>
    <w:uiPriority w:val="99"/>
    <w:semiHidden/>
    <w:rsid w:val="009930BB"/>
    <w:rPr>
      <w:rFonts w:ascii="Tahoma" w:eastAsia="Times New Roman" w:hAnsi="Tahoma" w:cs="Tahoma"/>
      <w:sz w:val="16"/>
      <w:szCs w:val="16"/>
      <w:lang w:eastAsia="pt-BR"/>
    </w:rPr>
  </w:style>
  <w:style w:type="paragraph" w:styleId="PargrafodaLista">
    <w:name w:val="List Paragraph"/>
    <w:basedOn w:val="Normal"/>
    <w:uiPriority w:val="34"/>
    <w:qFormat/>
    <w:rsid w:val="00926548"/>
    <w:pPr>
      <w:ind w:left="720"/>
      <w:contextualSpacing/>
    </w:pPr>
    <w:rPr>
      <w:rFonts w:asciiTheme="minorHAnsi" w:eastAsiaTheme="minorHAnsi" w:hAnsiTheme="minorHAnsi" w:cstheme="minorBidi"/>
      <w:sz w:val="22"/>
      <w:szCs w:val="22"/>
      <w:lang w:eastAsia="en-US"/>
    </w:rPr>
  </w:style>
  <w:style w:type="character" w:styleId="Refdecomentrio">
    <w:name w:val="annotation reference"/>
    <w:basedOn w:val="Fontepargpadro"/>
    <w:uiPriority w:val="99"/>
    <w:semiHidden/>
    <w:unhideWhenUsed/>
    <w:rsid w:val="009930BB"/>
    <w:rPr>
      <w:sz w:val="16"/>
      <w:szCs w:val="16"/>
    </w:rPr>
  </w:style>
  <w:style w:type="paragraph" w:styleId="Textodecomentrio">
    <w:name w:val="annotation text"/>
    <w:basedOn w:val="Normal"/>
    <w:link w:val="TextodecomentrioChar"/>
    <w:uiPriority w:val="99"/>
    <w:semiHidden/>
    <w:unhideWhenUsed/>
    <w:rsid w:val="009930BB"/>
    <w:pPr>
      <w:spacing w:after="160"/>
    </w:pPr>
    <w:rPr>
      <w:rFonts w:asciiTheme="minorHAnsi" w:eastAsiaTheme="minorHAnsi" w:hAnsiTheme="minorHAnsi" w:cstheme="minorBidi"/>
      <w:sz w:val="20"/>
      <w:szCs w:val="20"/>
      <w:lang w:eastAsia="en-US"/>
    </w:rPr>
  </w:style>
  <w:style w:type="character" w:customStyle="1" w:styleId="TextodecomentrioChar">
    <w:name w:val="Texto de comentário Char"/>
    <w:basedOn w:val="Fontepargpadro"/>
    <w:link w:val="Textodecomentrio"/>
    <w:uiPriority w:val="99"/>
    <w:semiHidden/>
    <w:rsid w:val="009930BB"/>
    <w:rPr>
      <w:sz w:val="20"/>
      <w:szCs w:val="20"/>
    </w:rPr>
  </w:style>
  <w:style w:type="paragraph" w:styleId="Sumrio1">
    <w:name w:val="toc 1"/>
    <w:basedOn w:val="Normal"/>
    <w:next w:val="Normal"/>
    <w:autoRedefine/>
    <w:uiPriority w:val="39"/>
    <w:unhideWhenUsed/>
    <w:rsid w:val="0060082E"/>
    <w:pPr>
      <w:tabs>
        <w:tab w:val="right" w:leader="dot" w:pos="9072"/>
      </w:tabs>
      <w:spacing w:after="100"/>
      <w:ind w:left="426" w:firstLine="0"/>
    </w:pPr>
    <w:rPr>
      <w:b/>
      <w:noProof/>
    </w:rPr>
  </w:style>
  <w:style w:type="character" w:styleId="Hyperlink">
    <w:name w:val="Hyperlink"/>
    <w:basedOn w:val="Fontepargpadro"/>
    <w:uiPriority w:val="99"/>
    <w:unhideWhenUsed/>
    <w:rsid w:val="003C42DE"/>
    <w:rPr>
      <w:color w:val="0000FF" w:themeColor="hyperlink"/>
      <w:u w:val="single"/>
    </w:rPr>
  </w:style>
  <w:style w:type="paragraph" w:styleId="Citao">
    <w:name w:val="Quote"/>
    <w:basedOn w:val="SemEspaamento"/>
    <w:next w:val="Normal"/>
    <w:link w:val="CitaoChar"/>
    <w:uiPriority w:val="29"/>
    <w:qFormat/>
    <w:rsid w:val="00C831C7"/>
    <w:pPr>
      <w:spacing w:before="360" w:after="360"/>
      <w:ind w:left="2268" w:firstLine="0"/>
      <w:jc w:val="both"/>
    </w:pPr>
    <w:rPr>
      <w:rFonts w:ascii="Arial" w:hAnsi="Arial"/>
      <w:iCs/>
      <w:color w:val="000000" w:themeColor="text1"/>
      <w:sz w:val="20"/>
    </w:rPr>
  </w:style>
  <w:style w:type="paragraph" w:styleId="SemEspaamento">
    <w:name w:val="No Spacing"/>
    <w:uiPriority w:val="1"/>
    <w:qFormat/>
    <w:rsid w:val="002334AF"/>
    <w:pPr>
      <w:ind w:firstLine="709"/>
    </w:pPr>
    <w:rPr>
      <w:rFonts w:eastAsia="Times New Roman" w:cs="Times New Roman"/>
      <w:sz w:val="24"/>
      <w:szCs w:val="24"/>
      <w:lang w:eastAsia="pt-BR"/>
    </w:rPr>
  </w:style>
  <w:style w:type="character" w:customStyle="1" w:styleId="CitaoChar">
    <w:name w:val="Citação Char"/>
    <w:basedOn w:val="Fontepargpadro"/>
    <w:link w:val="Citao"/>
    <w:uiPriority w:val="29"/>
    <w:rsid w:val="00C831C7"/>
    <w:rPr>
      <w:rFonts w:ascii="Arial" w:eastAsia="Times New Roman" w:hAnsi="Arial" w:cs="Times New Roman"/>
      <w:iCs/>
      <w:color w:val="000000" w:themeColor="text1"/>
      <w:sz w:val="20"/>
      <w:szCs w:val="24"/>
      <w:lang w:eastAsia="pt-BR"/>
    </w:rPr>
  </w:style>
  <w:style w:type="character" w:customStyle="1" w:styleId="AssuntodocomentrioChar">
    <w:name w:val="Assunto do comentário Char"/>
    <w:basedOn w:val="TextodecomentrioChar"/>
    <w:link w:val="Assuntodocomentrio"/>
    <w:uiPriority w:val="99"/>
    <w:semiHidden/>
    <w:rsid w:val="002334AF"/>
    <w:rPr>
      <w:b/>
      <w:bCs/>
      <w:sz w:val="20"/>
      <w:szCs w:val="20"/>
    </w:rPr>
  </w:style>
  <w:style w:type="paragraph" w:styleId="Assuntodocomentrio">
    <w:name w:val="annotation subject"/>
    <w:basedOn w:val="Textodecomentrio"/>
    <w:next w:val="Textodecomentrio"/>
    <w:link w:val="AssuntodocomentrioChar"/>
    <w:uiPriority w:val="99"/>
    <w:semiHidden/>
    <w:unhideWhenUsed/>
    <w:rsid w:val="002334AF"/>
    <w:pPr>
      <w:ind w:firstLine="0"/>
    </w:pPr>
    <w:rPr>
      <w:b/>
      <w:bCs/>
    </w:rPr>
  </w:style>
  <w:style w:type="table" w:styleId="Tabelacomgrade">
    <w:name w:val="Table Grid"/>
    <w:basedOn w:val="Tabelanormal"/>
    <w:uiPriority w:val="39"/>
    <w:rsid w:val="002334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basedOn w:val="Fontepargpadro"/>
    <w:uiPriority w:val="99"/>
    <w:semiHidden/>
    <w:unhideWhenUsed/>
    <w:rsid w:val="00334561"/>
    <w:rPr>
      <w:color w:val="800080" w:themeColor="followedHyperlink"/>
      <w:u w:val="single"/>
    </w:rPr>
  </w:style>
  <w:style w:type="paragraph" w:styleId="Legenda">
    <w:name w:val="caption"/>
    <w:next w:val="Normal"/>
    <w:uiPriority w:val="35"/>
    <w:unhideWhenUsed/>
    <w:qFormat/>
    <w:rsid w:val="007674EF"/>
    <w:pPr>
      <w:spacing w:line="360" w:lineRule="auto"/>
      <w:jc w:val="both"/>
    </w:pPr>
    <w:rPr>
      <w:rFonts w:ascii="Arial" w:eastAsia="Times New Roman" w:hAnsi="Arial" w:cs="Times New Roman"/>
      <w:b/>
      <w:bCs/>
      <w:sz w:val="20"/>
      <w:szCs w:val="18"/>
      <w:lang w:eastAsia="pt-BR"/>
    </w:rPr>
  </w:style>
  <w:style w:type="paragraph" w:styleId="Sumrio2">
    <w:name w:val="toc 2"/>
    <w:basedOn w:val="Normal"/>
    <w:next w:val="Normal"/>
    <w:autoRedefine/>
    <w:uiPriority w:val="39"/>
    <w:unhideWhenUsed/>
    <w:rsid w:val="00231E88"/>
    <w:pPr>
      <w:tabs>
        <w:tab w:val="left" w:pos="426"/>
        <w:tab w:val="left" w:pos="1760"/>
        <w:tab w:val="right" w:leader="dot" w:pos="9060"/>
      </w:tabs>
      <w:spacing w:after="100" w:line="240" w:lineRule="auto"/>
      <w:ind w:left="363" w:firstLine="0"/>
    </w:pPr>
  </w:style>
  <w:style w:type="paragraph" w:styleId="Sumrio3">
    <w:name w:val="toc 3"/>
    <w:basedOn w:val="Normal"/>
    <w:next w:val="Normal"/>
    <w:autoRedefine/>
    <w:uiPriority w:val="39"/>
    <w:unhideWhenUsed/>
    <w:rsid w:val="00501DB1"/>
    <w:pPr>
      <w:tabs>
        <w:tab w:val="right" w:leader="dot" w:pos="9072"/>
      </w:tabs>
      <w:spacing w:after="100" w:line="240" w:lineRule="auto"/>
      <w:ind w:left="417" w:hanging="54"/>
    </w:pPr>
  </w:style>
  <w:style w:type="paragraph" w:styleId="Reviso">
    <w:name w:val="Revision"/>
    <w:hidden/>
    <w:uiPriority w:val="99"/>
    <w:semiHidden/>
    <w:rsid w:val="000D52CE"/>
    <w:rPr>
      <w:rFonts w:ascii="Arial" w:eastAsia="Times New Roman" w:hAnsi="Arial" w:cs="Times New Roman"/>
      <w:sz w:val="24"/>
      <w:szCs w:val="24"/>
      <w:lang w:eastAsia="pt-BR"/>
    </w:rPr>
  </w:style>
  <w:style w:type="paragraph" w:styleId="Textodenotaderodap">
    <w:name w:val="footnote text"/>
    <w:basedOn w:val="Normal"/>
    <w:link w:val="TextodenotaderodapChar"/>
    <w:uiPriority w:val="99"/>
    <w:semiHidden/>
    <w:unhideWhenUsed/>
    <w:rsid w:val="00A87A4D"/>
    <w:rPr>
      <w:sz w:val="20"/>
      <w:szCs w:val="20"/>
    </w:rPr>
  </w:style>
  <w:style w:type="character" w:customStyle="1" w:styleId="TextodenotaderodapChar">
    <w:name w:val="Texto de nota de rodapé Char"/>
    <w:basedOn w:val="Fontepargpadro"/>
    <w:link w:val="Textodenotaderodap"/>
    <w:uiPriority w:val="99"/>
    <w:semiHidden/>
    <w:rsid w:val="00A87A4D"/>
    <w:rPr>
      <w:rFonts w:ascii="Arial" w:eastAsia="Times New Roman" w:hAnsi="Arial" w:cs="Times New Roman"/>
      <w:sz w:val="20"/>
      <w:szCs w:val="20"/>
      <w:lang w:eastAsia="pt-BR"/>
    </w:rPr>
  </w:style>
  <w:style w:type="character" w:styleId="Refdenotaderodap">
    <w:name w:val="footnote reference"/>
    <w:basedOn w:val="Fontepargpadro"/>
    <w:uiPriority w:val="99"/>
    <w:semiHidden/>
    <w:unhideWhenUsed/>
    <w:rsid w:val="00A87A4D"/>
    <w:rPr>
      <w:vertAlign w:val="superscript"/>
    </w:rPr>
  </w:style>
  <w:style w:type="table" w:customStyle="1" w:styleId="Tabelacomgrade1">
    <w:name w:val="Tabela com grade1"/>
    <w:basedOn w:val="Tabelanormal"/>
    <w:next w:val="Tabelacomgrade"/>
    <w:uiPriority w:val="39"/>
    <w:rsid w:val="00381F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E360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CF1EA5"/>
    <w:pPr>
      <w:tabs>
        <w:tab w:val="center" w:pos="4252"/>
        <w:tab w:val="right" w:pos="8504"/>
      </w:tabs>
    </w:pPr>
  </w:style>
  <w:style w:type="character" w:customStyle="1" w:styleId="CabealhoChar">
    <w:name w:val="Cabeçalho Char"/>
    <w:basedOn w:val="Fontepargpadro"/>
    <w:link w:val="Cabealho"/>
    <w:uiPriority w:val="99"/>
    <w:rsid w:val="00CF1EA5"/>
    <w:rPr>
      <w:rFonts w:ascii="Arial" w:eastAsia="Times New Roman" w:hAnsi="Arial" w:cs="Times New Roman"/>
      <w:sz w:val="24"/>
      <w:szCs w:val="24"/>
      <w:lang w:eastAsia="pt-BR"/>
    </w:rPr>
  </w:style>
  <w:style w:type="paragraph" w:styleId="Rodap">
    <w:name w:val="footer"/>
    <w:basedOn w:val="Normal"/>
    <w:link w:val="RodapChar"/>
    <w:uiPriority w:val="99"/>
    <w:unhideWhenUsed/>
    <w:rsid w:val="00CF1EA5"/>
    <w:pPr>
      <w:tabs>
        <w:tab w:val="center" w:pos="4252"/>
        <w:tab w:val="right" w:pos="8504"/>
      </w:tabs>
    </w:pPr>
  </w:style>
  <w:style w:type="character" w:customStyle="1" w:styleId="RodapChar">
    <w:name w:val="Rodapé Char"/>
    <w:basedOn w:val="Fontepargpadro"/>
    <w:link w:val="Rodap"/>
    <w:uiPriority w:val="99"/>
    <w:rsid w:val="00CF1EA5"/>
    <w:rPr>
      <w:rFonts w:ascii="Arial" w:eastAsia="Times New Roman" w:hAnsi="Arial" w:cs="Times New Roman"/>
      <w:sz w:val="24"/>
      <w:szCs w:val="24"/>
      <w:lang w:eastAsia="pt-BR"/>
    </w:rPr>
  </w:style>
  <w:style w:type="table" w:customStyle="1" w:styleId="TabeladeLista2-nfase61">
    <w:name w:val="Tabela de Lista 2 - Ênfase 61"/>
    <w:basedOn w:val="Tabelanormal"/>
    <w:uiPriority w:val="47"/>
    <w:rsid w:val="00C26D95"/>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eladeGrade41">
    <w:name w:val="Tabela de Grade 41"/>
    <w:basedOn w:val="Tabelanormal"/>
    <w:uiPriority w:val="49"/>
    <w:rsid w:val="00C26D95"/>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r-formataoHTML">
    <w:name w:val="HTML Preformatted"/>
    <w:basedOn w:val="Normal"/>
    <w:link w:val="Pr-formataoHTMLChar"/>
    <w:uiPriority w:val="99"/>
    <w:unhideWhenUsed/>
    <w:rsid w:val="001622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1622E6"/>
    <w:rPr>
      <w:rFonts w:ascii="Courier New" w:eastAsia="Times New Roman" w:hAnsi="Courier New" w:cs="Courier New"/>
      <w:sz w:val="20"/>
      <w:szCs w:val="20"/>
      <w:lang w:eastAsia="pt-BR"/>
    </w:rPr>
  </w:style>
  <w:style w:type="table" w:customStyle="1" w:styleId="TabeladeGrade21">
    <w:name w:val="Tabela de Grade 21"/>
    <w:basedOn w:val="Tabelanormal"/>
    <w:uiPriority w:val="47"/>
    <w:rsid w:val="00593A3E"/>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Fontepargpadro"/>
    <w:rsid w:val="00D402D4"/>
  </w:style>
  <w:style w:type="table" w:customStyle="1" w:styleId="TabelaSimples11">
    <w:name w:val="Tabela Simples 11"/>
    <w:basedOn w:val="Tabelanormal"/>
    <w:uiPriority w:val="41"/>
    <w:rsid w:val="00876A6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itaoHTML">
    <w:name w:val="HTML Cite"/>
    <w:basedOn w:val="Fontepargpadro"/>
    <w:uiPriority w:val="99"/>
    <w:semiHidden/>
    <w:unhideWhenUsed/>
    <w:rsid w:val="009B58EC"/>
    <w:rPr>
      <w:i/>
      <w:iCs/>
    </w:rPr>
  </w:style>
  <w:style w:type="character" w:styleId="Forte">
    <w:name w:val="Strong"/>
    <w:basedOn w:val="Fontepargpadro"/>
    <w:uiPriority w:val="22"/>
    <w:qFormat/>
    <w:rsid w:val="000932C4"/>
    <w:rPr>
      <w:b/>
      <w:bCs/>
    </w:rPr>
  </w:style>
  <w:style w:type="table" w:customStyle="1" w:styleId="TabelaSimples21">
    <w:name w:val="Tabela Simples 21"/>
    <w:basedOn w:val="Tabelanormal"/>
    <w:uiPriority w:val="42"/>
    <w:rsid w:val="00193D1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adeGrade2-nfase21">
    <w:name w:val="Tabela de Grade 2 - Ênfase 21"/>
    <w:basedOn w:val="Tabelanormal"/>
    <w:uiPriority w:val="47"/>
    <w:rsid w:val="00193D14"/>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TabelaSimples31">
    <w:name w:val="Tabela Simples 31"/>
    <w:basedOn w:val="Tabelanormal"/>
    <w:uiPriority w:val="43"/>
    <w:rsid w:val="00193D1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adeGrade3-nfase21">
    <w:name w:val="Tabela de Grade 3 - Ênfase 21"/>
    <w:basedOn w:val="Tabelanormal"/>
    <w:uiPriority w:val="48"/>
    <w:rsid w:val="00494CA6"/>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customStyle="1" w:styleId="TabeladeGrade2-nfase51">
    <w:name w:val="Tabela de Grade 2 - Ênfase 51"/>
    <w:basedOn w:val="Tabelanormal"/>
    <w:uiPriority w:val="47"/>
    <w:rsid w:val="0071144D"/>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eladeGrade2-nfase31">
    <w:name w:val="Tabela de Grade 2 - Ênfase 31"/>
    <w:basedOn w:val="Tabelanormal"/>
    <w:uiPriority w:val="47"/>
    <w:rsid w:val="0071144D"/>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eladeGrade4-nfase31">
    <w:name w:val="Tabela de Grade 4 - Ênfase 31"/>
    <w:basedOn w:val="Tabelanormal"/>
    <w:uiPriority w:val="49"/>
    <w:rsid w:val="0071144D"/>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Normal1">
    <w:name w:val="Normal1"/>
    <w:rsid w:val="00DB411D"/>
    <w:pPr>
      <w:spacing w:line="360" w:lineRule="auto"/>
      <w:jc w:val="both"/>
    </w:pPr>
    <w:rPr>
      <w:rFonts w:ascii="Arial" w:eastAsia="Arial" w:hAnsi="Arial" w:cs="Arial"/>
      <w:color w:val="000000"/>
      <w:sz w:val="24"/>
      <w:szCs w:val="20"/>
      <w:lang w:eastAsia="pt-BR"/>
    </w:rPr>
  </w:style>
  <w:style w:type="table" w:customStyle="1" w:styleId="TabeladeGrade4-nfase51">
    <w:name w:val="Tabela de Grade 4 - Ênfase 51"/>
    <w:basedOn w:val="Tabelanormal"/>
    <w:uiPriority w:val="49"/>
    <w:rsid w:val="00D271EA"/>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eladeGrade5Escura-nfase11">
    <w:name w:val="Tabela de Grade 5 Escura - Ênfase 11"/>
    <w:basedOn w:val="Tabelanormal"/>
    <w:uiPriority w:val="50"/>
    <w:rsid w:val="001D361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styleId="ndicedeilustraes">
    <w:name w:val="table of figures"/>
    <w:basedOn w:val="Normal"/>
    <w:next w:val="Normal"/>
    <w:autoRedefine/>
    <w:uiPriority w:val="99"/>
    <w:unhideWhenUsed/>
    <w:rsid w:val="00240F10"/>
    <w:pPr>
      <w:tabs>
        <w:tab w:val="right" w:leader="dot" w:pos="9060"/>
      </w:tabs>
      <w:spacing w:line="240" w:lineRule="auto"/>
      <w:ind w:left="363" w:firstLine="0"/>
    </w:pPr>
    <w:rPr>
      <w:sz w:val="20"/>
    </w:rPr>
  </w:style>
  <w:style w:type="character" w:styleId="nfase">
    <w:name w:val="Emphasis"/>
    <w:basedOn w:val="Fontepargpadro"/>
    <w:uiPriority w:val="20"/>
    <w:qFormat/>
    <w:rsid w:val="00FA462D"/>
    <w:rPr>
      <w:i/>
      <w:iCs/>
    </w:rPr>
  </w:style>
  <w:style w:type="paragraph" w:styleId="Remissivo1">
    <w:name w:val="index 1"/>
    <w:basedOn w:val="Normal"/>
    <w:next w:val="Normal"/>
    <w:autoRedefine/>
    <w:uiPriority w:val="99"/>
    <w:semiHidden/>
    <w:unhideWhenUsed/>
    <w:rsid w:val="00826C3C"/>
    <w:pPr>
      <w:spacing w:line="240" w:lineRule="auto"/>
      <w:ind w:left="240" w:hanging="240"/>
    </w:pPr>
  </w:style>
  <w:style w:type="paragraph" w:customStyle="1" w:styleId="paragraph">
    <w:name w:val="paragraph"/>
    <w:basedOn w:val="Normal"/>
    <w:rsid w:val="002C0ACE"/>
    <w:pPr>
      <w:spacing w:before="100" w:beforeAutospacing="1" w:after="100" w:afterAutospacing="1" w:line="240" w:lineRule="auto"/>
      <w:ind w:firstLine="0"/>
      <w:jc w:val="left"/>
    </w:pPr>
    <w:rPr>
      <w:rFonts w:ascii="Times New Roman" w:hAnsi="Times New Roman"/>
    </w:rPr>
  </w:style>
  <w:style w:type="character" w:customStyle="1" w:styleId="normaltextrun">
    <w:name w:val="normaltextrun"/>
    <w:basedOn w:val="Fontepargpadro"/>
    <w:rsid w:val="002C0ACE"/>
  </w:style>
  <w:style w:type="character" w:customStyle="1" w:styleId="eop">
    <w:name w:val="eop"/>
    <w:basedOn w:val="Fontepargpadro"/>
    <w:rsid w:val="002C0ACE"/>
  </w:style>
  <w:style w:type="character" w:customStyle="1" w:styleId="spellingerror">
    <w:name w:val="spellingerror"/>
    <w:basedOn w:val="Fontepargpadro"/>
    <w:rsid w:val="002C0A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0480">
      <w:bodyDiv w:val="1"/>
      <w:marLeft w:val="0"/>
      <w:marRight w:val="0"/>
      <w:marTop w:val="0"/>
      <w:marBottom w:val="0"/>
      <w:divBdr>
        <w:top w:val="none" w:sz="0" w:space="0" w:color="auto"/>
        <w:left w:val="none" w:sz="0" w:space="0" w:color="auto"/>
        <w:bottom w:val="none" w:sz="0" w:space="0" w:color="auto"/>
        <w:right w:val="none" w:sz="0" w:space="0" w:color="auto"/>
      </w:divBdr>
    </w:div>
    <w:div w:id="33386761">
      <w:bodyDiv w:val="1"/>
      <w:marLeft w:val="0"/>
      <w:marRight w:val="0"/>
      <w:marTop w:val="0"/>
      <w:marBottom w:val="0"/>
      <w:divBdr>
        <w:top w:val="none" w:sz="0" w:space="0" w:color="auto"/>
        <w:left w:val="none" w:sz="0" w:space="0" w:color="auto"/>
        <w:bottom w:val="none" w:sz="0" w:space="0" w:color="auto"/>
        <w:right w:val="none" w:sz="0" w:space="0" w:color="auto"/>
      </w:divBdr>
    </w:div>
    <w:div w:id="81921306">
      <w:bodyDiv w:val="1"/>
      <w:marLeft w:val="0"/>
      <w:marRight w:val="0"/>
      <w:marTop w:val="0"/>
      <w:marBottom w:val="0"/>
      <w:divBdr>
        <w:top w:val="none" w:sz="0" w:space="0" w:color="auto"/>
        <w:left w:val="none" w:sz="0" w:space="0" w:color="auto"/>
        <w:bottom w:val="none" w:sz="0" w:space="0" w:color="auto"/>
        <w:right w:val="none" w:sz="0" w:space="0" w:color="auto"/>
      </w:divBdr>
    </w:div>
    <w:div w:id="90930464">
      <w:bodyDiv w:val="1"/>
      <w:marLeft w:val="0"/>
      <w:marRight w:val="0"/>
      <w:marTop w:val="0"/>
      <w:marBottom w:val="0"/>
      <w:divBdr>
        <w:top w:val="none" w:sz="0" w:space="0" w:color="auto"/>
        <w:left w:val="none" w:sz="0" w:space="0" w:color="auto"/>
        <w:bottom w:val="none" w:sz="0" w:space="0" w:color="auto"/>
        <w:right w:val="none" w:sz="0" w:space="0" w:color="auto"/>
      </w:divBdr>
    </w:div>
    <w:div w:id="114640479">
      <w:bodyDiv w:val="1"/>
      <w:marLeft w:val="0"/>
      <w:marRight w:val="0"/>
      <w:marTop w:val="0"/>
      <w:marBottom w:val="0"/>
      <w:divBdr>
        <w:top w:val="none" w:sz="0" w:space="0" w:color="auto"/>
        <w:left w:val="none" w:sz="0" w:space="0" w:color="auto"/>
        <w:bottom w:val="none" w:sz="0" w:space="0" w:color="auto"/>
        <w:right w:val="none" w:sz="0" w:space="0" w:color="auto"/>
      </w:divBdr>
    </w:div>
    <w:div w:id="129903837">
      <w:bodyDiv w:val="1"/>
      <w:marLeft w:val="0"/>
      <w:marRight w:val="0"/>
      <w:marTop w:val="0"/>
      <w:marBottom w:val="0"/>
      <w:divBdr>
        <w:top w:val="none" w:sz="0" w:space="0" w:color="auto"/>
        <w:left w:val="none" w:sz="0" w:space="0" w:color="auto"/>
        <w:bottom w:val="none" w:sz="0" w:space="0" w:color="auto"/>
        <w:right w:val="none" w:sz="0" w:space="0" w:color="auto"/>
      </w:divBdr>
    </w:div>
    <w:div w:id="224999319">
      <w:bodyDiv w:val="1"/>
      <w:marLeft w:val="0"/>
      <w:marRight w:val="0"/>
      <w:marTop w:val="0"/>
      <w:marBottom w:val="0"/>
      <w:divBdr>
        <w:top w:val="none" w:sz="0" w:space="0" w:color="auto"/>
        <w:left w:val="none" w:sz="0" w:space="0" w:color="auto"/>
        <w:bottom w:val="none" w:sz="0" w:space="0" w:color="auto"/>
        <w:right w:val="none" w:sz="0" w:space="0" w:color="auto"/>
      </w:divBdr>
    </w:div>
    <w:div w:id="241986877">
      <w:bodyDiv w:val="1"/>
      <w:marLeft w:val="0"/>
      <w:marRight w:val="0"/>
      <w:marTop w:val="0"/>
      <w:marBottom w:val="0"/>
      <w:divBdr>
        <w:top w:val="none" w:sz="0" w:space="0" w:color="auto"/>
        <w:left w:val="none" w:sz="0" w:space="0" w:color="auto"/>
        <w:bottom w:val="none" w:sz="0" w:space="0" w:color="auto"/>
        <w:right w:val="none" w:sz="0" w:space="0" w:color="auto"/>
      </w:divBdr>
    </w:div>
    <w:div w:id="308944796">
      <w:bodyDiv w:val="1"/>
      <w:marLeft w:val="0"/>
      <w:marRight w:val="0"/>
      <w:marTop w:val="0"/>
      <w:marBottom w:val="0"/>
      <w:divBdr>
        <w:top w:val="none" w:sz="0" w:space="0" w:color="auto"/>
        <w:left w:val="none" w:sz="0" w:space="0" w:color="auto"/>
        <w:bottom w:val="none" w:sz="0" w:space="0" w:color="auto"/>
        <w:right w:val="none" w:sz="0" w:space="0" w:color="auto"/>
      </w:divBdr>
    </w:div>
    <w:div w:id="359824842">
      <w:bodyDiv w:val="1"/>
      <w:marLeft w:val="0"/>
      <w:marRight w:val="0"/>
      <w:marTop w:val="0"/>
      <w:marBottom w:val="0"/>
      <w:divBdr>
        <w:top w:val="none" w:sz="0" w:space="0" w:color="auto"/>
        <w:left w:val="none" w:sz="0" w:space="0" w:color="auto"/>
        <w:bottom w:val="none" w:sz="0" w:space="0" w:color="auto"/>
        <w:right w:val="none" w:sz="0" w:space="0" w:color="auto"/>
      </w:divBdr>
    </w:div>
    <w:div w:id="405733980">
      <w:bodyDiv w:val="1"/>
      <w:marLeft w:val="0"/>
      <w:marRight w:val="0"/>
      <w:marTop w:val="0"/>
      <w:marBottom w:val="0"/>
      <w:divBdr>
        <w:top w:val="none" w:sz="0" w:space="0" w:color="auto"/>
        <w:left w:val="none" w:sz="0" w:space="0" w:color="auto"/>
        <w:bottom w:val="none" w:sz="0" w:space="0" w:color="auto"/>
        <w:right w:val="none" w:sz="0" w:space="0" w:color="auto"/>
      </w:divBdr>
    </w:div>
    <w:div w:id="419570195">
      <w:bodyDiv w:val="1"/>
      <w:marLeft w:val="0"/>
      <w:marRight w:val="0"/>
      <w:marTop w:val="0"/>
      <w:marBottom w:val="0"/>
      <w:divBdr>
        <w:top w:val="none" w:sz="0" w:space="0" w:color="auto"/>
        <w:left w:val="none" w:sz="0" w:space="0" w:color="auto"/>
        <w:bottom w:val="none" w:sz="0" w:space="0" w:color="auto"/>
        <w:right w:val="none" w:sz="0" w:space="0" w:color="auto"/>
      </w:divBdr>
    </w:div>
    <w:div w:id="435442237">
      <w:bodyDiv w:val="1"/>
      <w:marLeft w:val="0"/>
      <w:marRight w:val="0"/>
      <w:marTop w:val="0"/>
      <w:marBottom w:val="0"/>
      <w:divBdr>
        <w:top w:val="none" w:sz="0" w:space="0" w:color="auto"/>
        <w:left w:val="none" w:sz="0" w:space="0" w:color="auto"/>
        <w:bottom w:val="none" w:sz="0" w:space="0" w:color="auto"/>
        <w:right w:val="none" w:sz="0" w:space="0" w:color="auto"/>
      </w:divBdr>
    </w:div>
    <w:div w:id="559024192">
      <w:bodyDiv w:val="1"/>
      <w:marLeft w:val="0"/>
      <w:marRight w:val="0"/>
      <w:marTop w:val="0"/>
      <w:marBottom w:val="0"/>
      <w:divBdr>
        <w:top w:val="none" w:sz="0" w:space="0" w:color="auto"/>
        <w:left w:val="none" w:sz="0" w:space="0" w:color="auto"/>
        <w:bottom w:val="none" w:sz="0" w:space="0" w:color="auto"/>
        <w:right w:val="none" w:sz="0" w:space="0" w:color="auto"/>
      </w:divBdr>
    </w:div>
    <w:div w:id="580869732">
      <w:bodyDiv w:val="1"/>
      <w:marLeft w:val="0"/>
      <w:marRight w:val="0"/>
      <w:marTop w:val="0"/>
      <w:marBottom w:val="0"/>
      <w:divBdr>
        <w:top w:val="none" w:sz="0" w:space="0" w:color="auto"/>
        <w:left w:val="none" w:sz="0" w:space="0" w:color="auto"/>
        <w:bottom w:val="none" w:sz="0" w:space="0" w:color="auto"/>
        <w:right w:val="none" w:sz="0" w:space="0" w:color="auto"/>
      </w:divBdr>
      <w:divsChild>
        <w:div w:id="1459375724">
          <w:marLeft w:val="0"/>
          <w:marRight w:val="0"/>
          <w:marTop w:val="0"/>
          <w:marBottom w:val="0"/>
          <w:divBdr>
            <w:top w:val="none" w:sz="0" w:space="0" w:color="auto"/>
            <w:left w:val="none" w:sz="0" w:space="0" w:color="auto"/>
            <w:bottom w:val="none" w:sz="0" w:space="0" w:color="auto"/>
            <w:right w:val="none" w:sz="0" w:space="0" w:color="auto"/>
          </w:divBdr>
          <w:divsChild>
            <w:div w:id="13312738">
              <w:marLeft w:val="0"/>
              <w:marRight w:val="0"/>
              <w:marTop w:val="0"/>
              <w:marBottom w:val="0"/>
              <w:divBdr>
                <w:top w:val="none" w:sz="0" w:space="0" w:color="auto"/>
                <w:left w:val="none" w:sz="0" w:space="0" w:color="auto"/>
                <w:bottom w:val="none" w:sz="0" w:space="0" w:color="auto"/>
                <w:right w:val="none" w:sz="0" w:space="0" w:color="auto"/>
              </w:divBdr>
            </w:div>
            <w:div w:id="1334139055">
              <w:marLeft w:val="0"/>
              <w:marRight w:val="0"/>
              <w:marTop w:val="0"/>
              <w:marBottom w:val="0"/>
              <w:divBdr>
                <w:top w:val="none" w:sz="0" w:space="0" w:color="auto"/>
                <w:left w:val="none" w:sz="0" w:space="0" w:color="auto"/>
                <w:bottom w:val="none" w:sz="0" w:space="0" w:color="auto"/>
                <w:right w:val="none" w:sz="0" w:space="0" w:color="auto"/>
              </w:divBdr>
              <w:divsChild>
                <w:div w:id="1010597745">
                  <w:marLeft w:val="0"/>
                  <w:marRight w:val="0"/>
                  <w:marTop w:val="0"/>
                  <w:marBottom w:val="0"/>
                  <w:divBdr>
                    <w:top w:val="none" w:sz="0" w:space="0" w:color="auto"/>
                    <w:left w:val="none" w:sz="0" w:space="0" w:color="auto"/>
                    <w:bottom w:val="none" w:sz="0" w:space="0" w:color="auto"/>
                    <w:right w:val="none" w:sz="0" w:space="0" w:color="auto"/>
                  </w:divBdr>
                  <w:divsChild>
                    <w:div w:id="614679045">
                      <w:marLeft w:val="0"/>
                      <w:marRight w:val="0"/>
                      <w:marTop w:val="0"/>
                      <w:marBottom w:val="0"/>
                      <w:divBdr>
                        <w:top w:val="none" w:sz="0" w:space="0" w:color="auto"/>
                        <w:left w:val="none" w:sz="0" w:space="0" w:color="auto"/>
                        <w:bottom w:val="none" w:sz="0" w:space="0" w:color="auto"/>
                        <w:right w:val="none" w:sz="0" w:space="0" w:color="auto"/>
                      </w:divBdr>
                    </w:div>
                    <w:div w:id="1377121599">
                      <w:marLeft w:val="215"/>
                      <w:marRight w:val="0"/>
                      <w:marTop w:val="0"/>
                      <w:marBottom w:val="0"/>
                      <w:divBdr>
                        <w:top w:val="none" w:sz="0" w:space="0" w:color="auto"/>
                        <w:left w:val="none" w:sz="0" w:space="0" w:color="auto"/>
                        <w:bottom w:val="none" w:sz="0" w:space="0" w:color="auto"/>
                        <w:right w:val="none" w:sz="0" w:space="0" w:color="auto"/>
                      </w:divBdr>
                      <w:divsChild>
                        <w:div w:id="957296368">
                          <w:marLeft w:val="0"/>
                          <w:marRight w:val="0"/>
                          <w:marTop w:val="0"/>
                          <w:marBottom w:val="0"/>
                          <w:divBdr>
                            <w:top w:val="none" w:sz="0" w:space="0" w:color="auto"/>
                            <w:left w:val="none" w:sz="0" w:space="0" w:color="auto"/>
                            <w:bottom w:val="none" w:sz="0" w:space="0" w:color="auto"/>
                            <w:right w:val="none" w:sz="0" w:space="0" w:color="auto"/>
                          </w:divBdr>
                          <w:divsChild>
                            <w:div w:id="1396735332">
                              <w:marLeft w:val="0"/>
                              <w:marRight w:val="0"/>
                              <w:marTop w:val="0"/>
                              <w:marBottom w:val="0"/>
                              <w:divBdr>
                                <w:top w:val="none" w:sz="0" w:space="0" w:color="auto"/>
                                <w:left w:val="none" w:sz="0" w:space="0" w:color="auto"/>
                                <w:bottom w:val="none" w:sz="0" w:space="0" w:color="auto"/>
                                <w:right w:val="none" w:sz="0" w:space="0" w:color="auto"/>
                              </w:divBdr>
                            </w:div>
                            <w:div w:id="119765843">
                              <w:marLeft w:val="0"/>
                              <w:marRight w:val="0"/>
                              <w:marTop w:val="0"/>
                              <w:marBottom w:val="0"/>
                              <w:divBdr>
                                <w:top w:val="none" w:sz="0" w:space="0" w:color="auto"/>
                                <w:left w:val="none" w:sz="0" w:space="0" w:color="auto"/>
                                <w:bottom w:val="none" w:sz="0" w:space="0" w:color="auto"/>
                                <w:right w:val="none" w:sz="0" w:space="0" w:color="auto"/>
                              </w:divBdr>
                            </w:div>
                            <w:div w:id="977144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119689">
              <w:marLeft w:val="0"/>
              <w:marRight w:val="0"/>
              <w:marTop w:val="0"/>
              <w:marBottom w:val="0"/>
              <w:divBdr>
                <w:top w:val="none" w:sz="0" w:space="0" w:color="auto"/>
                <w:left w:val="none" w:sz="0" w:space="0" w:color="auto"/>
                <w:bottom w:val="none" w:sz="0" w:space="0" w:color="auto"/>
                <w:right w:val="none" w:sz="0" w:space="0" w:color="auto"/>
              </w:divBdr>
              <w:divsChild>
                <w:div w:id="1334793475">
                  <w:marLeft w:val="0"/>
                  <w:marRight w:val="0"/>
                  <w:marTop w:val="0"/>
                  <w:marBottom w:val="0"/>
                  <w:divBdr>
                    <w:top w:val="none" w:sz="0" w:space="0" w:color="auto"/>
                    <w:left w:val="none" w:sz="0" w:space="0" w:color="auto"/>
                    <w:bottom w:val="none" w:sz="0" w:space="0" w:color="auto"/>
                    <w:right w:val="none" w:sz="0" w:space="0" w:color="auto"/>
                  </w:divBdr>
                  <w:divsChild>
                    <w:div w:id="1587418941">
                      <w:marLeft w:val="0"/>
                      <w:marRight w:val="0"/>
                      <w:marTop w:val="0"/>
                      <w:marBottom w:val="0"/>
                      <w:divBdr>
                        <w:top w:val="none" w:sz="0" w:space="0" w:color="auto"/>
                        <w:left w:val="none" w:sz="0" w:space="0" w:color="auto"/>
                        <w:bottom w:val="none" w:sz="0" w:space="0" w:color="auto"/>
                        <w:right w:val="none" w:sz="0" w:space="0" w:color="auto"/>
                      </w:divBdr>
                    </w:div>
                    <w:div w:id="483856367">
                      <w:marLeft w:val="215"/>
                      <w:marRight w:val="0"/>
                      <w:marTop w:val="0"/>
                      <w:marBottom w:val="0"/>
                      <w:divBdr>
                        <w:top w:val="none" w:sz="0" w:space="0" w:color="auto"/>
                        <w:left w:val="none" w:sz="0" w:space="0" w:color="auto"/>
                        <w:bottom w:val="none" w:sz="0" w:space="0" w:color="auto"/>
                        <w:right w:val="none" w:sz="0" w:space="0" w:color="auto"/>
                      </w:divBdr>
                      <w:divsChild>
                        <w:div w:id="1088817110">
                          <w:marLeft w:val="0"/>
                          <w:marRight w:val="0"/>
                          <w:marTop w:val="0"/>
                          <w:marBottom w:val="0"/>
                          <w:divBdr>
                            <w:top w:val="none" w:sz="0" w:space="0" w:color="auto"/>
                            <w:left w:val="none" w:sz="0" w:space="0" w:color="auto"/>
                            <w:bottom w:val="none" w:sz="0" w:space="0" w:color="auto"/>
                            <w:right w:val="none" w:sz="0" w:space="0" w:color="auto"/>
                          </w:divBdr>
                          <w:divsChild>
                            <w:div w:id="97603265">
                              <w:marLeft w:val="0"/>
                              <w:marRight w:val="0"/>
                              <w:marTop w:val="0"/>
                              <w:marBottom w:val="0"/>
                              <w:divBdr>
                                <w:top w:val="none" w:sz="0" w:space="0" w:color="auto"/>
                                <w:left w:val="none" w:sz="0" w:space="0" w:color="auto"/>
                                <w:bottom w:val="none" w:sz="0" w:space="0" w:color="auto"/>
                                <w:right w:val="none" w:sz="0" w:space="0" w:color="auto"/>
                              </w:divBdr>
                            </w:div>
                            <w:div w:id="1340699777">
                              <w:marLeft w:val="0"/>
                              <w:marRight w:val="0"/>
                              <w:marTop w:val="0"/>
                              <w:marBottom w:val="0"/>
                              <w:divBdr>
                                <w:top w:val="none" w:sz="0" w:space="0" w:color="auto"/>
                                <w:left w:val="none" w:sz="0" w:space="0" w:color="auto"/>
                                <w:bottom w:val="none" w:sz="0" w:space="0" w:color="auto"/>
                                <w:right w:val="none" w:sz="0" w:space="0" w:color="auto"/>
                              </w:divBdr>
                            </w:div>
                            <w:div w:id="55878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728000">
      <w:bodyDiv w:val="1"/>
      <w:marLeft w:val="0"/>
      <w:marRight w:val="0"/>
      <w:marTop w:val="0"/>
      <w:marBottom w:val="0"/>
      <w:divBdr>
        <w:top w:val="none" w:sz="0" w:space="0" w:color="auto"/>
        <w:left w:val="none" w:sz="0" w:space="0" w:color="auto"/>
        <w:bottom w:val="none" w:sz="0" w:space="0" w:color="auto"/>
        <w:right w:val="none" w:sz="0" w:space="0" w:color="auto"/>
      </w:divBdr>
    </w:div>
    <w:div w:id="635254536">
      <w:bodyDiv w:val="1"/>
      <w:marLeft w:val="0"/>
      <w:marRight w:val="0"/>
      <w:marTop w:val="0"/>
      <w:marBottom w:val="0"/>
      <w:divBdr>
        <w:top w:val="none" w:sz="0" w:space="0" w:color="auto"/>
        <w:left w:val="none" w:sz="0" w:space="0" w:color="auto"/>
        <w:bottom w:val="none" w:sz="0" w:space="0" w:color="auto"/>
        <w:right w:val="none" w:sz="0" w:space="0" w:color="auto"/>
      </w:divBdr>
    </w:div>
    <w:div w:id="643465017">
      <w:bodyDiv w:val="1"/>
      <w:marLeft w:val="0"/>
      <w:marRight w:val="0"/>
      <w:marTop w:val="0"/>
      <w:marBottom w:val="0"/>
      <w:divBdr>
        <w:top w:val="none" w:sz="0" w:space="0" w:color="auto"/>
        <w:left w:val="none" w:sz="0" w:space="0" w:color="auto"/>
        <w:bottom w:val="none" w:sz="0" w:space="0" w:color="auto"/>
        <w:right w:val="none" w:sz="0" w:space="0" w:color="auto"/>
      </w:divBdr>
    </w:div>
    <w:div w:id="715398484">
      <w:bodyDiv w:val="1"/>
      <w:marLeft w:val="0"/>
      <w:marRight w:val="0"/>
      <w:marTop w:val="0"/>
      <w:marBottom w:val="0"/>
      <w:divBdr>
        <w:top w:val="none" w:sz="0" w:space="0" w:color="auto"/>
        <w:left w:val="none" w:sz="0" w:space="0" w:color="auto"/>
        <w:bottom w:val="none" w:sz="0" w:space="0" w:color="auto"/>
        <w:right w:val="none" w:sz="0" w:space="0" w:color="auto"/>
      </w:divBdr>
    </w:div>
    <w:div w:id="731732480">
      <w:bodyDiv w:val="1"/>
      <w:marLeft w:val="0"/>
      <w:marRight w:val="0"/>
      <w:marTop w:val="0"/>
      <w:marBottom w:val="0"/>
      <w:divBdr>
        <w:top w:val="none" w:sz="0" w:space="0" w:color="auto"/>
        <w:left w:val="none" w:sz="0" w:space="0" w:color="auto"/>
        <w:bottom w:val="none" w:sz="0" w:space="0" w:color="auto"/>
        <w:right w:val="none" w:sz="0" w:space="0" w:color="auto"/>
      </w:divBdr>
    </w:div>
    <w:div w:id="737439584">
      <w:bodyDiv w:val="1"/>
      <w:marLeft w:val="0"/>
      <w:marRight w:val="0"/>
      <w:marTop w:val="0"/>
      <w:marBottom w:val="0"/>
      <w:divBdr>
        <w:top w:val="none" w:sz="0" w:space="0" w:color="auto"/>
        <w:left w:val="none" w:sz="0" w:space="0" w:color="auto"/>
        <w:bottom w:val="none" w:sz="0" w:space="0" w:color="auto"/>
        <w:right w:val="none" w:sz="0" w:space="0" w:color="auto"/>
      </w:divBdr>
    </w:div>
    <w:div w:id="737442009">
      <w:bodyDiv w:val="1"/>
      <w:marLeft w:val="0"/>
      <w:marRight w:val="0"/>
      <w:marTop w:val="0"/>
      <w:marBottom w:val="0"/>
      <w:divBdr>
        <w:top w:val="none" w:sz="0" w:space="0" w:color="auto"/>
        <w:left w:val="none" w:sz="0" w:space="0" w:color="auto"/>
        <w:bottom w:val="none" w:sz="0" w:space="0" w:color="auto"/>
        <w:right w:val="none" w:sz="0" w:space="0" w:color="auto"/>
      </w:divBdr>
    </w:div>
    <w:div w:id="749155514">
      <w:bodyDiv w:val="1"/>
      <w:marLeft w:val="0"/>
      <w:marRight w:val="0"/>
      <w:marTop w:val="0"/>
      <w:marBottom w:val="0"/>
      <w:divBdr>
        <w:top w:val="none" w:sz="0" w:space="0" w:color="auto"/>
        <w:left w:val="none" w:sz="0" w:space="0" w:color="auto"/>
        <w:bottom w:val="none" w:sz="0" w:space="0" w:color="auto"/>
        <w:right w:val="none" w:sz="0" w:space="0" w:color="auto"/>
      </w:divBdr>
    </w:div>
    <w:div w:id="786856829">
      <w:bodyDiv w:val="1"/>
      <w:marLeft w:val="0"/>
      <w:marRight w:val="0"/>
      <w:marTop w:val="0"/>
      <w:marBottom w:val="0"/>
      <w:divBdr>
        <w:top w:val="none" w:sz="0" w:space="0" w:color="auto"/>
        <w:left w:val="none" w:sz="0" w:space="0" w:color="auto"/>
        <w:bottom w:val="none" w:sz="0" w:space="0" w:color="auto"/>
        <w:right w:val="none" w:sz="0" w:space="0" w:color="auto"/>
      </w:divBdr>
      <w:divsChild>
        <w:div w:id="492451675">
          <w:marLeft w:val="547"/>
          <w:marRight w:val="0"/>
          <w:marTop w:val="0"/>
          <w:marBottom w:val="0"/>
          <w:divBdr>
            <w:top w:val="none" w:sz="0" w:space="0" w:color="auto"/>
            <w:left w:val="none" w:sz="0" w:space="0" w:color="auto"/>
            <w:bottom w:val="none" w:sz="0" w:space="0" w:color="auto"/>
            <w:right w:val="none" w:sz="0" w:space="0" w:color="auto"/>
          </w:divBdr>
        </w:div>
        <w:div w:id="2084182014">
          <w:marLeft w:val="547"/>
          <w:marRight w:val="0"/>
          <w:marTop w:val="0"/>
          <w:marBottom w:val="0"/>
          <w:divBdr>
            <w:top w:val="none" w:sz="0" w:space="0" w:color="auto"/>
            <w:left w:val="none" w:sz="0" w:space="0" w:color="auto"/>
            <w:bottom w:val="none" w:sz="0" w:space="0" w:color="auto"/>
            <w:right w:val="none" w:sz="0" w:space="0" w:color="auto"/>
          </w:divBdr>
        </w:div>
        <w:div w:id="1300527302">
          <w:marLeft w:val="547"/>
          <w:marRight w:val="0"/>
          <w:marTop w:val="0"/>
          <w:marBottom w:val="0"/>
          <w:divBdr>
            <w:top w:val="none" w:sz="0" w:space="0" w:color="auto"/>
            <w:left w:val="none" w:sz="0" w:space="0" w:color="auto"/>
            <w:bottom w:val="none" w:sz="0" w:space="0" w:color="auto"/>
            <w:right w:val="none" w:sz="0" w:space="0" w:color="auto"/>
          </w:divBdr>
        </w:div>
        <w:div w:id="424693157">
          <w:marLeft w:val="547"/>
          <w:marRight w:val="0"/>
          <w:marTop w:val="0"/>
          <w:marBottom w:val="0"/>
          <w:divBdr>
            <w:top w:val="none" w:sz="0" w:space="0" w:color="auto"/>
            <w:left w:val="none" w:sz="0" w:space="0" w:color="auto"/>
            <w:bottom w:val="none" w:sz="0" w:space="0" w:color="auto"/>
            <w:right w:val="none" w:sz="0" w:space="0" w:color="auto"/>
          </w:divBdr>
        </w:div>
        <w:div w:id="805976046">
          <w:marLeft w:val="547"/>
          <w:marRight w:val="0"/>
          <w:marTop w:val="0"/>
          <w:marBottom w:val="0"/>
          <w:divBdr>
            <w:top w:val="none" w:sz="0" w:space="0" w:color="auto"/>
            <w:left w:val="none" w:sz="0" w:space="0" w:color="auto"/>
            <w:bottom w:val="none" w:sz="0" w:space="0" w:color="auto"/>
            <w:right w:val="none" w:sz="0" w:space="0" w:color="auto"/>
          </w:divBdr>
        </w:div>
      </w:divsChild>
    </w:div>
    <w:div w:id="814833293">
      <w:bodyDiv w:val="1"/>
      <w:marLeft w:val="0"/>
      <w:marRight w:val="0"/>
      <w:marTop w:val="0"/>
      <w:marBottom w:val="0"/>
      <w:divBdr>
        <w:top w:val="none" w:sz="0" w:space="0" w:color="auto"/>
        <w:left w:val="none" w:sz="0" w:space="0" w:color="auto"/>
        <w:bottom w:val="none" w:sz="0" w:space="0" w:color="auto"/>
        <w:right w:val="none" w:sz="0" w:space="0" w:color="auto"/>
      </w:divBdr>
    </w:div>
    <w:div w:id="836656685">
      <w:bodyDiv w:val="1"/>
      <w:marLeft w:val="0"/>
      <w:marRight w:val="0"/>
      <w:marTop w:val="0"/>
      <w:marBottom w:val="0"/>
      <w:divBdr>
        <w:top w:val="none" w:sz="0" w:space="0" w:color="auto"/>
        <w:left w:val="none" w:sz="0" w:space="0" w:color="auto"/>
        <w:bottom w:val="none" w:sz="0" w:space="0" w:color="auto"/>
        <w:right w:val="none" w:sz="0" w:space="0" w:color="auto"/>
      </w:divBdr>
      <w:divsChild>
        <w:div w:id="1232498611">
          <w:marLeft w:val="0"/>
          <w:marRight w:val="0"/>
          <w:marTop w:val="0"/>
          <w:marBottom w:val="0"/>
          <w:divBdr>
            <w:top w:val="none" w:sz="0" w:space="0" w:color="auto"/>
            <w:left w:val="none" w:sz="0" w:space="0" w:color="auto"/>
            <w:bottom w:val="none" w:sz="0" w:space="0" w:color="auto"/>
            <w:right w:val="none" w:sz="0" w:space="0" w:color="auto"/>
          </w:divBdr>
        </w:div>
        <w:div w:id="1148942464">
          <w:marLeft w:val="0"/>
          <w:marRight w:val="0"/>
          <w:marTop w:val="0"/>
          <w:marBottom w:val="0"/>
          <w:divBdr>
            <w:top w:val="none" w:sz="0" w:space="0" w:color="auto"/>
            <w:left w:val="none" w:sz="0" w:space="0" w:color="auto"/>
            <w:bottom w:val="none" w:sz="0" w:space="0" w:color="auto"/>
            <w:right w:val="none" w:sz="0" w:space="0" w:color="auto"/>
          </w:divBdr>
        </w:div>
        <w:div w:id="1879391796">
          <w:marLeft w:val="0"/>
          <w:marRight w:val="0"/>
          <w:marTop w:val="0"/>
          <w:marBottom w:val="0"/>
          <w:divBdr>
            <w:top w:val="none" w:sz="0" w:space="0" w:color="auto"/>
            <w:left w:val="none" w:sz="0" w:space="0" w:color="auto"/>
            <w:bottom w:val="none" w:sz="0" w:space="0" w:color="auto"/>
            <w:right w:val="none" w:sz="0" w:space="0" w:color="auto"/>
          </w:divBdr>
        </w:div>
        <w:div w:id="1869832315">
          <w:marLeft w:val="0"/>
          <w:marRight w:val="0"/>
          <w:marTop w:val="0"/>
          <w:marBottom w:val="0"/>
          <w:divBdr>
            <w:top w:val="none" w:sz="0" w:space="0" w:color="auto"/>
            <w:left w:val="none" w:sz="0" w:space="0" w:color="auto"/>
            <w:bottom w:val="none" w:sz="0" w:space="0" w:color="auto"/>
            <w:right w:val="none" w:sz="0" w:space="0" w:color="auto"/>
          </w:divBdr>
        </w:div>
        <w:div w:id="83495471">
          <w:marLeft w:val="0"/>
          <w:marRight w:val="0"/>
          <w:marTop w:val="0"/>
          <w:marBottom w:val="0"/>
          <w:divBdr>
            <w:top w:val="none" w:sz="0" w:space="0" w:color="auto"/>
            <w:left w:val="none" w:sz="0" w:space="0" w:color="auto"/>
            <w:bottom w:val="none" w:sz="0" w:space="0" w:color="auto"/>
            <w:right w:val="none" w:sz="0" w:space="0" w:color="auto"/>
          </w:divBdr>
        </w:div>
        <w:div w:id="777259540">
          <w:marLeft w:val="0"/>
          <w:marRight w:val="0"/>
          <w:marTop w:val="0"/>
          <w:marBottom w:val="0"/>
          <w:divBdr>
            <w:top w:val="none" w:sz="0" w:space="0" w:color="auto"/>
            <w:left w:val="none" w:sz="0" w:space="0" w:color="auto"/>
            <w:bottom w:val="none" w:sz="0" w:space="0" w:color="auto"/>
            <w:right w:val="none" w:sz="0" w:space="0" w:color="auto"/>
          </w:divBdr>
        </w:div>
        <w:div w:id="550656987">
          <w:marLeft w:val="0"/>
          <w:marRight w:val="0"/>
          <w:marTop w:val="0"/>
          <w:marBottom w:val="0"/>
          <w:divBdr>
            <w:top w:val="none" w:sz="0" w:space="0" w:color="auto"/>
            <w:left w:val="none" w:sz="0" w:space="0" w:color="auto"/>
            <w:bottom w:val="none" w:sz="0" w:space="0" w:color="auto"/>
            <w:right w:val="none" w:sz="0" w:space="0" w:color="auto"/>
          </w:divBdr>
        </w:div>
        <w:div w:id="293799323">
          <w:marLeft w:val="0"/>
          <w:marRight w:val="0"/>
          <w:marTop w:val="0"/>
          <w:marBottom w:val="0"/>
          <w:divBdr>
            <w:top w:val="none" w:sz="0" w:space="0" w:color="auto"/>
            <w:left w:val="none" w:sz="0" w:space="0" w:color="auto"/>
            <w:bottom w:val="none" w:sz="0" w:space="0" w:color="auto"/>
            <w:right w:val="none" w:sz="0" w:space="0" w:color="auto"/>
          </w:divBdr>
        </w:div>
        <w:div w:id="610673971">
          <w:marLeft w:val="0"/>
          <w:marRight w:val="0"/>
          <w:marTop w:val="0"/>
          <w:marBottom w:val="0"/>
          <w:divBdr>
            <w:top w:val="none" w:sz="0" w:space="0" w:color="auto"/>
            <w:left w:val="none" w:sz="0" w:space="0" w:color="auto"/>
            <w:bottom w:val="none" w:sz="0" w:space="0" w:color="auto"/>
            <w:right w:val="none" w:sz="0" w:space="0" w:color="auto"/>
          </w:divBdr>
        </w:div>
      </w:divsChild>
    </w:div>
    <w:div w:id="911698389">
      <w:bodyDiv w:val="1"/>
      <w:marLeft w:val="0"/>
      <w:marRight w:val="0"/>
      <w:marTop w:val="0"/>
      <w:marBottom w:val="0"/>
      <w:divBdr>
        <w:top w:val="none" w:sz="0" w:space="0" w:color="auto"/>
        <w:left w:val="none" w:sz="0" w:space="0" w:color="auto"/>
        <w:bottom w:val="none" w:sz="0" w:space="0" w:color="auto"/>
        <w:right w:val="none" w:sz="0" w:space="0" w:color="auto"/>
      </w:divBdr>
    </w:div>
    <w:div w:id="933320441">
      <w:bodyDiv w:val="1"/>
      <w:marLeft w:val="0"/>
      <w:marRight w:val="0"/>
      <w:marTop w:val="0"/>
      <w:marBottom w:val="0"/>
      <w:divBdr>
        <w:top w:val="none" w:sz="0" w:space="0" w:color="auto"/>
        <w:left w:val="none" w:sz="0" w:space="0" w:color="auto"/>
        <w:bottom w:val="none" w:sz="0" w:space="0" w:color="auto"/>
        <w:right w:val="none" w:sz="0" w:space="0" w:color="auto"/>
      </w:divBdr>
    </w:div>
    <w:div w:id="970592672">
      <w:bodyDiv w:val="1"/>
      <w:marLeft w:val="0"/>
      <w:marRight w:val="0"/>
      <w:marTop w:val="0"/>
      <w:marBottom w:val="0"/>
      <w:divBdr>
        <w:top w:val="none" w:sz="0" w:space="0" w:color="auto"/>
        <w:left w:val="none" w:sz="0" w:space="0" w:color="auto"/>
        <w:bottom w:val="none" w:sz="0" w:space="0" w:color="auto"/>
        <w:right w:val="none" w:sz="0" w:space="0" w:color="auto"/>
      </w:divBdr>
      <w:divsChild>
        <w:div w:id="107164821">
          <w:marLeft w:val="0"/>
          <w:marRight w:val="0"/>
          <w:marTop w:val="0"/>
          <w:marBottom w:val="0"/>
          <w:divBdr>
            <w:top w:val="none" w:sz="0" w:space="0" w:color="auto"/>
            <w:left w:val="none" w:sz="0" w:space="0" w:color="auto"/>
            <w:bottom w:val="none" w:sz="0" w:space="0" w:color="auto"/>
            <w:right w:val="none" w:sz="0" w:space="0" w:color="auto"/>
          </w:divBdr>
        </w:div>
        <w:div w:id="1022704511">
          <w:marLeft w:val="0"/>
          <w:marRight w:val="0"/>
          <w:marTop w:val="0"/>
          <w:marBottom w:val="0"/>
          <w:divBdr>
            <w:top w:val="none" w:sz="0" w:space="0" w:color="auto"/>
            <w:left w:val="none" w:sz="0" w:space="0" w:color="auto"/>
            <w:bottom w:val="none" w:sz="0" w:space="0" w:color="auto"/>
            <w:right w:val="none" w:sz="0" w:space="0" w:color="auto"/>
          </w:divBdr>
        </w:div>
      </w:divsChild>
    </w:div>
    <w:div w:id="1038625734">
      <w:bodyDiv w:val="1"/>
      <w:marLeft w:val="0"/>
      <w:marRight w:val="0"/>
      <w:marTop w:val="0"/>
      <w:marBottom w:val="0"/>
      <w:divBdr>
        <w:top w:val="none" w:sz="0" w:space="0" w:color="auto"/>
        <w:left w:val="none" w:sz="0" w:space="0" w:color="auto"/>
        <w:bottom w:val="none" w:sz="0" w:space="0" w:color="auto"/>
        <w:right w:val="none" w:sz="0" w:space="0" w:color="auto"/>
      </w:divBdr>
      <w:divsChild>
        <w:div w:id="473258431">
          <w:marLeft w:val="0"/>
          <w:marRight w:val="0"/>
          <w:marTop w:val="0"/>
          <w:marBottom w:val="0"/>
          <w:divBdr>
            <w:top w:val="none" w:sz="0" w:space="0" w:color="auto"/>
            <w:left w:val="none" w:sz="0" w:space="0" w:color="auto"/>
            <w:bottom w:val="none" w:sz="0" w:space="0" w:color="auto"/>
            <w:right w:val="none" w:sz="0" w:space="0" w:color="auto"/>
          </w:divBdr>
          <w:divsChild>
            <w:div w:id="1723292279">
              <w:marLeft w:val="0"/>
              <w:marRight w:val="0"/>
              <w:marTop w:val="0"/>
              <w:marBottom w:val="0"/>
              <w:divBdr>
                <w:top w:val="none" w:sz="0" w:space="0" w:color="auto"/>
                <w:left w:val="none" w:sz="0" w:space="0" w:color="auto"/>
                <w:bottom w:val="none" w:sz="0" w:space="0" w:color="auto"/>
                <w:right w:val="none" w:sz="0" w:space="0" w:color="auto"/>
              </w:divBdr>
              <w:divsChild>
                <w:div w:id="157878378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787893850">
          <w:marLeft w:val="0"/>
          <w:marRight w:val="0"/>
          <w:marTop w:val="0"/>
          <w:marBottom w:val="0"/>
          <w:divBdr>
            <w:top w:val="none" w:sz="0" w:space="0" w:color="auto"/>
            <w:left w:val="none" w:sz="0" w:space="0" w:color="auto"/>
            <w:bottom w:val="none" w:sz="0" w:space="0" w:color="auto"/>
            <w:right w:val="none" w:sz="0" w:space="0" w:color="auto"/>
          </w:divBdr>
          <w:divsChild>
            <w:div w:id="1793858758">
              <w:marLeft w:val="0"/>
              <w:marRight w:val="0"/>
              <w:marTop w:val="0"/>
              <w:marBottom w:val="0"/>
              <w:divBdr>
                <w:top w:val="none" w:sz="0" w:space="0" w:color="auto"/>
                <w:left w:val="none" w:sz="0" w:space="0" w:color="auto"/>
                <w:bottom w:val="none" w:sz="0" w:space="0" w:color="auto"/>
                <w:right w:val="none" w:sz="0" w:space="0" w:color="auto"/>
              </w:divBdr>
              <w:divsChild>
                <w:div w:id="701521212">
                  <w:marLeft w:val="0"/>
                  <w:marRight w:val="0"/>
                  <w:marTop w:val="180"/>
                  <w:marBottom w:val="180"/>
                  <w:divBdr>
                    <w:top w:val="none" w:sz="0" w:space="0" w:color="auto"/>
                    <w:left w:val="none" w:sz="0" w:space="0" w:color="auto"/>
                    <w:bottom w:val="none" w:sz="0" w:space="0" w:color="auto"/>
                    <w:right w:val="none" w:sz="0" w:space="0" w:color="auto"/>
                  </w:divBdr>
                  <w:divsChild>
                    <w:div w:id="301036923">
                      <w:marLeft w:val="0"/>
                      <w:marRight w:val="0"/>
                      <w:marTop w:val="0"/>
                      <w:marBottom w:val="360"/>
                      <w:divBdr>
                        <w:top w:val="none" w:sz="0" w:space="0" w:color="auto"/>
                        <w:left w:val="none" w:sz="0" w:space="0" w:color="auto"/>
                        <w:bottom w:val="none" w:sz="0" w:space="0" w:color="auto"/>
                        <w:right w:val="none" w:sz="0" w:space="0" w:color="auto"/>
                      </w:divBdr>
                      <w:divsChild>
                        <w:div w:id="37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049514">
              <w:marLeft w:val="0"/>
              <w:marRight w:val="0"/>
              <w:marTop w:val="0"/>
              <w:marBottom w:val="0"/>
              <w:divBdr>
                <w:top w:val="none" w:sz="0" w:space="0" w:color="auto"/>
                <w:left w:val="none" w:sz="0" w:space="0" w:color="auto"/>
                <w:bottom w:val="none" w:sz="0" w:space="0" w:color="auto"/>
                <w:right w:val="none" w:sz="0" w:space="0" w:color="auto"/>
              </w:divBdr>
              <w:divsChild>
                <w:div w:id="477963007">
                  <w:marLeft w:val="0"/>
                  <w:marRight w:val="0"/>
                  <w:marTop w:val="180"/>
                  <w:marBottom w:val="180"/>
                  <w:divBdr>
                    <w:top w:val="none" w:sz="0" w:space="0" w:color="auto"/>
                    <w:left w:val="none" w:sz="0" w:space="0" w:color="auto"/>
                    <w:bottom w:val="none" w:sz="0" w:space="0" w:color="auto"/>
                    <w:right w:val="none" w:sz="0" w:space="0" w:color="auto"/>
                  </w:divBdr>
                  <w:divsChild>
                    <w:div w:id="763453631">
                      <w:marLeft w:val="0"/>
                      <w:marRight w:val="0"/>
                      <w:marTop w:val="0"/>
                      <w:marBottom w:val="360"/>
                      <w:divBdr>
                        <w:top w:val="none" w:sz="0" w:space="0" w:color="auto"/>
                        <w:left w:val="none" w:sz="0" w:space="0" w:color="auto"/>
                        <w:bottom w:val="none" w:sz="0" w:space="0" w:color="auto"/>
                        <w:right w:val="none" w:sz="0" w:space="0" w:color="auto"/>
                      </w:divBdr>
                      <w:divsChild>
                        <w:div w:id="2071608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862696">
              <w:marLeft w:val="0"/>
              <w:marRight w:val="0"/>
              <w:marTop w:val="0"/>
              <w:marBottom w:val="0"/>
              <w:divBdr>
                <w:top w:val="none" w:sz="0" w:space="0" w:color="auto"/>
                <w:left w:val="none" w:sz="0" w:space="0" w:color="auto"/>
                <w:bottom w:val="none" w:sz="0" w:space="0" w:color="auto"/>
                <w:right w:val="none" w:sz="0" w:space="0" w:color="auto"/>
              </w:divBdr>
              <w:divsChild>
                <w:div w:id="1141918027">
                  <w:marLeft w:val="0"/>
                  <w:marRight w:val="0"/>
                  <w:marTop w:val="180"/>
                  <w:marBottom w:val="180"/>
                  <w:divBdr>
                    <w:top w:val="none" w:sz="0" w:space="0" w:color="auto"/>
                    <w:left w:val="none" w:sz="0" w:space="0" w:color="auto"/>
                    <w:bottom w:val="none" w:sz="0" w:space="0" w:color="auto"/>
                    <w:right w:val="none" w:sz="0" w:space="0" w:color="auto"/>
                  </w:divBdr>
                  <w:divsChild>
                    <w:div w:id="1361391457">
                      <w:marLeft w:val="0"/>
                      <w:marRight w:val="0"/>
                      <w:marTop w:val="0"/>
                      <w:marBottom w:val="360"/>
                      <w:divBdr>
                        <w:top w:val="none" w:sz="0" w:space="0" w:color="auto"/>
                        <w:left w:val="none" w:sz="0" w:space="0" w:color="auto"/>
                        <w:bottom w:val="none" w:sz="0" w:space="0" w:color="auto"/>
                        <w:right w:val="none" w:sz="0" w:space="0" w:color="auto"/>
                      </w:divBdr>
                      <w:divsChild>
                        <w:div w:id="599680388">
                          <w:marLeft w:val="0"/>
                          <w:marRight w:val="0"/>
                          <w:marTop w:val="0"/>
                          <w:marBottom w:val="0"/>
                          <w:divBdr>
                            <w:top w:val="none" w:sz="0" w:space="0" w:color="auto"/>
                            <w:left w:val="none" w:sz="0" w:space="0" w:color="auto"/>
                            <w:bottom w:val="none" w:sz="0" w:space="0" w:color="auto"/>
                            <w:right w:val="none" w:sz="0" w:space="0" w:color="auto"/>
                          </w:divBdr>
                        </w:div>
                        <w:div w:id="50058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678653">
              <w:marLeft w:val="0"/>
              <w:marRight w:val="0"/>
              <w:marTop w:val="0"/>
              <w:marBottom w:val="0"/>
              <w:divBdr>
                <w:top w:val="none" w:sz="0" w:space="0" w:color="auto"/>
                <w:left w:val="none" w:sz="0" w:space="0" w:color="auto"/>
                <w:bottom w:val="none" w:sz="0" w:space="0" w:color="auto"/>
                <w:right w:val="none" w:sz="0" w:space="0" w:color="auto"/>
              </w:divBdr>
              <w:divsChild>
                <w:div w:id="539437797">
                  <w:marLeft w:val="0"/>
                  <w:marRight w:val="0"/>
                  <w:marTop w:val="180"/>
                  <w:marBottom w:val="180"/>
                  <w:divBdr>
                    <w:top w:val="none" w:sz="0" w:space="0" w:color="auto"/>
                    <w:left w:val="none" w:sz="0" w:space="0" w:color="auto"/>
                    <w:bottom w:val="none" w:sz="0" w:space="0" w:color="auto"/>
                    <w:right w:val="none" w:sz="0" w:space="0" w:color="auto"/>
                  </w:divBdr>
                  <w:divsChild>
                    <w:div w:id="752698780">
                      <w:marLeft w:val="0"/>
                      <w:marRight w:val="0"/>
                      <w:marTop w:val="0"/>
                      <w:marBottom w:val="360"/>
                      <w:divBdr>
                        <w:top w:val="none" w:sz="0" w:space="0" w:color="auto"/>
                        <w:left w:val="none" w:sz="0" w:space="0" w:color="auto"/>
                        <w:bottom w:val="none" w:sz="0" w:space="0" w:color="auto"/>
                        <w:right w:val="none" w:sz="0" w:space="0" w:color="auto"/>
                      </w:divBdr>
                      <w:divsChild>
                        <w:div w:id="2012102808">
                          <w:marLeft w:val="0"/>
                          <w:marRight w:val="0"/>
                          <w:marTop w:val="0"/>
                          <w:marBottom w:val="0"/>
                          <w:divBdr>
                            <w:top w:val="none" w:sz="0" w:space="0" w:color="auto"/>
                            <w:left w:val="none" w:sz="0" w:space="0" w:color="auto"/>
                            <w:bottom w:val="none" w:sz="0" w:space="0" w:color="auto"/>
                            <w:right w:val="none" w:sz="0" w:space="0" w:color="auto"/>
                          </w:divBdr>
                        </w:div>
                        <w:div w:id="61672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830623">
              <w:marLeft w:val="0"/>
              <w:marRight w:val="0"/>
              <w:marTop w:val="0"/>
              <w:marBottom w:val="0"/>
              <w:divBdr>
                <w:top w:val="none" w:sz="0" w:space="0" w:color="auto"/>
                <w:left w:val="none" w:sz="0" w:space="0" w:color="auto"/>
                <w:bottom w:val="none" w:sz="0" w:space="0" w:color="auto"/>
                <w:right w:val="none" w:sz="0" w:space="0" w:color="auto"/>
              </w:divBdr>
              <w:divsChild>
                <w:div w:id="176777471">
                  <w:marLeft w:val="0"/>
                  <w:marRight w:val="0"/>
                  <w:marTop w:val="180"/>
                  <w:marBottom w:val="180"/>
                  <w:divBdr>
                    <w:top w:val="none" w:sz="0" w:space="0" w:color="auto"/>
                    <w:left w:val="none" w:sz="0" w:space="0" w:color="auto"/>
                    <w:bottom w:val="none" w:sz="0" w:space="0" w:color="auto"/>
                    <w:right w:val="none" w:sz="0" w:space="0" w:color="auto"/>
                  </w:divBdr>
                  <w:divsChild>
                    <w:div w:id="363872761">
                      <w:marLeft w:val="0"/>
                      <w:marRight w:val="0"/>
                      <w:marTop w:val="0"/>
                      <w:marBottom w:val="360"/>
                      <w:divBdr>
                        <w:top w:val="none" w:sz="0" w:space="0" w:color="auto"/>
                        <w:left w:val="none" w:sz="0" w:space="0" w:color="auto"/>
                        <w:bottom w:val="none" w:sz="0" w:space="0" w:color="auto"/>
                        <w:right w:val="none" w:sz="0" w:space="0" w:color="auto"/>
                      </w:divBdr>
                      <w:divsChild>
                        <w:div w:id="701247880">
                          <w:marLeft w:val="0"/>
                          <w:marRight w:val="0"/>
                          <w:marTop w:val="0"/>
                          <w:marBottom w:val="0"/>
                          <w:divBdr>
                            <w:top w:val="none" w:sz="0" w:space="0" w:color="auto"/>
                            <w:left w:val="none" w:sz="0" w:space="0" w:color="auto"/>
                            <w:bottom w:val="none" w:sz="0" w:space="0" w:color="auto"/>
                            <w:right w:val="none" w:sz="0" w:space="0" w:color="auto"/>
                          </w:divBdr>
                        </w:div>
                        <w:div w:id="115706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128003">
              <w:marLeft w:val="0"/>
              <w:marRight w:val="0"/>
              <w:marTop w:val="0"/>
              <w:marBottom w:val="0"/>
              <w:divBdr>
                <w:top w:val="none" w:sz="0" w:space="0" w:color="auto"/>
                <w:left w:val="none" w:sz="0" w:space="0" w:color="auto"/>
                <w:bottom w:val="none" w:sz="0" w:space="0" w:color="auto"/>
                <w:right w:val="none" w:sz="0" w:space="0" w:color="auto"/>
              </w:divBdr>
              <w:divsChild>
                <w:div w:id="668216067">
                  <w:marLeft w:val="0"/>
                  <w:marRight w:val="0"/>
                  <w:marTop w:val="180"/>
                  <w:marBottom w:val="180"/>
                  <w:divBdr>
                    <w:top w:val="none" w:sz="0" w:space="0" w:color="auto"/>
                    <w:left w:val="none" w:sz="0" w:space="0" w:color="auto"/>
                    <w:bottom w:val="none" w:sz="0" w:space="0" w:color="auto"/>
                    <w:right w:val="none" w:sz="0" w:space="0" w:color="auto"/>
                  </w:divBdr>
                  <w:divsChild>
                    <w:div w:id="961881892">
                      <w:marLeft w:val="0"/>
                      <w:marRight w:val="0"/>
                      <w:marTop w:val="0"/>
                      <w:marBottom w:val="360"/>
                      <w:divBdr>
                        <w:top w:val="none" w:sz="0" w:space="0" w:color="auto"/>
                        <w:left w:val="none" w:sz="0" w:space="0" w:color="auto"/>
                        <w:bottom w:val="none" w:sz="0" w:space="0" w:color="auto"/>
                        <w:right w:val="none" w:sz="0" w:space="0" w:color="auto"/>
                      </w:divBdr>
                      <w:divsChild>
                        <w:div w:id="1623413019">
                          <w:marLeft w:val="0"/>
                          <w:marRight w:val="0"/>
                          <w:marTop w:val="0"/>
                          <w:marBottom w:val="0"/>
                          <w:divBdr>
                            <w:top w:val="none" w:sz="0" w:space="0" w:color="auto"/>
                            <w:left w:val="none" w:sz="0" w:space="0" w:color="auto"/>
                            <w:bottom w:val="none" w:sz="0" w:space="0" w:color="auto"/>
                            <w:right w:val="none" w:sz="0" w:space="0" w:color="auto"/>
                          </w:divBdr>
                        </w:div>
                        <w:div w:id="62530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21271">
              <w:marLeft w:val="0"/>
              <w:marRight w:val="0"/>
              <w:marTop w:val="0"/>
              <w:marBottom w:val="0"/>
              <w:divBdr>
                <w:top w:val="none" w:sz="0" w:space="0" w:color="auto"/>
                <w:left w:val="none" w:sz="0" w:space="0" w:color="auto"/>
                <w:bottom w:val="none" w:sz="0" w:space="0" w:color="auto"/>
                <w:right w:val="none" w:sz="0" w:space="0" w:color="auto"/>
              </w:divBdr>
              <w:divsChild>
                <w:div w:id="1466661960">
                  <w:marLeft w:val="0"/>
                  <w:marRight w:val="0"/>
                  <w:marTop w:val="180"/>
                  <w:marBottom w:val="180"/>
                  <w:divBdr>
                    <w:top w:val="none" w:sz="0" w:space="0" w:color="auto"/>
                    <w:left w:val="none" w:sz="0" w:space="0" w:color="auto"/>
                    <w:bottom w:val="none" w:sz="0" w:space="0" w:color="auto"/>
                    <w:right w:val="none" w:sz="0" w:space="0" w:color="auto"/>
                  </w:divBdr>
                  <w:divsChild>
                    <w:div w:id="316227240">
                      <w:marLeft w:val="0"/>
                      <w:marRight w:val="0"/>
                      <w:marTop w:val="0"/>
                      <w:marBottom w:val="360"/>
                      <w:divBdr>
                        <w:top w:val="none" w:sz="0" w:space="0" w:color="auto"/>
                        <w:left w:val="none" w:sz="0" w:space="0" w:color="auto"/>
                        <w:bottom w:val="none" w:sz="0" w:space="0" w:color="auto"/>
                        <w:right w:val="none" w:sz="0" w:space="0" w:color="auto"/>
                      </w:divBdr>
                      <w:divsChild>
                        <w:div w:id="168060530">
                          <w:marLeft w:val="0"/>
                          <w:marRight w:val="0"/>
                          <w:marTop w:val="0"/>
                          <w:marBottom w:val="0"/>
                          <w:divBdr>
                            <w:top w:val="none" w:sz="0" w:space="0" w:color="auto"/>
                            <w:left w:val="none" w:sz="0" w:space="0" w:color="auto"/>
                            <w:bottom w:val="none" w:sz="0" w:space="0" w:color="auto"/>
                            <w:right w:val="none" w:sz="0" w:space="0" w:color="auto"/>
                          </w:divBdr>
                        </w:div>
                        <w:div w:id="111922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484531">
              <w:marLeft w:val="0"/>
              <w:marRight w:val="0"/>
              <w:marTop w:val="0"/>
              <w:marBottom w:val="0"/>
              <w:divBdr>
                <w:top w:val="none" w:sz="0" w:space="0" w:color="auto"/>
                <w:left w:val="none" w:sz="0" w:space="0" w:color="auto"/>
                <w:bottom w:val="none" w:sz="0" w:space="0" w:color="auto"/>
                <w:right w:val="none" w:sz="0" w:space="0" w:color="auto"/>
              </w:divBdr>
              <w:divsChild>
                <w:div w:id="2006399158">
                  <w:marLeft w:val="0"/>
                  <w:marRight w:val="0"/>
                  <w:marTop w:val="180"/>
                  <w:marBottom w:val="180"/>
                  <w:divBdr>
                    <w:top w:val="none" w:sz="0" w:space="0" w:color="auto"/>
                    <w:left w:val="none" w:sz="0" w:space="0" w:color="auto"/>
                    <w:bottom w:val="none" w:sz="0" w:space="0" w:color="auto"/>
                    <w:right w:val="none" w:sz="0" w:space="0" w:color="auto"/>
                  </w:divBdr>
                  <w:divsChild>
                    <w:div w:id="1782217620">
                      <w:marLeft w:val="0"/>
                      <w:marRight w:val="0"/>
                      <w:marTop w:val="0"/>
                      <w:marBottom w:val="360"/>
                      <w:divBdr>
                        <w:top w:val="none" w:sz="0" w:space="0" w:color="auto"/>
                        <w:left w:val="none" w:sz="0" w:space="0" w:color="auto"/>
                        <w:bottom w:val="none" w:sz="0" w:space="0" w:color="auto"/>
                        <w:right w:val="none" w:sz="0" w:space="0" w:color="auto"/>
                      </w:divBdr>
                      <w:divsChild>
                        <w:div w:id="1313025088">
                          <w:marLeft w:val="0"/>
                          <w:marRight w:val="0"/>
                          <w:marTop w:val="0"/>
                          <w:marBottom w:val="0"/>
                          <w:divBdr>
                            <w:top w:val="none" w:sz="0" w:space="0" w:color="auto"/>
                            <w:left w:val="none" w:sz="0" w:space="0" w:color="auto"/>
                            <w:bottom w:val="none" w:sz="0" w:space="0" w:color="auto"/>
                            <w:right w:val="none" w:sz="0" w:space="0" w:color="auto"/>
                          </w:divBdr>
                        </w:div>
                        <w:div w:id="55138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9071111">
              <w:marLeft w:val="0"/>
              <w:marRight w:val="0"/>
              <w:marTop w:val="0"/>
              <w:marBottom w:val="0"/>
              <w:divBdr>
                <w:top w:val="none" w:sz="0" w:space="0" w:color="auto"/>
                <w:left w:val="none" w:sz="0" w:space="0" w:color="auto"/>
                <w:bottom w:val="none" w:sz="0" w:space="0" w:color="auto"/>
                <w:right w:val="none" w:sz="0" w:space="0" w:color="auto"/>
              </w:divBdr>
              <w:divsChild>
                <w:div w:id="1666276613">
                  <w:marLeft w:val="0"/>
                  <w:marRight w:val="0"/>
                  <w:marTop w:val="180"/>
                  <w:marBottom w:val="180"/>
                  <w:divBdr>
                    <w:top w:val="none" w:sz="0" w:space="0" w:color="auto"/>
                    <w:left w:val="none" w:sz="0" w:space="0" w:color="auto"/>
                    <w:bottom w:val="none" w:sz="0" w:space="0" w:color="auto"/>
                    <w:right w:val="none" w:sz="0" w:space="0" w:color="auto"/>
                  </w:divBdr>
                  <w:divsChild>
                    <w:div w:id="1663856050">
                      <w:marLeft w:val="0"/>
                      <w:marRight w:val="0"/>
                      <w:marTop w:val="0"/>
                      <w:marBottom w:val="360"/>
                      <w:divBdr>
                        <w:top w:val="none" w:sz="0" w:space="0" w:color="auto"/>
                        <w:left w:val="none" w:sz="0" w:space="0" w:color="auto"/>
                        <w:bottom w:val="none" w:sz="0" w:space="0" w:color="auto"/>
                        <w:right w:val="none" w:sz="0" w:space="0" w:color="auto"/>
                      </w:divBdr>
                      <w:divsChild>
                        <w:div w:id="164110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323822">
              <w:marLeft w:val="0"/>
              <w:marRight w:val="0"/>
              <w:marTop w:val="0"/>
              <w:marBottom w:val="0"/>
              <w:divBdr>
                <w:top w:val="none" w:sz="0" w:space="0" w:color="auto"/>
                <w:left w:val="none" w:sz="0" w:space="0" w:color="auto"/>
                <w:bottom w:val="none" w:sz="0" w:space="0" w:color="auto"/>
                <w:right w:val="none" w:sz="0" w:space="0" w:color="auto"/>
              </w:divBdr>
              <w:divsChild>
                <w:div w:id="1603802374">
                  <w:marLeft w:val="0"/>
                  <w:marRight w:val="0"/>
                  <w:marTop w:val="180"/>
                  <w:marBottom w:val="180"/>
                  <w:divBdr>
                    <w:top w:val="none" w:sz="0" w:space="0" w:color="auto"/>
                    <w:left w:val="none" w:sz="0" w:space="0" w:color="auto"/>
                    <w:bottom w:val="none" w:sz="0" w:space="0" w:color="auto"/>
                    <w:right w:val="none" w:sz="0" w:space="0" w:color="auto"/>
                  </w:divBdr>
                  <w:divsChild>
                    <w:div w:id="1919711416">
                      <w:marLeft w:val="0"/>
                      <w:marRight w:val="0"/>
                      <w:marTop w:val="0"/>
                      <w:marBottom w:val="360"/>
                      <w:divBdr>
                        <w:top w:val="none" w:sz="0" w:space="0" w:color="auto"/>
                        <w:left w:val="none" w:sz="0" w:space="0" w:color="auto"/>
                        <w:bottom w:val="none" w:sz="0" w:space="0" w:color="auto"/>
                        <w:right w:val="none" w:sz="0" w:space="0" w:color="auto"/>
                      </w:divBdr>
                      <w:divsChild>
                        <w:div w:id="1620867906">
                          <w:marLeft w:val="0"/>
                          <w:marRight w:val="0"/>
                          <w:marTop w:val="0"/>
                          <w:marBottom w:val="0"/>
                          <w:divBdr>
                            <w:top w:val="none" w:sz="0" w:space="0" w:color="auto"/>
                            <w:left w:val="none" w:sz="0" w:space="0" w:color="auto"/>
                            <w:bottom w:val="none" w:sz="0" w:space="0" w:color="auto"/>
                            <w:right w:val="none" w:sz="0" w:space="0" w:color="auto"/>
                          </w:divBdr>
                        </w:div>
                        <w:div w:id="1168520746">
                          <w:marLeft w:val="0"/>
                          <w:marRight w:val="0"/>
                          <w:marTop w:val="0"/>
                          <w:marBottom w:val="0"/>
                          <w:divBdr>
                            <w:top w:val="none" w:sz="0" w:space="0" w:color="auto"/>
                            <w:left w:val="none" w:sz="0" w:space="0" w:color="auto"/>
                            <w:bottom w:val="none" w:sz="0" w:space="0" w:color="auto"/>
                            <w:right w:val="none" w:sz="0" w:space="0" w:color="auto"/>
                          </w:divBdr>
                        </w:div>
                        <w:div w:id="2067682690">
                          <w:marLeft w:val="0"/>
                          <w:marRight w:val="0"/>
                          <w:marTop w:val="0"/>
                          <w:marBottom w:val="0"/>
                          <w:divBdr>
                            <w:top w:val="none" w:sz="0" w:space="0" w:color="auto"/>
                            <w:left w:val="none" w:sz="0" w:space="0" w:color="auto"/>
                            <w:bottom w:val="none" w:sz="0" w:space="0" w:color="auto"/>
                            <w:right w:val="none" w:sz="0" w:space="0" w:color="auto"/>
                          </w:divBdr>
                        </w:div>
                        <w:div w:id="79912055">
                          <w:marLeft w:val="0"/>
                          <w:marRight w:val="0"/>
                          <w:marTop w:val="0"/>
                          <w:marBottom w:val="0"/>
                          <w:divBdr>
                            <w:top w:val="none" w:sz="0" w:space="0" w:color="auto"/>
                            <w:left w:val="none" w:sz="0" w:space="0" w:color="auto"/>
                            <w:bottom w:val="none" w:sz="0" w:space="0" w:color="auto"/>
                            <w:right w:val="none" w:sz="0" w:space="0" w:color="auto"/>
                          </w:divBdr>
                        </w:div>
                        <w:div w:id="1420368210">
                          <w:marLeft w:val="0"/>
                          <w:marRight w:val="0"/>
                          <w:marTop w:val="0"/>
                          <w:marBottom w:val="0"/>
                          <w:divBdr>
                            <w:top w:val="none" w:sz="0" w:space="0" w:color="auto"/>
                            <w:left w:val="none" w:sz="0" w:space="0" w:color="auto"/>
                            <w:bottom w:val="none" w:sz="0" w:space="0" w:color="auto"/>
                            <w:right w:val="none" w:sz="0" w:space="0" w:color="auto"/>
                          </w:divBdr>
                        </w:div>
                        <w:div w:id="1581213347">
                          <w:marLeft w:val="0"/>
                          <w:marRight w:val="0"/>
                          <w:marTop w:val="0"/>
                          <w:marBottom w:val="0"/>
                          <w:divBdr>
                            <w:top w:val="none" w:sz="0" w:space="0" w:color="auto"/>
                            <w:left w:val="none" w:sz="0" w:space="0" w:color="auto"/>
                            <w:bottom w:val="none" w:sz="0" w:space="0" w:color="auto"/>
                            <w:right w:val="none" w:sz="0" w:space="0" w:color="auto"/>
                          </w:divBdr>
                        </w:div>
                        <w:div w:id="64562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083267">
              <w:marLeft w:val="0"/>
              <w:marRight w:val="0"/>
              <w:marTop w:val="0"/>
              <w:marBottom w:val="0"/>
              <w:divBdr>
                <w:top w:val="none" w:sz="0" w:space="0" w:color="auto"/>
                <w:left w:val="none" w:sz="0" w:space="0" w:color="auto"/>
                <w:bottom w:val="none" w:sz="0" w:space="0" w:color="auto"/>
                <w:right w:val="none" w:sz="0" w:space="0" w:color="auto"/>
              </w:divBdr>
              <w:divsChild>
                <w:div w:id="1590305593">
                  <w:marLeft w:val="0"/>
                  <w:marRight w:val="0"/>
                  <w:marTop w:val="180"/>
                  <w:marBottom w:val="180"/>
                  <w:divBdr>
                    <w:top w:val="none" w:sz="0" w:space="0" w:color="auto"/>
                    <w:left w:val="none" w:sz="0" w:space="0" w:color="auto"/>
                    <w:bottom w:val="none" w:sz="0" w:space="0" w:color="auto"/>
                    <w:right w:val="none" w:sz="0" w:space="0" w:color="auto"/>
                  </w:divBdr>
                  <w:divsChild>
                    <w:div w:id="2069987286">
                      <w:marLeft w:val="0"/>
                      <w:marRight w:val="0"/>
                      <w:marTop w:val="0"/>
                      <w:marBottom w:val="360"/>
                      <w:divBdr>
                        <w:top w:val="none" w:sz="0" w:space="0" w:color="auto"/>
                        <w:left w:val="none" w:sz="0" w:space="0" w:color="auto"/>
                        <w:bottom w:val="none" w:sz="0" w:space="0" w:color="auto"/>
                        <w:right w:val="none" w:sz="0" w:space="0" w:color="auto"/>
                      </w:divBdr>
                      <w:divsChild>
                        <w:div w:id="726418957">
                          <w:marLeft w:val="0"/>
                          <w:marRight w:val="0"/>
                          <w:marTop w:val="0"/>
                          <w:marBottom w:val="0"/>
                          <w:divBdr>
                            <w:top w:val="none" w:sz="0" w:space="0" w:color="auto"/>
                            <w:left w:val="none" w:sz="0" w:space="0" w:color="auto"/>
                            <w:bottom w:val="none" w:sz="0" w:space="0" w:color="auto"/>
                            <w:right w:val="none" w:sz="0" w:space="0" w:color="auto"/>
                          </w:divBdr>
                        </w:div>
                        <w:div w:id="208424810">
                          <w:marLeft w:val="0"/>
                          <w:marRight w:val="0"/>
                          <w:marTop w:val="0"/>
                          <w:marBottom w:val="0"/>
                          <w:divBdr>
                            <w:top w:val="none" w:sz="0" w:space="0" w:color="auto"/>
                            <w:left w:val="none" w:sz="0" w:space="0" w:color="auto"/>
                            <w:bottom w:val="none" w:sz="0" w:space="0" w:color="auto"/>
                            <w:right w:val="none" w:sz="0" w:space="0" w:color="auto"/>
                          </w:divBdr>
                        </w:div>
                        <w:div w:id="940379377">
                          <w:marLeft w:val="0"/>
                          <w:marRight w:val="0"/>
                          <w:marTop w:val="0"/>
                          <w:marBottom w:val="0"/>
                          <w:divBdr>
                            <w:top w:val="none" w:sz="0" w:space="0" w:color="auto"/>
                            <w:left w:val="none" w:sz="0" w:space="0" w:color="auto"/>
                            <w:bottom w:val="none" w:sz="0" w:space="0" w:color="auto"/>
                            <w:right w:val="none" w:sz="0" w:space="0" w:color="auto"/>
                          </w:divBdr>
                        </w:div>
                        <w:div w:id="195436340">
                          <w:marLeft w:val="0"/>
                          <w:marRight w:val="0"/>
                          <w:marTop w:val="0"/>
                          <w:marBottom w:val="0"/>
                          <w:divBdr>
                            <w:top w:val="none" w:sz="0" w:space="0" w:color="auto"/>
                            <w:left w:val="none" w:sz="0" w:space="0" w:color="auto"/>
                            <w:bottom w:val="none" w:sz="0" w:space="0" w:color="auto"/>
                            <w:right w:val="none" w:sz="0" w:space="0" w:color="auto"/>
                          </w:divBdr>
                        </w:div>
                        <w:div w:id="726337613">
                          <w:marLeft w:val="0"/>
                          <w:marRight w:val="0"/>
                          <w:marTop w:val="0"/>
                          <w:marBottom w:val="0"/>
                          <w:divBdr>
                            <w:top w:val="none" w:sz="0" w:space="0" w:color="auto"/>
                            <w:left w:val="none" w:sz="0" w:space="0" w:color="auto"/>
                            <w:bottom w:val="none" w:sz="0" w:space="0" w:color="auto"/>
                            <w:right w:val="none" w:sz="0" w:space="0" w:color="auto"/>
                          </w:divBdr>
                        </w:div>
                        <w:div w:id="845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64068">
              <w:marLeft w:val="0"/>
              <w:marRight w:val="0"/>
              <w:marTop w:val="0"/>
              <w:marBottom w:val="0"/>
              <w:divBdr>
                <w:top w:val="none" w:sz="0" w:space="0" w:color="auto"/>
                <w:left w:val="none" w:sz="0" w:space="0" w:color="auto"/>
                <w:bottom w:val="none" w:sz="0" w:space="0" w:color="auto"/>
                <w:right w:val="none" w:sz="0" w:space="0" w:color="auto"/>
              </w:divBdr>
              <w:divsChild>
                <w:div w:id="2046367038">
                  <w:marLeft w:val="0"/>
                  <w:marRight w:val="0"/>
                  <w:marTop w:val="180"/>
                  <w:marBottom w:val="180"/>
                  <w:divBdr>
                    <w:top w:val="none" w:sz="0" w:space="0" w:color="auto"/>
                    <w:left w:val="none" w:sz="0" w:space="0" w:color="auto"/>
                    <w:bottom w:val="none" w:sz="0" w:space="0" w:color="auto"/>
                    <w:right w:val="none" w:sz="0" w:space="0" w:color="auto"/>
                  </w:divBdr>
                  <w:divsChild>
                    <w:div w:id="1095441990">
                      <w:marLeft w:val="0"/>
                      <w:marRight w:val="0"/>
                      <w:marTop w:val="0"/>
                      <w:marBottom w:val="360"/>
                      <w:divBdr>
                        <w:top w:val="none" w:sz="0" w:space="0" w:color="auto"/>
                        <w:left w:val="none" w:sz="0" w:space="0" w:color="auto"/>
                        <w:bottom w:val="none" w:sz="0" w:space="0" w:color="auto"/>
                        <w:right w:val="none" w:sz="0" w:space="0" w:color="auto"/>
                      </w:divBdr>
                      <w:divsChild>
                        <w:div w:id="1684472160">
                          <w:marLeft w:val="0"/>
                          <w:marRight w:val="0"/>
                          <w:marTop w:val="0"/>
                          <w:marBottom w:val="0"/>
                          <w:divBdr>
                            <w:top w:val="none" w:sz="0" w:space="0" w:color="auto"/>
                            <w:left w:val="none" w:sz="0" w:space="0" w:color="auto"/>
                            <w:bottom w:val="none" w:sz="0" w:space="0" w:color="auto"/>
                            <w:right w:val="none" w:sz="0" w:space="0" w:color="auto"/>
                          </w:divBdr>
                        </w:div>
                        <w:div w:id="984360489">
                          <w:marLeft w:val="0"/>
                          <w:marRight w:val="0"/>
                          <w:marTop w:val="0"/>
                          <w:marBottom w:val="0"/>
                          <w:divBdr>
                            <w:top w:val="none" w:sz="0" w:space="0" w:color="auto"/>
                            <w:left w:val="none" w:sz="0" w:space="0" w:color="auto"/>
                            <w:bottom w:val="none" w:sz="0" w:space="0" w:color="auto"/>
                            <w:right w:val="none" w:sz="0" w:space="0" w:color="auto"/>
                          </w:divBdr>
                        </w:div>
                        <w:div w:id="397096361">
                          <w:marLeft w:val="0"/>
                          <w:marRight w:val="0"/>
                          <w:marTop w:val="0"/>
                          <w:marBottom w:val="0"/>
                          <w:divBdr>
                            <w:top w:val="none" w:sz="0" w:space="0" w:color="auto"/>
                            <w:left w:val="none" w:sz="0" w:space="0" w:color="auto"/>
                            <w:bottom w:val="none" w:sz="0" w:space="0" w:color="auto"/>
                            <w:right w:val="none" w:sz="0" w:space="0" w:color="auto"/>
                          </w:divBdr>
                        </w:div>
                        <w:div w:id="920717804">
                          <w:marLeft w:val="0"/>
                          <w:marRight w:val="0"/>
                          <w:marTop w:val="0"/>
                          <w:marBottom w:val="0"/>
                          <w:divBdr>
                            <w:top w:val="none" w:sz="0" w:space="0" w:color="auto"/>
                            <w:left w:val="none" w:sz="0" w:space="0" w:color="auto"/>
                            <w:bottom w:val="none" w:sz="0" w:space="0" w:color="auto"/>
                            <w:right w:val="none" w:sz="0" w:space="0" w:color="auto"/>
                          </w:divBdr>
                        </w:div>
                        <w:div w:id="819730112">
                          <w:marLeft w:val="0"/>
                          <w:marRight w:val="0"/>
                          <w:marTop w:val="0"/>
                          <w:marBottom w:val="0"/>
                          <w:divBdr>
                            <w:top w:val="none" w:sz="0" w:space="0" w:color="auto"/>
                            <w:left w:val="none" w:sz="0" w:space="0" w:color="auto"/>
                            <w:bottom w:val="none" w:sz="0" w:space="0" w:color="auto"/>
                            <w:right w:val="none" w:sz="0" w:space="0" w:color="auto"/>
                          </w:divBdr>
                        </w:div>
                        <w:div w:id="129547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25467">
              <w:marLeft w:val="0"/>
              <w:marRight w:val="0"/>
              <w:marTop w:val="0"/>
              <w:marBottom w:val="0"/>
              <w:divBdr>
                <w:top w:val="none" w:sz="0" w:space="0" w:color="auto"/>
                <w:left w:val="none" w:sz="0" w:space="0" w:color="auto"/>
                <w:bottom w:val="none" w:sz="0" w:space="0" w:color="auto"/>
                <w:right w:val="none" w:sz="0" w:space="0" w:color="auto"/>
              </w:divBdr>
              <w:divsChild>
                <w:div w:id="1967661654">
                  <w:marLeft w:val="0"/>
                  <w:marRight w:val="0"/>
                  <w:marTop w:val="180"/>
                  <w:marBottom w:val="180"/>
                  <w:divBdr>
                    <w:top w:val="none" w:sz="0" w:space="0" w:color="auto"/>
                    <w:left w:val="none" w:sz="0" w:space="0" w:color="auto"/>
                    <w:bottom w:val="none" w:sz="0" w:space="0" w:color="auto"/>
                    <w:right w:val="none" w:sz="0" w:space="0" w:color="auto"/>
                  </w:divBdr>
                  <w:divsChild>
                    <w:div w:id="1517228296">
                      <w:marLeft w:val="0"/>
                      <w:marRight w:val="0"/>
                      <w:marTop w:val="0"/>
                      <w:marBottom w:val="360"/>
                      <w:divBdr>
                        <w:top w:val="none" w:sz="0" w:space="0" w:color="auto"/>
                        <w:left w:val="none" w:sz="0" w:space="0" w:color="auto"/>
                        <w:bottom w:val="none" w:sz="0" w:space="0" w:color="auto"/>
                        <w:right w:val="none" w:sz="0" w:space="0" w:color="auto"/>
                      </w:divBdr>
                      <w:divsChild>
                        <w:div w:id="2108622754">
                          <w:marLeft w:val="0"/>
                          <w:marRight w:val="0"/>
                          <w:marTop w:val="0"/>
                          <w:marBottom w:val="0"/>
                          <w:divBdr>
                            <w:top w:val="none" w:sz="0" w:space="0" w:color="auto"/>
                            <w:left w:val="none" w:sz="0" w:space="0" w:color="auto"/>
                            <w:bottom w:val="none" w:sz="0" w:space="0" w:color="auto"/>
                            <w:right w:val="none" w:sz="0" w:space="0" w:color="auto"/>
                          </w:divBdr>
                        </w:div>
                        <w:div w:id="1851215386">
                          <w:marLeft w:val="0"/>
                          <w:marRight w:val="0"/>
                          <w:marTop w:val="0"/>
                          <w:marBottom w:val="0"/>
                          <w:divBdr>
                            <w:top w:val="none" w:sz="0" w:space="0" w:color="auto"/>
                            <w:left w:val="none" w:sz="0" w:space="0" w:color="auto"/>
                            <w:bottom w:val="none" w:sz="0" w:space="0" w:color="auto"/>
                            <w:right w:val="none" w:sz="0" w:space="0" w:color="auto"/>
                          </w:divBdr>
                        </w:div>
                        <w:div w:id="1536045318">
                          <w:marLeft w:val="0"/>
                          <w:marRight w:val="0"/>
                          <w:marTop w:val="0"/>
                          <w:marBottom w:val="0"/>
                          <w:divBdr>
                            <w:top w:val="none" w:sz="0" w:space="0" w:color="auto"/>
                            <w:left w:val="none" w:sz="0" w:space="0" w:color="auto"/>
                            <w:bottom w:val="none" w:sz="0" w:space="0" w:color="auto"/>
                            <w:right w:val="none" w:sz="0" w:space="0" w:color="auto"/>
                          </w:divBdr>
                        </w:div>
                        <w:div w:id="1374959893">
                          <w:marLeft w:val="0"/>
                          <w:marRight w:val="0"/>
                          <w:marTop w:val="0"/>
                          <w:marBottom w:val="0"/>
                          <w:divBdr>
                            <w:top w:val="none" w:sz="0" w:space="0" w:color="auto"/>
                            <w:left w:val="none" w:sz="0" w:space="0" w:color="auto"/>
                            <w:bottom w:val="none" w:sz="0" w:space="0" w:color="auto"/>
                            <w:right w:val="none" w:sz="0" w:space="0" w:color="auto"/>
                          </w:divBdr>
                        </w:div>
                        <w:div w:id="1673143581">
                          <w:marLeft w:val="0"/>
                          <w:marRight w:val="0"/>
                          <w:marTop w:val="0"/>
                          <w:marBottom w:val="0"/>
                          <w:divBdr>
                            <w:top w:val="none" w:sz="0" w:space="0" w:color="auto"/>
                            <w:left w:val="none" w:sz="0" w:space="0" w:color="auto"/>
                            <w:bottom w:val="none" w:sz="0" w:space="0" w:color="auto"/>
                            <w:right w:val="none" w:sz="0" w:space="0" w:color="auto"/>
                          </w:divBdr>
                        </w:div>
                        <w:div w:id="166863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694356">
              <w:marLeft w:val="0"/>
              <w:marRight w:val="0"/>
              <w:marTop w:val="0"/>
              <w:marBottom w:val="0"/>
              <w:divBdr>
                <w:top w:val="none" w:sz="0" w:space="0" w:color="auto"/>
                <w:left w:val="none" w:sz="0" w:space="0" w:color="auto"/>
                <w:bottom w:val="none" w:sz="0" w:space="0" w:color="auto"/>
                <w:right w:val="none" w:sz="0" w:space="0" w:color="auto"/>
              </w:divBdr>
              <w:divsChild>
                <w:div w:id="823814363">
                  <w:marLeft w:val="0"/>
                  <w:marRight w:val="0"/>
                  <w:marTop w:val="180"/>
                  <w:marBottom w:val="180"/>
                  <w:divBdr>
                    <w:top w:val="none" w:sz="0" w:space="0" w:color="auto"/>
                    <w:left w:val="none" w:sz="0" w:space="0" w:color="auto"/>
                    <w:bottom w:val="none" w:sz="0" w:space="0" w:color="auto"/>
                    <w:right w:val="none" w:sz="0" w:space="0" w:color="auto"/>
                  </w:divBdr>
                  <w:divsChild>
                    <w:div w:id="115687590">
                      <w:marLeft w:val="0"/>
                      <w:marRight w:val="0"/>
                      <w:marTop w:val="0"/>
                      <w:marBottom w:val="360"/>
                      <w:divBdr>
                        <w:top w:val="none" w:sz="0" w:space="0" w:color="auto"/>
                        <w:left w:val="none" w:sz="0" w:space="0" w:color="auto"/>
                        <w:bottom w:val="none" w:sz="0" w:space="0" w:color="auto"/>
                        <w:right w:val="none" w:sz="0" w:space="0" w:color="auto"/>
                      </w:divBdr>
                      <w:divsChild>
                        <w:div w:id="51959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4317883">
              <w:marLeft w:val="0"/>
              <w:marRight w:val="0"/>
              <w:marTop w:val="0"/>
              <w:marBottom w:val="0"/>
              <w:divBdr>
                <w:top w:val="none" w:sz="0" w:space="0" w:color="auto"/>
                <w:left w:val="none" w:sz="0" w:space="0" w:color="auto"/>
                <w:bottom w:val="none" w:sz="0" w:space="0" w:color="auto"/>
                <w:right w:val="none" w:sz="0" w:space="0" w:color="auto"/>
              </w:divBdr>
              <w:divsChild>
                <w:div w:id="168521246">
                  <w:marLeft w:val="0"/>
                  <w:marRight w:val="0"/>
                  <w:marTop w:val="180"/>
                  <w:marBottom w:val="180"/>
                  <w:divBdr>
                    <w:top w:val="none" w:sz="0" w:space="0" w:color="auto"/>
                    <w:left w:val="none" w:sz="0" w:space="0" w:color="auto"/>
                    <w:bottom w:val="none" w:sz="0" w:space="0" w:color="auto"/>
                    <w:right w:val="none" w:sz="0" w:space="0" w:color="auto"/>
                  </w:divBdr>
                  <w:divsChild>
                    <w:div w:id="2011903884">
                      <w:marLeft w:val="0"/>
                      <w:marRight w:val="0"/>
                      <w:marTop w:val="0"/>
                      <w:marBottom w:val="360"/>
                      <w:divBdr>
                        <w:top w:val="none" w:sz="0" w:space="0" w:color="auto"/>
                        <w:left w:val="none" w:sz="0" w:space="0" w:color="auto"/>
                        <w:bottom w:val="none" w:sz="0" w:space="0" w:color="auto"/>
                        <w:right w:val="none" w:sz="0" w:space="0" w:color="auto"/>
                      </w:divBdr>
                      <w:divsChild>
                        <w:div w:id="65918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6430">
              <w:marLeft w:val="0"/>
              <w:marRight w:val="0"/>
              <w:marTop w:val="0"/>
              <w:marBottom w:val="0"/>
              <w:divBdr>
                <w:top w:val="none" w:sz="0" w:space="0" w:color="auto"/>
                <w:left w:val="none" w:sz="0" w:space="0" w:color="auto"/>
                <w:bottom w:val="none" w:sz="0" w:space="0" w:color="auto"/>
                <w:right w:val="none" w:sz="0" w:space="0" w:color="auto"/>
              </w:divBdr>
              <w:divsChild>
                <w:div w:id="1506289598">
                  <w:marLeft w:val="0"/>
                  <w:marRight w:val="0"/>
                  <w:marTop w:val="180"/>
                  <w:marBottom w:val="180"/>
                  <w:divBdr>
                    <w:top w:val="none" w:sz="0" w:space="0" w:color="auto"/>
                    <w:left w:val="none" w:sz="0" w:space="0" w:color="auto"/>
                    <w:bottom w:val="none" w:sz="0" w:space="0" w:color="auto"/>
                    <w:right w:val="none" w:sz="0" w:space="0" w:color="auto"/>
                  </w:divBdr>
                  <w:divsChild>
                    <w:div w:id="35661028">
                      <w:marLeft w:val="0"/>
                      <w:marRight w:val="0"/>
                      <w:marTop w:val="0"/>
                      <w:marBottom w:val="360"/>
                      <w:divBdr>
                        <w:top w:val="none" w:sz="0" w:space="0" w:color="auto"/>
                        <w:left w:val="none" w:sz="0" w:space="0" w:color="auto"/>
                        <w:bottom w:val="none" w:sz="0" w:space="0" w:color="auto"/>
                        <w:right w:val="none" w:sz="0" w:space="0" w:color="auto"/>
                      </w:divBdr>
                      <w:divsChild>
                        <w:div w:id="1741056842">
                          <w:marLeft w:val="0"/>
                          <w:marRight w:val="0"/>
                          <w:marTop w:val="0"/>
                          <w:marBottom w:val="0"/>
                          <w:divBdr>
                            <w:top w:val="none" w:sz="0" w:space="0" w:color="auto"/>
                            <w:left w:val="none" w:sz="0" w:space="0" w:color="auto"/>
                            <w:bottom w:val="none" w:sz="0" w:space="0" w:color="auto"/>
                            <w:right w:val="none" w:sz="0" w:space="0" w:color="auto"/>
                          </w:divBdr>
                        </w:div>
                        <w:div w:id="756294657">
                          <w:marLeft w:val="0"/>
                          <w:marRight w:val="0"/>
                          <w:marTop w:val="0"/>
                          <w:marBottom w:val="0"/>
                          <w:divBdr>
                            <w:top w:val="none" w:sz="0" w:space="0" w:color="auto"/>
                            <w:left w:val="none" w:sz="0" w:space="0" w:color="auto"/>
                            <w:bottom w:val="none" w:sz="0" w:space="0" w:color="auto"/>
                            <w:right w:val="none" w:sz="0" w:space="0" w:color="auto"/>
                          </w:divBdr>
                        </w:div>
                        <w:div w:id="1594969014">
                          <w:marLeft w:val="0"/>
                          <w:marRight w:val="0"/>
                          <w:marTop w:val="0"/>
                          <w:marBottom w:val="0"/>
                          <w:divBdr>
                            <w:top w:val="none" w:sz="0" w:space="0" w:color="auto"/>
                            <w:left w:val="none" w:sz="0" w:space="0" w:color="auto"/>
                            <w:bottom w:val="none" w:sz="0" w:space="0" w:color="auto"/>
                            <w:right w:val="none" w:sz="0" w:space="0" w:color="auto"/>
                          </w:divBdr>
                        </w:div>
                        <w:div w:id="730737804">
                          <w:marLeft w:val="0"/>
                          <w:marRight w:val="0"/>
                          <w:marTop w:val="0"/>
                          <w:marBottom w:val="0"/>
                          <w:divBdr>
                            <w:top w:val="none" w:sz="0" w:space="0" w:color="auto"/>
                            <w:left w:val="none" w:sz="0" w:space="0" w:color="auto"/>
                            <w:bottom w:val="none" w:sz="0" w:space="0" w:color="auto"/>
                            <w:right w:val="none" w:sz="0" w:space="0" w:color="auto"/>
                          </w:divBdr>
                        </w:div>
                        <w:div w:id="481241511">
                          <w:marLeft w:val="0"/>
                          <w:marRight w:val="0"/>
                          <w:marTop w:val="0"/>
                          <w:marBottom w:val="0"/>
                          <w:divBdr>
                            <w:top w:val="none" w:sz="0" w:space="0" w:color="auto"/>
                            <w:left w:val="none" w:sz="0" w:space="0" w:color="auto"/>
                            <w:bottom w:val="none" w:sz="0" w:space="0" w:color="auto"/>
                            <w:right w:val="none" w:sz="0" w:space="0" w:color="auto"/>
                          </w:divBdr>
                        </w:div>
                        <w:div w:id="175048781">
                          <w:marLeft w:val="0"/>
                          <w:marRight w:val="0"/>
                          <w:marTop w:val="0"/>
                          <w:marBottom w:val="0"/>
                          <w:divBdr>
                            <w:top w:val="none" w:sz="0" w:space="0" w:color="auto"/>
                            <w:left w:val="none" w:sz="0" w:space="0" w:color="auto"/>
                            <w:bottom w:val="none" w:sz="0" w:space="0" w:color="auto"/>
                            <w:right w:val="none" w:sz="0" w:space="0" w:color="auto"/>
                          </w:divBdr>
                        </w:div>
                        <w:div w:id="4156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186897">
              <w:marLeft w:val="0"/>
              <w:marRight w:val="0"/>
              <w:marTop w:val="0"/>
              <w:marBottom w:val="0"/>
              <w:divBdr>
                <w:top w:val="none" w:sz="0" w:space="0" w:color="auto"/>
                <w:left w:val="none" w:sz="0" w:space="0" w:color="auto"/>
                <w:bottom w:val="none" w:sz="0" w:space="0" w:color="auto"/>
                <w:right w:val="none" w:sz="0" w:space="0" w:color="auto"/>
              </w:divBdr>
              <w:divsChild>
                <w:div w:id="556935580">
                  <w:marLeft w:val="0"/>
                  <w:marRight w:val="0"/>
                  <w:marTop w:val="180"/>
                  <w:marBottom w:val="180"/>
                  <w:divBdr>
                    <w:top w:val="none" w:sz="0" w:space="0" w:color="auto"/>
                    <w:left w:val="none" w:sz="0" w:space="0" w:color="auto"/>
                    <w:bottom w:val="none" w:sz="0" w:space="0" w:color="auto"/>
                    <w:right w:val="none" w:sz="0" w:space="0" w:color="auto"/>
                  </w:divBdr>
                  <w:divsChild>
                    <w:div w:id="1820222295">
                      <w:marLeft w:val="0"/>
                      <w:marRight w:val="0"/>
                      <w:marTop w:val="0"/>
                      <w:marBottom w:val="360"/>
                      <w:divBdr>
                        <w:top w:val="none" w:sz="0" w:space="0" w:color="auto"/>
                        <w:left w:val="none" w:sz="0" w:space="0" w:color="auto"/>
                        <w:bottom w:val="none" w:sz="0" w:space="0" w:color="auto"/>
                        <w:right w:val="none" w:sz="0" w:space="0" w:color="auto"/>
                      </w:divBdr>
                      <w:divsChild>
                        <w:div w:id="962343593">
                          <w:marLeft w:val="0"/>
                          <w:marRight w:val="0"/>
                          <w:marTop w:val="0"/>
                          <w:marBottom w:val="0"/>
                          <w:divBdr>
                            <w:top w:val="none" w:sz="0" w:space="0" w:color="auto"/>
                            <w:left w:val="none" w:sz="0" w:space="0" w:color="auto"/>
                            <w:bottom w:val="none" w:sz="0" w:space="0" w:color="auto"/>
                            <w:right w:val="none" w:sz="0" w:space="0" w:color="auto"/>
                          </w:divBdr>
                        </w:div>
                        <w:div w:id="133105090">
                          <w:marLeft w:val="0"/>
                          <w:marRight w:val="0"/>
                          <w:marTop w:val="0"/>
                          <w:marBottom w:val="0"/>
                          <w:divBdr>
                            <w:top w:val="none" w:sz="0" w:space="0" w:color="auto"/>
                            <w:left w:val="none" w:sz="0" w:space="0" w:color="auto"/>
                            <w:bottom w:val="none" w:sz="0" w:space="0" w:color="auto"/>
                            <w:right w:val="none" w:sz="0" w:space="0" w:color="auto"/>
                          </w:divBdr>
                        </w:div>
                        <w:div w:id="1865630444">
                          <w:marLeft w:val="0"/>
                          <w:marRight w:val="0"/>
                          <w:marTop w:val="0"/>
                          <w:marBottom w:val="0"/>
                          <w:divBdr>
                            <w:top w:val="none" w:sz="0" w:space="0" w:color="auto"/>
                            <w:left w:val="none" w:sz="0" w:space="0" w:color="auto"/>
                            <w:bottom w:val="none" w:sz="0" w:space="0" w:color="auto"/>
                            <w:right w:val="none" w:sz="0" w:space="0" w:color="auto"/>
                          </w:divBdr>
                        </w:div>
                        <w:div w:id="1841045631">
                          <w:marLeft w:val="0"/>
                          <w:marRight w:val="0"/>
                          <w:marTop w:val="0"/>
                          <w:marBottom w:val="0"/>
                          <w:divBdr>
                            <w:top w:val="none" w:sz="0" w:space="0" w:color="auto"/>
                            <w:left w:val="none" w:sz="0" w:space="0" w:color="auto"/>
                            <w:bottom w:val="none" w:sz="0" w:space="0" w:color="auto"/>
                            <w:right w:val="none" w:sz="0" w:space="0" w:color="auto"/>
                          </w:divBdr>
                        </w:div>
                        <w:div w:id="926884593">
                          <w:marLeft w:val="0"/>
                          <w:marRight w:val="0"/>
                          <w:marTop w:val="0"/>
                          <w:marBottom w:val="0"/>
                          <w:divBdr>
                            <w:top w:val="none" w:sz="0" w:space="0" w:color="auto"/>
                            <w:left w:val="none" w:sz="0" w:space="0" w:color="auto"/>
                            <w:bottom w:val="none" w:sz="0" w:space="0" w:color="auto"/>
                            <w:right w:val="none" w:sz="0" w:space="0" w:color="auto"/>
                          </w:divBdr>
                        </w:div>
                        <w:div w:id="13226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88859">
              <w:marLeft w:val="0"/>
              <w:marRight w:val="0"/>
              <w:marTop w:val="0"/>
              <w:marBottom w:val="0"/>
              <w:divBdr>
                <w:top w:val="none" w:sz="0" w:space="0" w:color="auto"/>
                <w:left w:val="none" w:sz="0" w:space="0" w:color="auto"/>
                <w:bottom w:val="none" w:sz="0" w:space="0" w:color="auto"/>
                <w:right w:val="none" w:sz="0" w:space="0" w:color="auto"/>
              </w:divBdr>
              <w:divsChild>
                <w:div w:id="188106159">
                  <w:marLeft w:val="0"/>
                  <w:marRight w:val="0"/>
                  <w:marTop w:val="180"/>
                  <w:marBottom w:val="180"/>
                  <w:divBdr>
                    <w:top w:val="none" w:sz="0" w:space="0" w:color="auto"/>
                    <w:left w:val="none" w:sz="0" w:space="0" w:color="auto"/>
                    <w:bottom w:val="none" w:sz="0" w:space="0" w:color="auto"/>
                    <w:right w:val="none" w:sz="0" w:space="0" w:color="auto"/>
                  </w:divBdr>
                  <w:divsChild>
                    <w:div w:id="1188330538">
                      <w:marLeft w:val="0"/>
                      <w:marRight w:val="0"/>
                      <w:marTop w:val="0"/>
                      <w:marBottom w:val="360"/>
                      <w:divBdr>
                        <w:top w:val="none" w:sz="0" w:space="0" w:color="auto"/>
                        <w:left w:val="none" w:sz="0" w:space="0" w:color="auto"/>
                        <w:bottom w:val="none" w:sz="0" w:space="0" w:color="auto"/>
                        <w:right w:val="none" w:sz="0" w:space="0" w:color="auto"/>
                      </w:divBdr>
                      <w:divsChild>
                        <w:div w:id="869992498">
                          <w:marLeft w:val="0"/>
                          <w:marRight w:val="0"/>
                          <w:marTop w:val="0"/>
                          <w:marBottom w:val="0"/>
                          <w:divBdr>
                            <w:top w:val="none" w:sz="0" w:space="0" w:color="auto"/>
                            <w:left w:val="none" w:sz="0" w:space="0" w:color="auto"/>
                            <w:bottom w:val="none" w:sz="0" w:space="0" w:color="auto"/>
                            <w:right w:val="none" w:sz="0" w:space="0" w:color="auto"/>
                          </w:divBdr>
                        </w:div>
                        <w:div w:id="1920212262">
                          <w:marLeft w:val="0"/>
                          <w:marRight w:val="0"/>
                          <w:marTop w:val="0"/>
                          <w:marBottom w:val="0"/>
                          <w:divBdr>
                            <w:top w:val="none" w:sz="0" w:space="0" w:color="auto"/>
                            <w:left w:val="none" w:sz="0" w:space="0" w:color="auto"/>
                            <w:bottom w:val="none" w:sz="0" w:space="0" w:color="auto"/>
                            <w:right w:val="none" w:sz="0" w:space="0" w:color="auto"/>
                          </w:divBdr>
                        </w:div>
                        <w:div w:id="1422068788">
                          <w:marLeft w:val="0"/>
                          <w:marRight w:val="0"/>
                          <w:marTop w:val="0"/>
                          <w:marBottom w:val="0"/>
                          <w:divBdr>
                            <w:top w:val="none" w:sz="0" w:space="0" w:color="auto"/>
                            <w:left w:val="none" w:sz="0" w:space="0" w:color="auto"/>
                            <w:bottom w:val="none" w:sz="0" w:space="0" w:color="auto"/>
                            <w:right w:val="none" w:sz="0" w:space="0" w:color="auto"/>
                          </w:divBdr>
                        </w:div>
                        <w:div w:id="808977102">
                          <w:marLeft w:val="0"/>
                          <w:marRight w:val="0"/>
                          <w:marTop w:val="0"/>
                          <w:marBottom w:val="0"/>
                          <w:divBdr>
                            <w:top w:val="none" w:sz="0" w:space="0" w:color="auto"/>
                            <w:left w:val="none" w:sz="0" w:space="0" w:color="auto"/>
                            <w:bottom w:val="none" w:sz="0" w:space="0" w:color="auto"/>
                            <w:right w:val="none" w:sz="0" w:space="0" w:color="auto"/>
                          </w:divBdr>
                        </w:div>
                        <w:div w:id="439569251">
                          <w:marLeft w:val="0"/>
                          <w:marRight w:val="0"/>
                          <w:marTop w:val="0"/>
                          <w:marBottom w:val="0"/>
                          <w:divBdr>
                            <w:top w:val="none" w:sz="0" w:space="0" w:color="auto"/>
                            <w:left w:val="none" w:sz="0" w:space="0" w:color="auto"/>
                            <w:bottom w:val="none" w:sz="0" w:space="0" w:color="auto"/>
                            <w:right w:val="none" w:sz="0" w:space="0" w:color="auto"/>
                          </w:divBdr>
                        </w:div>
                        <w:div w:id="86791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73231">
              <w:marLeft w:val="0"/>
              <w:marRight w:val="0"/>
              <w:marTop w:val="0"/>
              <w:marBottom w:val="0"/>
              <w:divBdr>
                <w:top w:val="none" w:sz="0" w:space="0" w:color="auto"/>
                <w:left w:val="none" w:sz="0" w:space="0" w:color="auto"/>
                <w:bottom w:val="none" w:sz="0" w:space="0" w:color="auto"/>
                <w:right w:val="none" w:sz="0" w:space="0" w:color="auto"/>
              </w:divBdr>
              <w:divsChild>
                <w:div w:id="1008141163">
                  <w:marLeft w:val="0"/>
                  <w:marRight w:val="0"/>
                  <w:marTop w:val="180"/>
                  <w:marBottom w:val="180"/>
                  <w:divBdr>
                    <w:top w:val="none" w:sz="0" w:space="0" w:color="auto"/>
                    <w:left w:val="none" w:sz="0" w:space="0" w:color="auto"/>
                    <w:bottom w:val="none" w:sz="0" w:space="0" w:color="auto"/>
                    <w:right w:val="none" w:sz="0" w:space="0" w:color="auto"/>
                  </w:divBdr>
                  <w:divsChild>
                    <w:div w:id="406998223">
                      <w:marLeft w:val="0"/>
                      <w:marRight w:val="0"/>
                      <w:marTop w:val="0"/>
                      <w:marBottom w:val="360"/>
                      <w:divBdr>
                        <w:top w:val="none" w:sz="0" w:space="0" w:color="auto"/>
                        <w:left w:val="none" w:sz="0" w:space="0" w:color="auto"/>
                        <w:bottom w:val="none" w:sz="0" w:space="0" w:color="auto"/>
                        <w:right w:val="none" w:sz="0" w:space="0" w:color="auto"/>
                      </w:divBdr>
                      <w:divsChild>
                        <w:div w:id="184385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5762">
              <w:marLeft w:val="0"/>
              <w:marRight w:val="0"/>
              <w:marTop w:val="0"/>
              <w:marBottom w:val="0"/>
              <w:divBdr>
                <w:top w:val="none" w:sz="0" w:space="0" w:color="auto"/>
                <w:left w:val="none" w:sz="0" w:space="0" w:color="auto"/>
                <w:bottom w:val="none" w:sz="0" w:space="0" w:color="auto"/>
                <w:right w:val="none" w:sz="0" w:space="0" w:color="auto"/>
              </w:divBdr>
              <w:divsChild>
                <w:div w:id="1894151443">
                  <w:marLeft w:val="0"/>
                  <w:marRight w:val="0"/>
                  <w:marTop w:val="180"/>
                  <w:marBottom w:val="180"/>
                  <w:divBdr>
                    <w:top w:val="none" w:sz="0" w:space="0" w:color="auto"/>
                    <w:left w:val="none" w:sz="0" w:space="0" w:color="auto"/>
                    <w:bottom w:val="none" w:sz="0" w:space="0" w:color="auto"/>
                    <w:right w:val="none" w:sz="0" w:space="0" w:color="auto"/>
                  </w:divBdr>
                  <w:divsChild>
                    <w:div w:id="1552813827">
                      <w:marLeft w:val="0"/>
                      <w:marRight w:val="0"/>
                      <w:marTop w:val="0"/>
                      <w:marBottom w:val="360"/>
                      <w:divBdr>
                        <w:top w:val="none" w:sz="0" w:space="0" w:color="auto"/>
                        <w:left w:val="none" w:sz="0" w:space="0" w:color="auto"/>
                        <w:bottom w:val="none" w:sz="0" w:space="0" w:color="auto"/>
                        <w:right w:val="none" w:sz="0" w:space="0" w:color="auto"/>
                      </w:divBdr>
                      <w:divsChild>
                        <w:div w:id="1868172581">
                          <w:marLeft w:val="0"/>
                          <w:marRight w:val="0"/>
                          <w:marTop w:val="0"/>
                          <w:marBottom w:val="0"/>
                          <w:divBdr>
                            <w:top w:val="none" w:sz="0" w:space="0" w:color="auto"/>
                            <w:left w:val="none" w:sz="0" w:space="0" w:color="auto"/>
                            <w:bottom w:val="none" w:sz="0" w:space="0" w:color="auto"/>
                            <w:right w:val="none" w:sz="0" w:space="0" w:color="auto"/>
                          </w:divBdr>
                        </w:div>
                        <w:div w:id="153966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132604">
              <w:marLeft w:val="0"/>
              <w:marRight w:val="0"/>
              <w:marTop w:val="0"/>
              <w:marBottom w:val="0"/>
              <w:divBdr>
                <w:top w:val="none" w:sz="0" w:space="0" w:color="auto"/>
                <w:left w:val="none" w:sz="0" w:space="0" w:color="auto"/>
                <w:bottom w:val="none" w:sz="0" w:space="0" w:color="auto"/>
                <w:right w:val="none" w:sz="0" w:space="0" w:color="auto"/>
              </w:divBdr>
              <w:divsChild>
                <w:div w:id="966080323">
                  <w:marLeft w:val="0"/>
                  <w:marRight w:val="0"/>
                  <w:marTop w:val="180"/>
                  <w:marBottom w:val="180"/>
                  <w:divBdr>
                    <w:top w:val="none" w:sz="0" w:space="0" w:color="auto"/>
                    <w:left w:val="none" w:sz="0" w:space="0" w:color="auto"/>
                    <w:bottom w:val="none" w:sz="0" w:space="0" w:color="auto"/>
                    <w:right w:val="none" w:sz="0" w:space="0" w:color="auto"/>
                  </w:divBdr>
                  <w:divsChild>
                    <w:div w:id="161939968">
                      <w:marLeft w:val="0"/>
                      <w:marRight w:val="0"/>
                      <w:marTop w:val="0"/>
                      <w:marBottom w:val="360"/>
                      <w:divBdr>
                        <w:top w:val="none" w:sz="0" w:space="0" w:color="auto"/>
                        <w:left w:val="none" w:sz="0" w:space="0" w:color="auto"/>
                        <w:bottom w:val="none" w:sz="0" w:space="0" w:color="auto"/>
                        <w:right w:val="none" w:sz="0" w:space="0" w:color="auto"/>
                      </w:divBdr>
                      <w:divsChild>
                        <w:div w:id="131926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276772">
              <w:marLeft w:val="0"/>
              <w:marRight w:val="0"/>
              <w:marTop w:val="0"/>
              <w:marBottom w:val="0"/>
              <w:divBdr>
                <w:top w:val="none" w:sz="0" w:space="0" w:color="auto"/>
                <w:left w:val="none" w:sz="0" w:space="0" w:color="auto"/>
                <w:bottom w:val="none" w:sz="0" w:space="0" w:color="auto"/>
                <w:right w:val="none" w:sz="0" w:space="0" w:color="auto"/>
              </w:divBdr>
              <w:divsChild>
                <w:div w:id="1204900617">
                  <w:marLeft w:val="0"/>
                  <w:marRight w:val="0"/>
                  <w:marTop w:val="180"/>
                  <w:marBottom w:val="180"/>
                  <w:divBdr>
                    <w:top w:val="none" w:sz="0" w:space="0" w:color="auto"/>
                    <w:left w:val="none" w:sz="0" w:space="0" w:color="auto"/>
                    <w:bottom w:val="none" w:sz="0" w:space="0" w:color="auto"/>
                    <w:right w:val="none" w:sz="0" w:space="0" w:color="auto"/>
                  </w:divBdr>
                  <w:divsChild>
                    <w:div w:id="920523349">
                      <w:marLeft w:val="0"/>
                      <w:marRight w:val="0"/>
                      <w:marTop w:val="0"/>
                      <w:marBottom w:val="360"/>
                      <w:divBdr>
                        <w:top w:val="none" w:sz="0" w:space="0" w:color="auto"/>
                        <w:left w:val="none" w:sz="0" w:space="0" w:color="auto"/>
                        <w:bottom w:val="none" w:sz="0" w:space="0" w:color="auto"/>
                        <w:right w:val="none" w:sz="0" w:space="0" w:color="auto"/>
                      </w:divBdr>
                      <w:divsChild>
                        <w:div w:id="84303525">
                          <w:marLeft w:val="0"/>
                          <w:marRight w:val="0"/>
                          <w:marTop w:val="0"/>
                          <w:marBottom w:val="0"/>
                          <w:divBdr>
                            <w:top w:val="none" w:sz="0" w:space="0" w:color="auto"/>
                            <w:left w:val="none" w:sz="0" w:space="0" w:color="auto"/>
                            <w:bottom w:val="none" w:sz="0" w:space="0" w:color="auto"/>
                            <w:right w:val="none" w:sz="0" w:space="0" w:color="auto"/>
                          </w:divBdr>
                        </w:div>
                        <w:div w:id="194506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60969">
              <w:marLeft w:val="0"/>
              <w:marRight w:val="0"/>
              <w:marTop w:val="0"/>
              <w:marBottom w:val="0"/>
              <w:divBdr>
                <w:top w:val="none" w:sz="0" w:space="0" w:color="auto"/>
                <w:left w:val="none" w:sz="0" w:space="0" w:color="auto"/>
                <w:bottom w:val="none" w:sz="0" w:space="0" w:color="auto"/>
                <w:right w:val="none" w:sz="0" w:space="0" w:color="auto"/>
              </w:divBdr>
              <w:divsChild>
                <w:div w:id="37094493">
                  <w:marLeft w:val="0"/>
                  <w:marRight w:val="0"/>
                  <w:marTop w:val="180"/>
                  <w:marBottom w:val="180"/>
                  <w:divBdr>
                    <w:top w:val="none" w:sz="0" w:space="0" w:color="auto"/>
                    <w:left w:val="none" w:sz="0" w:space="0" w:color="auto"/>
                    <w:bottom w:val="none" w:sz="0" w:space="0" w:color="auto"/>
                    <w:right w:val="none" w:sz="0" w:space="0" w:color="auto"/>
                  </w:divBdr>
                  <w:divsChild>
                    <w:div w:id="1403329218">
                      <w:marLeft w:val="0"/>
                      <w:marRight w:val="0"/>
                      <w:marTop w:val="0"/>
                      <w:marBottom w:val="360"/>
                      <w:divBdr>
                        <w:top w:val="none" w:sz="0" w:space="0" w:color="auto"/>
                        <w:left w:val="none" w:sz="0" w:space="0" w:color="auto"/>
                        <w:bottom w:val="none" w:sz="0" w:space="0" w:color="auto"/>
                        <w:right w:val="none" w:sz="0" w:space="0" w:color="auto"/>
                      </w:divBdr>
                      <w:divsChild>
                        <w:div w:id="1896698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4863406">
      <w:bodyDiv w:val="1"/>
      <w:marLeft w:val="0"/>
      <w:marRight w:val="0"/>
      <w:marTop w:val="0"/>
      <w:marBottom w:val="0"/>
      <w:divBdr>
        <w:top w:val="none" w:sz="0" w:space="0" w:color="auto"/>
        <w:left w:val="none" w:sz="0" w:space="0" w:color="auto"/>
        <w:bottom w:val="none" w:sz="0" w:space="0" w:color="auto"/>
        <w:right w:val="none" w:sz="0" w:space="0" w:color="auto"/>
      </w:divBdr>
      <w:divsChild>
        <w:div w:id="1788545576">
          <w:marLeft w:val="0"/>
          <w:marRight w:val="0"/>
          <w:marTop w:val="0"/>
          <w:marBottom w:val="0"/>
          <w:divBdr>
            <w:top w:val="none" w:sz="0" w:space="0" w:color="auto"/>
            <w:left w:val="none" w:sz="0" w:space="0" w:color="auto"/>
            <w:bottom w:val="none" w:sz="0" w:space="0" w:color="auto"/>
            <w:right w:val="none" w:sz="0" w:space="0" w:color="auto"/>
          </w:divBdr>
        </w:div>
        <w:div w:id="499389928">
          <w:marLeft w:val="0"/>
          <w:marRight w:val="0"/>
          <w:marTop w:val="0"/>
          <w:marBottom w:val="0"/>
          <w:divBdr>
            <w:top w:val="none" w:sz="0" w:space="0" w:color="auto"/>
            <w:left w:val="none" w:sz="0" w:space="0" w:color="auto"/>
            <w:bottom w:val="none" w:sz="0" w:space="0" w:color="auto"/>
            <w:right w:val="none" w:sz="0" w:space="0" w:color="auto"/>
          </w:divBdr>
        </w:div>
        <w:div w:id="2021661095">
          <w:marLeft w:val="0"/>
          <w:marRight w:val="0"/>
          <w:marTop w:val="0"/>
          <w:marBottom w:val="0"/>
          <w:divBdr>
            <w:top w:val="none" w:sz="0" w:space="0" w:color="auto"/>
            <w:left w:val="none" w:sz="0" w:space="0" w:color="auto"/>
            <w:bottom w:val="none" w:sz="0" w:space="0" w:color="auto"/>
            <w:right w:val="none" w:sz="0" w:space="0" w:color="auto"/>
          </w:divBdr>
        </w:div>
        <w:div w:id="891887652">
          <w:marLeft w:val="0"/>
          <w:marRight w:val="0"/>
          <w:marTop w:val="0"/>
          <w:marBottom w:val="0"/>
          <w:divBdr>
            <w:top w:val="none" w:sz="0" w:space="0" w:color="auto"/>
            <w:left w:val="none" w:sz="0" w:space="0" w:color="auto"/>
            <w:bottom w:val="none" w:sz="0" w:space="0" w:color="auto"/>
            <w:right w:val="none" w:sz="0" w:space="0" w:color="auto"/>
          </w:divBdr>
        </w:div>
        <w:div w:id="462771936">
          <w:marLeft w:val="0"/>
          <w:marRight w:val="0"/>
          <w:marTop w:val="0"/>
          <w:marBottom w:val="0"/>
          <w:divBdr>
            <w:top w:val="none" w:sz="0" w:space="0" w:color="auto"/>
            <w:left w:val="none" w:sz="0" w:space="0" w:color="auto"/>
            <w:bottom w:val="none" w:sz="0" w:space="0" w:color="auto"/>
            <w:right w:val="none" w:sz="0" w:space="0" w:color="auto"/>
          </w:divBdr>
        </w:div>
        <w:div w:id="1985161933">
          <w:marLeft w:val="0"/>
          <w:marRight w:val="0"/>
          <w:marTop w:val="0"/>
          <w:marBottom w:val="0"/>
          <w:divBdr>
            <w:top w:val="none" w:sz="0" w:space="0" w:color="auto"/>
            <w:left w:val="none" w:sz="0" w:space="0" w:color="auto"/>
            <w:bottom w:val="none" w:sz="0" w:space="0" w:color="auto"/>
            <w:right w:val="none" w:sz="0" w:space="0" w:color="auto"/>
          </w:divBdr>
        </w:div>
        <w:div w:id="219440561">
          <w:marLeft w:val="0"/>
          <w:marRight w:val="0"/>
          <w:marTop w:val="0"/>
          <w:marBottom w:val="0"/>
          <w:divBdr>
            <w:top w:val="none" w:sz="0" w:space="0" w:color="auto"/>
            <w:left w:val="none" w:sz="0" w:space="0" w:color="auto"/>
            <w:bottom w:val="none" w:sz="0" w:space="0" w:color="auto"/>
            <w:right w:val="none" w:sz="0" w:space="0" w:color="auto"/>
          </w:divBdr>
        </w:div>
        <w:div w:id="1631283328">
          <w:marLeft w:val="0"/>
          <w:marRight w:val="0"/>
          <w:marTop w:val="0"/>
          <w:marBottom w:val="0"/>
          <w:divBdr>
            <w:top w:val="none" w:sz="0" w:space="0" w:color="auto"/>
            <w:left w:val="none" w:sz="0" w:space="0" w:color="auto"/>
            <w:bottom w:val="none" w:sz="0" w:space="0" w:color="auto"/>
            <w:right w:val="none" w:sz="0" w:space="0" w:color="auto"/>
          </w:divBdr>
        </w:div>
        <w:div w:id="604308268">
          <w:marLeft w:val="0"/>
          <w:marRight w:val="0"/>
          <w:marTop w:val="0"/>
          <w:marBottom w:val="0"/>
          <w:divBdr>
            <w:top w:val="none" w:sz="0" w:space="0" w:color="auto"/>
            <w:left w:val="none" w:sz="0" w:space="0" w:color="auto"/>
            <w:bottom w:val="none" w:sz="0" w:space="0" w:color="auto"/>
            <w:right w:val="none" w:sz="0" w:space="0" w:color="auto"/>
          </w:divBdr>
        </w:div>
      </w:divsChild>
    </w:div>
    <w:div w:id="1048990799">
      <w:bodyDiv w:val="1"/>
      <w:marLeft w:val="0"/>
      <w:marRight w:val="0"/>
      <w:marTop w:val="0"/>
      <w:marBottom w:val="0"/>
      <w:divBdr>
        <w:top w:val="none" w:sz="0" w:space="0" w:color="auto"/>
        <w:left w:val="none" w:sz="0" w:space="0" w:color="auto"/>
        <w:bottom w:val="none" w:sz="0" w:space="0" w:color="auto"/>
        <w:right w:val="none" w:sz="0" w:space="0" w:color="auto"/>
      </w:divBdr>
    </w:div>
    <w:div w:id="1104424413">
      <w:bodyDiv w:val="1"/>
      <w:marLeft w:val="0"/>
      <w:marRight w:val="0"/>
      <w:marTop w:val="0"/>
      <w:marBottom w:val="0"/>
      <w:divBdr>
        <w:top w:val="none" w:sz="0" w:space="0" w:color="auto"/>
        <w:left w:val="none" w:sz="0" w:space="0" w:color="auto"/>
        <w:bottom w:val="none" w:sz="0" w:space="0" w:color="auto"/>
        <w:right w:val="none" w:sz="0" w:space="0" w:color="auto"/>
      </w:divBdr>
    </w:div>
    <w:div w:id="1107312411">
      <w:bodyDiv w:val="1"/>
      <w:marLeft w:val="0"/>
      <w:marRight w:val="0"/>
      <w:marTop w:val="0"/>
      <w:marBottom w:val="0"/>
      <w:divBdr>
        <w:top w:val="none" w:sz="0" w:space="0" w:color="auto"/>
        <w:left w:val="none" w:sz="0" w:space="0" w:color="auto"/>
        <w:bottom w:val="none" w:sz="0" w:space="0" w:color="auto"/>
        <w:right w:val="none" w:sz="0" w:space="0" w:color="auto"/>
      </w:divBdr>
    </w:div>
    <w:div w:id="1139767444">
      <w:bodyDiv w:val="1"/>
      <w:marLeft w:val="0"/>
      <w:marRight w:val="0"/>
      <w:marTop w:val="0"/>
      <w:marBottom w:val="0"/>
      <w:divBdr>
        <w:top w:val="none" w:sz="0" w:space="0" w:color="auto"/>
        <w:left w:val="none" w:sz="0" w:space="0" w:color="auto"/>
        <w:bottom w:val="none" w:sz="0" w:space="0" w:color="auto"/>
        <w:right w:val="none" w:sz="0" w:space="0" w:color="auto"/>
      </w:divBdr>
    </w:div>
    <w:div w:id="1187065383">
      <w:bodyDiv w:val="1"/>
      <w:marLeft w:val="0"/>
      <w:marRight w:val="0"/>
      <w:marTop w:val="0"/>
      <w:marBottom w:val="0"/>
      <w:divBdr>
        <w:top w:val="none" w:sz="0" w:space="0" w:color="auto"/>
        <w:left w:val="none" w:sz="0" w:space="0" w:color="auto"/>
        <w:bottom w:val="none" w:sz="0" w:space="0" w:color="auto"/>
        <w:right w:val="none" w:sz="0" w:space="0" w:color="auto"/>
      </w:divBdr>
    </w:div>
    <w:div w:id="1190265411">
      <w:bodyDiv w:val="1"/>
      <w:marLeft w:val="0"/>
      <w:marRight w:val="0"/>
      <w:marTop w:val="0"/>
      <w:marBottom w:val="0"/>
      <w:divBdr>
        <w:top w:val="none" w:sz="0" w:space="0" w:color="auto"/>
        <w:left w:val="none" w:sz="0" w:space="0" w:color="auto"/>
        <w:bottom w:val="none" w:sz="0" w:space="0" w:color="auto"/>
        <w:right w:val="none" w:sz="0" w:space="0" w:color="auto"/>
      </w:divBdr>
    </w:div>
    <w:div w:id="1194153960">
      <w:bodyDiv w:val="1"/>
      <w:marLeft w:val="0"/>
      <w:marRight w:val="0"/>
      <w:marTop w:val="0"/>
      <w:marBottom w:val="0"/>
      <w:divBdr>
        <w:top w:val="none" w:sz="0" w:space="0" w:color="auto"/>
        <w:left w:val="none" w:sz="0" w:space="0" w:color="auto"/>
        <w:bottom w:val="none" w:sz="0" w:space="0" w:color="auto"/>
        <w:right w:val="none" w:sz="0" w:space="0" w:color="auto"/>
      </w:divBdr>
    </w:div>
    <w:div w:id="1230575225">
      <w:bodyDiv w:val="1"/>
      <w:marLeft w:val="0"/>
      <w:marRight w:val="0"/>
      <w:marTop w:val="0"/>
      <w:marBottom w:val="0"/>
      <w:divBdr>
        <w:top w:val="none" w:sz="0" w:space="0" w:color="auto"/>
        <w:left w:val="none" w:sz="0" w:space="0" w:color="auto"/>
        <w:bottom w:val="none" w:sz="0" w:space="0" w:color="auto"/>
        <w:right w:val="none" w:sz="0" w:space="0" w:color="auto"/>
      </w:divBdr>
    </w:div>
    <w:div w:id="1243492512">
      <w:bodyDiv w:val="1"/>
      <w:marLeft w:val="0"/>
      <w:marRight w:val="0"/>
      <w:marTop w:val="0"/>
      <w:marBottom w:val="0"/>
      <w:divBdr>
        <w:top w:val="none" w:sz="0" w:space="0" w:color="auto"/>
        <w:left w:val="none" w:sz="0" w:space="0" w:color="auto"/>
        <w:bottom w:val="none" w:sz="0" w:space="0" w:color="auto"/>
        <w:right w:val="none" w:sz="0" w:space="0" w:color="auto"/>
      </w:divBdr>
    </w:div>
    <w:div w:id="1243753709">
      <w:bodyDiv w:val="1"/>
      <w:marLeft w:val="0"/>
      <w:marRight w:val="0"/>
      <w:marTop w:val="0"/>
      <w:marBottom w:val="0"/>
      <w:divBdr>
        <w:top w:val="none" w:sz="0" w:space="0" w:color="auto"/>
        <w:left w:val="none" w:sz="0" w:space="0" w:color="auto"/>
        <w:bottom w:val="none" w:sz="0" w:space="0" w:color="auto"/>
        <w:right w:val="none" w:sz="0" w:space="0" w:color="auto"/>
      </w:divBdr>
    </w:div>
    <w:div w:id="1262950335">
      <w:bodyDiv w:val="1"/>
      <w:marLeft w:val="0"/>
      <w:marRight w:val="0"/>
      <w:marTop w:val="0"/>
      <w:marBottom w:val="0"/>
      <w:divBdr>
        <w:top w:val="none" w:sz="0" w:space="0" w:color="auto"/>
        <w:left w:val="none" w:sz="0" w:space="0" w:color="auto"/>
        <w:bottom w:val="none" w:sz="0" w:space="0" w:color="auto"/>
        <w:right w:val="none" w:sz="0" w:space="0" w:color="auto"/>
      </w:divBdr>
    </w:div>
    <w:div w:id="1335571799">
      <w:bodyDiv w:val="1"/>
      <w:marLeft w:val="0"/>
      <w:marRight w:val="0"/>
      <w:marTop w:val="0"/>
      <w:marBottom w:val="0"/>
      <w:divBdr>
        <w:top w:val="none" w:sz="0" w:space="0" w:color="auto"/>
        <w:left w:val="none" w:sz="0" w:space="0" w:color="auto"/>
        <w:bottom w:val="none" w:sz="0" w:space="0" w:color="auto"/>
        <w:right w:val="none" w:sz="0" w:space="0" w:color="auto"/>
      </w:divBdr>
    </w:div>
    <w:div w:id="1367214931">
      <w:bodyDiv w:val="1"/>
      <w:marLeft w:val="0"/>
      <w:marRight w:val="0"/>
      <w:marTop w:val="0"/>
      <w:marBottom w:val="0"/>
      <w:divBdr>
        <w:top w:val="none" w:sz="0" w:space="0" w:color="auto"/>
        <w:left w:val="none" w:sz="0" w:space="0" w:color="auto"/>
        <w:bottom w:val="none" w:sz="0" w:space="0" w:color="auto"/>
        <w:right w:val="none" w:sz="0" w:space="0" w:color="auto"/>
      </w:divBdr>
    </w:div>
    <w:div w:id="1400206565">
      <w:bodyDiv w:val="1"/>
      <w:marLeft w:val="0"/>
      <w:marRight w:val="0"/>
      <w:marTop w:val="0"/>
      <w:marBottom w:val="0"/>
      <w:divBdr>
        <w:top w:val="none" w:sz="0" w:space="0" w:color="auto"/>
        <w:left w:val="none" w:sz="0" w:space="0" w:color="auto"/>
        <w:bottom w:val="none" w:sz="0" w:space="0" w:color="auto"/>
        <w:right w:val="none" w:sz="0" w:space="0" w:color="auto"/>
      </w:divBdr>
    </w:div>
    <w:div w:id="1492334070">
      <w:bodyDiv w:val="1"/>
      <w:marLeft w:val="0"/>
      <w:marRight w:val="0"/>
      <w:marTop w:val="0"/>
      <w:marBottom w:val="0"/>
      <w:divBdr>
        <w:top w:val="none" w:sz="0" w:space="0" w:color="auto"/>
        <w:left w:val="none" w:sz="0" w:space="0" w:color="auto"/>
        <w:bottom w:val="none" w:sz="0" w:space="0" w:color="auto"/>
        <w:right w:val="none" w:sz="0" w:space="0" w:color="auto"/>
      </w:divBdr>
    </w:div>
    <w:div w:id="1517230449">
      <w:bodyDiv w:val="1"/>
      <w:marLeft w:val="0"/>
      <w:marRight w:val="0"/>
      <w:marTop w:val="0"/>
      <w:marBottom w:val="0"/>
      <w:divBdr>
        <w:top w:val="none" w:sz="0" w:space="0" w:color="auto"/>
        <w:left w:val="none" w:sz="0" w:space="0" w:color="auto"/>
        <w:bottom w:val="none" w:sz="0" w:space="0" w:color="auto"/>
        <w:right w:val="none" w:sz="0" w:space="0" w:color="auto"/>
      </w:divBdr>
    </w:div>
    <w:div w:id="1609005772">
      <w:bodyDiv w:val="1"/>
      <w:marLeft w:val="0"/>
      <w:marRight w:val="0"/>
      <w:marTop w:val="0"/>
      <w:marBottom w:val="0"/>
      <w:divBdr>
        <w:top w:val="none" w:sz="0" w:space="0" w:color="auto"/>
        <w:left w:val="none" w:sz="0" w:space="0" w:color="auto"/>
        <w:bottom w:val="none" w:sz="0" w:space="0" w:color="auto"/>
        <w:right w:val="none" w:sz="0" w:space="0" w:color="auto"/>
      </w:divBdr>
    </w:div>
    <w:div w:id="1651860541">
      <w:bodyDiv w:val="1"/>
      <w:marLeft w:val="0"/>
      <w:marRight w:val="0"/>
      <w:marTop w:val="0"/>
      <w:marBottom w:val="0"/>
      <w:divBdr>
        <w:top w:val="none" w:sz="0" w:space="0" w:color="auto"/>
        <w:left w:val="none" w:sz="0" w:space="0" w:color="auto"/>
        <w:bottom w:val="none" w:sz="0" w:space="0" w:color="auto"/>
        <w:right w:val="none" w:sz="0" w:space="0" w:color="auto"/>
      </w:divBdr>
    </w:div>
    <w:div w:id="1657803034">
      <w:bodyDiv w:val="1"/>
      <w:marLeft w:val="0"/>
      <w:marRight w:val="0"/>
      <w:marTop w:val="0"/>
      <w:marBottom w:val="0"/>
      <w:divBdr>
        <w:top w:val="none" w:sz="0" w:space="0" w:color="auto"/>
        <w:left w:val="none" w:sz="0" w:space="0" w:color="auto"/>
        <w:bottom w:val="none" w:sz="0" w:space="0" w:color="auto"/>
        <w:right w:val="none" w:sz="0" w:space="0" w:color="auto"/>
      </w:divBdr>
    </w:div>
    <w:div w:id="1775054746">
      <w:bodyDiv w:val="1"/>
      <w:marLeft w:val="0"/>
      <w:marRight w:val="0"/>
      <w:marTop w:val="0"/>
      <w:marBottom w:val="0"/>
      <w:divBdr>
        <w:top w:val="none" w:sz="0" w:space="0" w:color="auto"/>
        <w:left w:val="none" w:sz="0" w:space="0" w:color="auto"/>
        <w:bottom w:val="none" w:sz="0" w:space="0" w:color="auto"/>
        <w:right w:val="none" w:sz="0" w:space="0" w:color="auto"/>
      </w:divBdr>
    </w:div>
    <w:div w:id="1779371322">
      <w:bodyDiv w:val="1"/>
      <w:marLeft w:val="0"/>
      <w:marRight w:val="0"/>
      <w:marTop w:val="0"/>
      <w:marBottom w:val="0"/>
      <w:divBdr>
        <w:top w:val="none" w:sz="0" w:space="0" w:color="auto"/>
        <w:left w:val="none" w:sz="0" w:space="0" w:color="auto"/>
        <w:bottom w:val="none" w:sz="0" w:space="0" w:color="auto"/>
        <w:right w:val="none" w:sz="0" w:space="0" w:color="auto"/>
      </w:divBdr>
    </w:div>
    <w:div w:id="1817647595">
      <w:bodyDiv w:val="1"/>
      <w:marLeft w:val="0"/>
      <w:marRight w:val="0"/>
      <w:marTop w:val="0"/>
      <w:marBottom w:val="0"/>
      <w:divBdr>
        <w:top w:val="none" w:sz="0" w:space="0" w:color="auto"/>
        <w:left w:val="none" w:sz="0" w:space="0" w:color="auto"/>
        <w:bottom w:val="none" w:sz="0" w:space="0" w:color="auto"/>
        <w:right w:val="none" w:sz="0" w:space="0" w:color="auto"/>
      </w:divBdr>
    </w:div>
    <w:div w:id="1837845220">
      <w:bodyDiv w:val="1"/>
      <w:marLeft w:val="0"/>
      <w:marRight w:val="0"/>
      <w:marTop w:val="0"/>
      <w:marBottom w:val="0"/>
      <w:divBdr>
        <w:top w:val="none" w:sz="0" w:space="0" w:color="auto"/>
        <w:left w:val="none" w:sz="0" w:space="0" w:color="auto"/>
        <w:bottom w:val="none" w:sz="0" w:space="0" w:color="auto"/>
        <w:right w:val="none" w:sz="0" w:space="0" w:color="auto"/>
      </w:divBdr>
    </w:div>
    <w:div w:id="1849059516">
      <w:bodyDiv w:val="1"/>
      <w:marLeft w:val="0"/>
      <w:marRight w:val="0"/>
      <w:marTop w:val="0"/>
      <w:marBottom w:val="0"/>
      <w:divBdr>
        <w:top w:val="none" w:sz="0" w:space="0" w:color="auto"/>
        <w:left w:val="none" w:sz="0" w:space="0" w:color="auto"/>
        <w:bottom w:val="none" w:sz="0" w:space="0" w:color="auto"/>
        <w:right w:val="none" w:sz="0" w:space="0" w:color="auto"/>
      </w:divBdr>
    </w:div>
    <w:div w:id="1866018042">
      <w:bodyDiv w:val="1"/>
      <w:marLeft w:val="0"/>
      <w:marRight w:val="0"/>
      <w:marTop w:val="0"/>
      <w:marBottom w:val="0"/>
      <w:divBdr>
        <w:top w:val="none" w:sz="0" w:space="0" w:color="auto"/>
        <w:left w:val="none" w:sz="0" w:space="0" w:color="auto"/>
        <w:bottom w:val="none" w:sz="0" w:space="0" w:color="auto"/>
        <w:right w:val="none" w:sz="0" w:space="0" w:color="auto"/>
      </w:divBdr>
    </w:div>
    <w:div w:id="1876040939">
      <w:bodyDiv w:val="1"/>
      <w:marLeft w:val="0"/>
      <w:marRight w:val="0"/>
      <w:marTop w:val="0"/>
      <w:marBottom w:val="0"/>
      <w:divBdr>
        <w:top w:val="none" w:sz="0" w:space="0" w:color="auto"/>
        <w:left w:val="none" w:sz="0" w:space="0" w:color="auto"/>
        <w:bottom w:val="none" w:sz="0" w:space="0" w:color="auto"/>
        <w:right w:val="none" w:sz="0" w:space="0" w:color="auto"/>
      </w:divBdr>
      <w:divsChild>
        <w:div w:id="2089963431">
          <w:marLeft w:val="0"/>
          <w:marRight w:val="0"/>
          <w:marTop w:val="0"/>
          <w:marBottom w:val="0"/>
          <w:divBdr>
            <w:top w:val="none" w:sz="0" w:space="0" w:color="auto"/>
            <w:left w:val="none" w:sz="0" w:space="0" w:color="auto"/>
            <w:bottom w:val="none" w:sz="0" w:space="0" w:color="auto"/>
            <w:right w:val="none" w:sz="0" w:space="0" w:color="auto"/>
          </w:divBdr>
        </w:div>
        <w:div w:id="1258370995">
          <w:marLeft w:val="0"/>
          <w:marRight w:val="0"/>
          <w:marTop w:val="0"/>
          <w:marBottom w:val="0"/>
          <w:divBdr>
            <w:top w:val="none" w:sz="0" w:space="0" w:color="auto"/>
            <w:left w:val="none" w:sz="0" w:space="0" w:color="auto"/>
            <w:bottom w:val="none" w:sz="0" w:space="0" w:color="auto"/>
            <w:right w:val="none" w:sz="0" w:space="0" w:color="auto"/>
          </w:divBdr>
        </w:div>
      </w:divsChild>
    </w:div>
    <w:div w:id="1890844778">
      <w:bodyDiv w:val="1"/>
      <w:marLeft w:val="0"/>
      <w:marRight w:val="0"/>
      <w:marTop w:val="0"/>
      <w:marBottom w:val="0"/>
      <w:divBdr>
        <w:top w:val="none" w:sz="0" w:space="0" w:color="auto"/>
        <w:left w:val="none" w:sz="0" w:space="0" w:color="auto"/>
        <w:bottom w:val="none" w:sz="0" w:space="0" w:color="auto"/>
        <w:right w:val="none" w:sz="0" w:space="0" w:color="auto"/>
      </w:divBdr>
    </w:div>
    <w:div w:id="1897013459">
      <w:bodyDiv w:val="1"/>
      <w:marLeft w:val="0"/>
      <w:marRight w:val="0"/>
      <w:marTop w:val="0"/>
      <w:marBottom w:val="0"/>
      <w:divBdr>
        <w:top w:val="none" w:sz="0" w:space="0" w:color="auto"/>
        <w:left w:val="none" w:sz="0" w:space="0" w:color="auto"/>
        <w:bottom w:val="none" w:sz="0" w:space="0" w:color="auto"/>
        <w:right w:val="none" w:sz="0" w:space="0" w:color="auto"/>
      </w:divBdr>
    </w:div>
    <w:div w:id="1957441283">
      <w:bodyDiv w:val="1"/>
      <w:marLeft w:val="0"/>
      <w:marRight w:val="0"/>
      <w:marTop w:val="0"/>
      <w:marBottom w:val="0"/>
      <w:divBdr>
        <w:top w:val="none" w:sz="0" w:space="0" w:color="auto"/>
        <w:left w:val="none" w:sz="0" w:space="0" w:color="auto"/>
        <w:bottom w:val="none" w:sz="0" w:space="0" w:color="auto"/>
        <w:right w:val="none" w:sz="0" w:space="0" w:color="auto"/>
      </w:divBdr>
    </w:div>
    <w:div w:id="1970626654">
      <w:bodyDiv w:val="1"/>
      <w:marLeft w:val="0"/>
      <w:marRight w:val="0"/>
      <w:marTop w:val="0"/>
      <w:marBottom w:val="0"/>
      <w:divBdr>
        <w:top w:val="none" w:sz="0" w:space="0" w:color="auto"/>
        <w:left w:val="none" w:sz="0" w:space="0" w:color="auto"/>
        <w:bottom w:val="none" w:sz="0" w:space="0" w:color="auto"/>
        <w:right w:val="none" w:sz="0" w:space="0" w:color="auto"/>
      </w:divBdr>
    </w:div>
    <w:div w:id="1970744552">
      <w:bodyDiv w:val="1"/>
      <w:marLeft w:val="0"/>
      <w:marRight w:val="0"/>
      <w:marTop w:val="0"/>
      <w:marBottom w:val="0"/>
      <w:divBdr>
        <w:top w:val="none" w:sz="0" w:space="0" w:color="auto"/>
        <w:left w:val="none" w:sz="0" w:space="0" w:color="auto"/>
        <w:bottom w:val="none" w:sz="0" w:space="0" w:color="auto"/>
        <w:right w:val="none" w:sz="0" w:space="0" w:color="auto"/>
      </w:divBdr>
      <w:divsChild>
        <w:div w:id="705372579">
          <w:marLeft w:val="0"/>
          <w:marRight w:val="0"/>
          <w:marTop w:val="0"/>
          <w:marBottom w:val="0"/>
          <w:divBdr>
            <w:top w:val="none" w:sz="0" w:space="0" w:color="auto"/>
            <w:left w:val="none" w:sz="0" w:space="0" w:color="auto"/>
            <w:bottom w:val="none" w:sz="0" w:space="0" w:color="auto"/>
            <w:right w:val="none" w:sz="0" w:space="0" w:color="auto"/>
          </w:divBdr>
          <w:divsChild>
            <w:div w:id="784495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671311">
      <w:bodyDiv w:val="1"/>
      <w:marLeft w:val="0"/>
      <w:marRight w:val="0"/>
      <w:marTop w:val="0"/>
      <w:marBottom w:val="0"/>
      <w:divBdr>
        <w:top w:val="none" w:sz="0" w:space="0" w:color="auto"/>
        <w:left w:val="none" w:sz="0" w:space="0" w:color="auto"/>
        <w:bottom w:val="none" w:sz="0" w:space="0" w:color="auto"/>
        <w:right w:val="none" w:sz="0" w:space="0" w:color="auto"/>
      </w:divBdr>
      <w:divsChild>
        <w:div w:id="260989566">
          <w:marLeft w:val="0"/>
          <w:marRight w:val="0"/>
          <w:marTop w:val="0"/>
          <w:marBottom w:val="0"/>
          <w:divBdr>
            <w:top w:val="none" w:sz="0" w:space="0" w:color="auto"/>
            <w:left w:val="none" w:sz="0" w:space="0" w:color="auto"/>
            <w:bottom w:val="none" w:sz="0" w:space="0" w:color="auto"/>
            <w:right w:val="none" w:sz="0" w:space="0" w:color="auto"/>
          </w:divBdr>
        </w:div>
        <w:div w:id="871919530">
          <w:marLeft w:val="0"/>
          <w:marRight w:val="0"/>
          <w:marTop w:val="0"/>
          <w:marBottom w:val="0"/>
          <w:divBdr>
            <w:top w:val="none" w:sz="0" w:space="0" w:color="auto"/>
            <w:left w:val="none" w:sz="0" w:space="0" w:color="auto"/>
            <w:bottom w:val="none" w:sz="0" w:space="0" w:color="auto"/>
            <w:right w:val="none" w:sz="0" w:space="0" w:color="auto"/>
          </w:divBdr>
        </w:div>
      </w:divsChild>
    </w:div>
    <w:div w:id="2056193405">
      <w:bodyDiv w:val="1"/>
      <w:marLeft w:val="0"/>
      <w:marRight w:val="0"/>
      <w:marTop w:val="0"/>
      <w:marBottom w:val="0"/>
      <w:divBdr>
        <w:top w:val="none" w:sz="0" w:space="0" w:color="auto"/>
        <w:left w:val="none" w:sz="0" w:space="0" w:color="auto"/>
        <w:bottom w:val="none" w:sz="0" w:space="0" w:color="auto"/>
        <w:right w:val="none" w:sz="0" w:space="0" w:color="auto"/>
      </w:divBdr>
      <w:divsChild>
        <w:div w:id="863710761">
          <w:marLeft w:val="547"/>
          <w:marRight w:val="0"/>
          <w:marTop w:val="0"/>
          <w:marBottom w:val="0"/>
          <w:divBdr>
            <w:top w:val="none" w:sz="0" w:space="0" w:color="auto"/>
            <w:left w:val="none" w:sz="0" w:space="0" w:color="auto"/>
            <w:bottom w:val="none" w:sz="0" w:space="0" w:color="auto"/>
            <w:right w:val="none" w:sz="0" w:space="0" w:color="auto"/>
          </w:divBdr>
        </w:div>
      </w:divsChild>
    </w:div>
    <w:div w:id="2082635732">
      <w:bodyDiv w:val="1"/>
      <w:marLeft w:val="0"/>
      <w:marRight w:val="0"/>
      <w:marTop w:val="0"/>
      <w:marBottom w:val="0"/>
      <w:divBdr>
        <w:top w:val="none" w:sz="0" w:space="0" w:color="auto"/>
        <w:left w:val="none" w:sz="0" w:space="0" w:color="auto"/>
        <w:bottom w:val="none" w:sz="0" w:space="0" w:color="auto"/>
        <w:right w:val="none" w:sz="0" w:space="0" w:color="auto"/>
      </w:divBdr>
      <w:divsChild>
        <w:div w:id="774785996">
          <w:marLeft w:val="0"/>
          <w:marRight w:val="0"/>
          <w:marTop w:val="0"/>
          <w:marBottom w:val="0"/>
          <w:divBdr>
            <w:top w:val="none" w:sz="0" w:space="0" w:color="auto"/>
            <w:left w:val="none" w:sz="0" w:space="0" w:color="auto"/>
            <w:bottom w:val="none" w:sz="0" w:space="0" w:color="auto"/>
            <w:right w:val="none" w:sz="0" w:space="0" w:color="auto"/>
          </w:divBdr>
          <w:divsChild>
            <w:div w:id="701788994">
              <w:marLeft w:val="0"/>
              <w:marRight w:val="0"/>
              <w:marTop w:val="0"/>
              <w:marBottom w:val="0"/>
              <w:divBdr>
                <w:top w:val="none" w:sz="0" w:space="0" w:color="auto"/>
                <w:left w:val="none" w:sz="0" w:space="0" w:color="auto"/>
                <w:bottom w:val="none" w:sz="0" w:space="0" w:color="auto"/>
                <w:right w:val="none" w:sz="0" w:space="0" w:color="auto"/>
              </w:divBdr>
            </w:div>
            <w:div w:id="668289757">
              <w:marLeft w:val="0"/>
              <w:marRight w:val="0"/>
              <w:marTop w:val="0"/>
              <w:marBottom w:val="0"/>
              <w:divBdr>
                <w:top w:val="none" w:sz="0" w:space="0" w:color="auto"/>
                <w:left w:val="none" w:sz="0" w:space="0" w:color="auto"/>
                <w:bottom w:val="none" w:sz="0" w:space="0" w:color="auto"/>
                <w:right w:val="none" w:sz="0" w:space="0" w:color="auto"/>
              </w:divBdr>
              <w:divsChild>
                <w:div w:id="362443915">
                  <w:marLeft w:val="0"/>
                  <w:marRight w:val="0"/>
                  <w:marTop w:val="0"/>
                  <w:marBottom w:val="0"/>
                  <w:divBdr>
                    <w:top w:val="none" w:sz="0" w:space="0" w:color="auto"/>
                    <w:left w:val="none" w:sz="0" w:space="0" w:color="auto"/>
                    <w:bottom w:val="none" w:sz="0" w:space="0" w:color="auto"/>
                    <w:right w:val="none" w:sz="0" w:space="0" w:color="auto"/>
                  </w:divBdr>
                  <w:divsChild>
                    <w:div w:id="2061586509">
                      <w:marLeft w:val="0"/>
                      <w:marRight w:val="0"/>
                      <w:marTop w:val="0"/>
                      <w:marBottom w:val="0"/>
                      <w:divBdr>
                        <w:top w:val="none" w:sz="0" w:space="0" w:color="auto"/>
                        <w:left w:val="none" w:sz="0" w:space="0" w:color="auto"/>
                        <w:bottom w:val="none" w:sz="0" w:space="0" w:color="auto"/>
                        <w:right w:val="none" w:sz="0" w:space="0" w:color="auto"/>
                      </w:divBdr>
                    </w:div>
                    <w:div w:id="1348142424">
                      <w:marLeft w:val="215"/>
                      <w:marRight w:val="0"/>
                      <w:marTop w:val="0"/>
                      <w:marBottom w:val="0"/>
                      <w:divBdr>
                        <w:top w:val="none" w:sz="0" w:space="0" w:color="auto"/>
                        <w:left w:val="none" w:sz="0" w:space="0" w:color="auto"/>
                        <w:bottom w:val="none" w:sz="0" w:space="0" w:color="auto"/>
                        <w:right w:val="none" w:sz="0" w:space="0" w:color="auto"/>
                      </w:divBdr>
                      <w:divsChild>
                        <w:div w:id="575551484">
                          <w:marLeft w:val="0"/>
                          <w:marRight w:val="0"/>
                          <w:marTop w:val="0"/>
                          <w:marBottom w:val="0"/>
                          <w:divBdr>
                            <w:top w:val="none" w:sz="0" w:space="0" w:color="auto"/>
                            <w:left w:val="none" w:sz="0" w:space="0" w:color="auto"/>
                            <w:bottom w:val="none" w:sz="0" w:space="0" w:color="auto"/>
                            <w:right w:val="none" w:sz="0" w:space="0" w:color="auto"/>
                          </w:divBdr>
                          <w:divsChild>
                            <w:div w:id="649793867">
                              <w:marLeft w:val="0"/>
                              <w:marRight w:val="0"/>
                              <w:marTop w:val="0"/>
                              <w:marBottom w:val="0"/>
                              <w:divBdr>
                                <w:top w:val="none" w:sz="0" w:space="0" w:color="auto"/>
                                <w:left w:val="none" w:sz="0" w:space="0" w:color="auto"/>
                                <w:bottom w:val="none" w:sz="0" w:space="0" w:color="auto"/>
                                <w:right w:val="none" w:sz="0" w:space="0" w:color="auto"/>
                              </w:divBdr>
                            </w:div>
                            <w:div w:id="1905606066">
                              <w:marLeft w:val="0"/>
                              <w:marRight w:val="0"/>
                              <w:marTop w:val="0"/>
                              <w:marBottom w:val="0"/>
                              <w:divBdr>
                                <w:top w:val="none" w:sz="0" w:space="0" w:color="auto"/>
                                <w:left w:val="none" w:sz="0" w:space="0" w:color="auto"/>
                                <w:bottom w:val="none" w:sz="0" w:space="0" w:color="auto"/>
                                <w:right w:val="none" w:sz="0" w:space="0" w:color="auto"/>
                              </w:divBdr>
                            </w:div>
                            <w:div w:id="157798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6036326">
              <w:marLeft w:val="0"/>
              <w:marRight w:val="0"/>
              <w:marTop w:val="0"/>
              <w:marBottom w:val="0"/>
              <w:divBdr>
                <w:top w:val="none" w:sz="0" w:space="0" w:color="auto"/>
                <w:left w:val="none" w:sz="0" w:space="0" w:color="auto"/>
                <w:bottom w:val="none" w:sz="0" w:space="0" w:color="auto"/>
                <w:right w:val="none" w:sz="0" w:space="0" w:color="auto"/>
              </w:divBdr>
              <w:divsChild>
                <w:div w:id="1262883275">
                  <w:marLeft w:val="0"/>
                  <w:marRight w:val="0"/>
                  <w:marTop w:val="0"/>
                  <w:marBottom w:val="0"/>
                  <w:divBdr>
                    <w:top w:val="none" w:sz="0" w:space="0" w:color="auto"/>
                    <w:left w:val="none" w:sz="0" w:space="0" w:color="auto"/>
                    <w:bottom w:val="none" w:sz="0" w:space="0" w:color="auto"/>
                    <w:right w:val="none" w:sz="0" w:space="0" w:color="auto"/>
                  </w:divBdr>
                  <w:divsChild>
                    <w:div w:id="378287460">
                      <w:marLeft w:val="0"/>
                      <w:marRight w:val="0"/>
                      <w:marTop w:val="0"/>
                      <w:marBottom w:val="0"/>
                      <w:divBdr>
                        <w:top w:val="none" w:sz="0" w:space="0" w:color="auto"/>
                        <w:left w:val="none" w:sz="0" w:space="0" w:color="auto"/>
                        <w:bottom w:val="none" w:sz="0" w:space="0" w:color="auto"/>
                        <w:right w:val="none" w:sz="0" w:space="0" w:color="auto"/>
                      </w:divBdr>
                    </w:div>
                    <w:div w:id="330639448">
                      <w:marLeft w:val="215"/>
                      <w:marRight w:val="0"/>
                      <w:marTop w:val="0"/>
                      <w:marBottom w:val="0"/>
                      <w:divBdr>
                        <w:top w:val="none" w:sz="0" w:space="0" w:color="auto"/>
                        <w:left w:val="none" w:sz="0" w:space="0" w:color="auto"/>
                        <w:bottom w:val="none" w:sz="0" w:space="0" w:color="auto"/>
                        <w:right w:val="none" w:sz="0" w:space="0" w:color="auto"/>
                      </w:divBdr>
                      <w:divsChild>
                        <w:div w:id="2047749033">
                          <w:marLeft w:val="0"/>
                          <w:marRight w:val="0"/>
                          <w:marTop w:val="0"/>
                          <w:marBottom w:val="0"/>
                          <w:divBdr>
                            <w:top w:val="none" w:sz="0" w:space="0" w:color="auto"/>
                            <w:left w:val="none" w:sz="0" w:space="0" w:color="auto"/>
                            <w:bottom w:val="none" w:sz="0" w:space="0" w:color="auto"/>
                            <w:right w:val="none" w:sz="0" w:space="0" w:color="auto"/>
                          </w:divBdr>
                          <w:divsChild>
                            <w:div w:id="1355154683">
                              <w:marLeft w:val="0"/>
                              <w:marRight w:val="0"/>
                              <w:marTop w:val="0"/>
                              <w:marBottom w:val="0"/>
                              <w:divBdr>
                                <w:top w:val="none" w:sz="0" w:space="0" w:color="auto"/>
                                <w:left w:val="none" w:sz="0" w:space="0" w:color="auto"/>
                                <w:bottom w:val="none" w:sz="0" w:space="0" w:color="auto"/>
                                <w:right w:val="none" w:sz="0" w:space="0" w:color="auto"/>
                              </w:divBdr>
                            </w:div>
                            <w:div w:id="376052029">
                              <w:marLeft w:val="0"/>
                              <w:marRight w:val="0"/>
                              <w:marTop w:val="0"/>
                              <w:marBottom w:val="0"/>
                              <w:divBdr>
                                <w:top w:val="none" w:sz="0" w:space="0" w:color="auto"/>
                                <w:left w:val="none" w:sz="0" w:space="0" w:color="auto"/>
                                <w:bottom w:val="none" w:sz="0" w:space="0" w:color="auto"/>
                                <w:right w:val="none" w:sz="0" w:space="0" w:color="auto"/>
                              </w:divBdr>
                            </w:div>
                            <w:div w:id="129205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8719737">
      <w:bodyDiv w:val="1"/>
      <w:marLeft w:val="0"/>
      <w:marRight w:val="0"/>
      <w:marTop w:val="0"/>
      <w:marBottom w:val="0"/>
      <w:divBdr>
        <w:top w:val="none" w:sz="0" w:space="0" w:color="auto"/>
        <w:left w:val="none" w:sz="0" w:space="0" w:color="auto"/>
        <w:bottom w:val="none" w:sz="0" w:space="0" w:color="auto"/>
        <w:right w:val="none" w:sz="0" w:space="0" w:color="auto"/>
      </w:divBdr>
    </w:div>
    <w:div w:id="2115981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Colors" Target="diagrams/colors5.xml"/><Relationship Id="rId21" Type="http://schemas.openxmlformats.org/officeDocument/2006/relationships/diagramQuickStyle" Target="diagrams/quickStyle3.xml"/><Relationship Id="rId34" Type="http://schemas.openxmlformats.org/officeDocument/2006/relationships/hyperlink" Target="http://www.icmbio.gov.br/portal/biodiversidade/fauna-brasileira/lista-especies/1467-tubarao-limao-negaprion-brevirostris" TargetMode="External"/><Relationship Id="rId42" Type="http://schemas.openxmlformats.org/officeDocument/2006/relationships/header" Target="header2.xml"/><Relationship Id="rId47" Type="http://schemas.openxmlformats.org/officeDocument/2006/relationships/image" Target="media/image9.png"/><Relationship Id="rId50" Type="http://schemas.openxmlformats.org/officeDocument/2006/relationships/chart" Target="charts/chart1.xml"/><Relationship Id="rId55" Type="http://schemas.openxmlformats.org/officeDocument/2006/relationships/hyperlink" Target="http://lattes.cnpq.br/252686174665941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image" Target="media/image2.jpeg"/><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header" Target="header1.xml"/><Relationship Id="rId37" Type="http://schemas.openxmlformats.org/officeDocument/2006/relationships/diagramLayout" Target="diagrams/layout5.xml"/><Relationship Id="rId40" Type="http://schemas.microsoft.com/office/2007/relationships/diagramDrawing" Target="diagrams/drawing5.xml"/><Relationship Id="rId45" Type="http://schemas.openxmlformats.org/officeDocument/2006/relationships/image" Target="media/image7.jpeg"/><Relationship Id="rId53" Type="http://schemas.openxmlformats.org/officeDocument/2006/relationships/hyperlink" Target="http://lattes.cnpq.br/2526861746659412" TargetMode="External"/><Relationship Id="rId5" Type="http://schemas.openxmlformats.org/officeDocument/2006/relationships/webSettings" Target="webSettings.xml"/><Relationship Id="rId19" Type="http://schemas.openxmlformats.org/officeDocument/2006/relationships/diagramData" Target="diagrams/data3.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hyperlink" Target="http://www.mma.gov.br/areas-protegidas/cadastro-nacional-de-ucs" TargetMode="External"/><Relationship Id="rId35" Type="http://schemas.openxmlformats.org/officeDocument/2006/relationships/hyperlink" Target="http://www.icmbio.gov.br/portal/biodiversidade/fauna-brasileira/lista-especies/1224-millepora-alcicornis" TargetMode="External"/><Relationship Id="rId43" Type="http://schemas.openxmlformats.org/officeDocument/2006/relationships/header" Target="header3.xml"/><Relationship Id="rId48" Type="http://schemas.openxmlformats.org/officeDocument/2006/relationships/image" Target="media/image10.png"/><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chart" Target="charts/chart2.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image" Target="media/image4.jpeg"/><Relationship Id="rId38" Type="http://schemas.openxmlformats.org/officeDocument/2006/relationships/diagramQuickStyle" Target="diagrams/quickStyle5.xml"/><Relationship Id="rId46" Type="http://schemas.openxmlformats.org/officeDocument/2006/relationships/image" Target="media/image8.png"/><Relationship Id="rId20" Type="http://schemas.openxmlformats.org/officeDocument/2006/relationships/diagramLayout" Target="diagrams/layout3.xml"/><Relationship Id="rId41" Type="http://schemas.openxmlformats.org/officeDocument/2006/relationships/image" Target="media/image5.png"/><Relationship Id="rId54" Type="http://schemas.openxmlformats.org/officeDocument/2006/relationships/hyperlink" Target="http://lattes.cnpq.br/252686174665941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Data" Target="diagrams/data5.xml"/><Relationship Id="rId49" Type="http://schemas.openxmlformats.org/officeDocument/2006/relationships/image" Target="media/image11.png"/><Relationship Id="rId57" Type="http://schemas.openxmlformats.org/officeDocument/2006/relationships/theme" Target="theme/theme1.xml"/><Relationship Id="rId10" Type="http://schemas.openxmlformats.org/officeDocument/2006/relationships/diagramLayout" Target="diagrams/layout1.xml"/><Relationship Id="rId31" Type="http://schemas.openxmlformats.org/officeDocument/2006/relationships/image" Target="media/image3.png"/><Relationship Id="rId44" Type="http://schemas.openxmlformats.org/officeDocument/2006/relationships/image" Target="media/image6.png"/><Relationship Id="rId52"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Planejamento</a:t>
            </a:r>
            <a:r>
              <a:rPr lang="pt-BR" baseline="0"/>
              <a:t> Participativo</a:t>
            </a:r>
            <a:endParaRPr lang="pt-BR"/>
          </a:p>
        </c:rich>
      </c:tx>
      <c:overlay val="0"/>
      <c:spPr>
        <a:noFill/>
        <a:ln>
          <a:noFill/>
        </a:ln>
        <a:effectLst/>
      </c:spPr>
    </c:title>
    <c:autoTitleDeleted val="0"/>
    <c:plotArea>
      <c:layout/>
      <c:barChart>
        <c:barDir val="col"/>
        <c:grouping val="clustered"/>
        <c:varyColors val="0"/>
        <c:ser>
          <c:idx val="0"/>
          <c:order val="0"/>
          <c:tx>
            <c:strRef>
              <c:f>Plan1!$B$1</c:f>
              <c:strCache>
                <c:ptCount val="1"/>
                <c:pt idx="0">
                  <c:v>Setor Acadêmico e Instituições de Ensino e Pesquisa</c:v>
                </c:pt>
              </c:strCache>
            </c:strRef>
          </c:tx>
          <c:spPr>
            <a:solidFill>
              <a:schemeClr val="accent1"/>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Plan1!$B$2:$B$4</c:f>
              <c:numCache>
                <c:formatCode>General</c:formatCode>
                <c:ptCount val="3"/>
                <c:pt idx="0">
                  <c:v>5</c:v>
                </c:pt>
                <c:pt idx="1">
                  <c:v>3</c:v>
                </c:pt>
                <c:pt idx="2">
                  <c:v>5</c:v>
                </c:pt>
              </c:numCache>
            </c:numRef>
          </c:val>
          <c:extLst>
            <c:ext xmlns:c16="http://schemas.microsoft.com/office/drawing/2014/chart" uri="{C3380CC4-5D6E-409C-BE32-E72D297353CC}">
              <c16:uniqueId val="{00000000-BA61-4BE4-8B2E-E79AE808CB19}"/>
            </c:ext>
          </c:extLst>
        </c:ser>
        <c:ser>
          <c:idx val="1"/>
          <c:order val="1"/>
          <c:tx>
            <c:strRef>
              <c:f>Plan1!$C$1</c:f>
              <c:strCache>
                <c:ptCount val="1"/>
                <c:pt idx="0">
                  <c:v>Setor Econômico</c:v>
                </c:pt>
              </c:strCache>
            </c:strRef>
          </c:tx>
          <c:spPr>
            <a:solidFill>
              <a:schemeClr val="accent2"/>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Plan1!$C$2:$C$4</c:f>
              <c:numCache>
                <c:formatCode>General</c:formatCode>
                <c:ptCount val="3"/>
                <c:pt idx="0">
                  <c:v>5</c:v>
                </c:pt>
                <c:pt idx="1">
                  <c:v>3</c:v>
                </c:pt>
                <c:pt idx="2">
                  <c:v>3</c:v>
                </c:pt>
              </c:numCache>
            </c:numRef>
          </c:val>
          <c:extLst>
            <c:ext xmlns:c16="http://schemas.microsoft.com/office/drawing/2014/chart" uri="{C3380CC4-5D6E-409C-BE32-E72D297353CC}">
              <c16:uniqueId val="{00000001-BA61-4BE4-8B2E-E79AE808CB19}"/>
            </c:ext>
          </c:extLst>
        </c:ser>
        <c:ser>
          <c:idx val="2"/>
          <c:order val="2"/>
          <c:tx>
            <c:strRef>
              <c:f>Plan1!$E$1</c:f>
              <c:strCache>
                <c:ptCount val="1"/>
                <c:pt idx="0">
                  <c:v>Setor ONGs e demais entidades do 3º setor</c:v>
                </c:pt>
              </c:strCache>
            </c:strRef>
          </c:tx>
          <c:spPr>
            <a:solidFill>
              <a:schemeClr val="accent3"/>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Plan1!$E$2:$E$4</c:f>
              <c:numCache>
                <c:formatCode>General</c:formatCode>
                <c:ptCount val="3"/>
                <c:pt idx="0">
                  <c:v>3</c:v>
                </c:pt>
                <c:pt idx="1">
                  <c:v>3</c:v>
                </c:pt>
                <c:pt idx="2">
                  <c:v>4</c:v>
                </c:pt>
              </c:numCache>
            </c:numRef>
          </c:val>
          <c:extLst>
            <c:ext xmlns:c16="http://schemas.microsoft.com/office/drawing/2014/chart" uri="{C3380CC4-5D6E-409C-BE32-E72D297353CC}">
              <c16:uniqueId val="{00000002-BA61-4BE4-8B2E-E79AE808CB19}"/>
            </c:ext>
          </c:extLst>
        </c:ser>
        <c:dLbls>
          <c:showLegendKey val="0"/>
          <c:showVal val="0"/>
          <c:showCatName val="0"/>
          <c:showSerName val="0"/>
          <c:showPercent val="0"/>
          <c:showBubbleSize val="0"/>
        </c:dLbls>
        <c:gapWidth val="219"/>
        <c:overlap val="-27"/>
        <c:axId val="199342720"/>
        <c:axId val="199426432"/>
      </c:barChart>
      <c:catAx>
        <c:axId val="199342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9426432"/>
        <c:crosses val="autoZero"/>
        <c:auto val="1"/>
        <c:lblAlgn val="ctr"/>
        <c:lblOffset val="100"/>
        <c:noMultiLvlLbl val="0"/>
      </c:catAx>
      <c:valAx>
        <c:axId val="199426432"/>
        <c:scaling>
          <c:orientation val="minMax"/>
          <c:max val="5"/>
          <c:min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9342720"/>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lgn="ctr">
              <a:defRPr sz="1800" b="1" i="0" u="none" strike="noStrike" kern="1200" cap="all" spc="150" baseline="0">
                <a:solidFill>
                  <a:schemeClr val="tx1">
                    <a:lumMod val="50000"/>
                    <a:lumOff val="50000"/>
                  </a:schemeClr>
                </a:solidFill>
                <a:latin typeface="+mn-lt"/>
                <a:ea typeface="+mn-ea"/>
                <a:cs typeface="+mn-cs"/>
              </a:defRPr>
            </a:pPr>
            <a:r>
              <a:rPr lang="en-US" sz="1400"/>
              <a:t> </a:t>
            </a:r>
            <a:r>
              <a:rPr lang="en-US" sz="1200"/>
              <a:t>Planejamento  Participativo</a:t>
            </a:r>
          </a:p>
        </c:rich>
      </c:tx>
      <c:layout>
        <c:manualLayout>
          <c:xMode val="edge"/>
          <c:yMode val="edge"/>
          <c:x val="0.16588938714499257"/>
          <c:y val="1.9841361741547024E-2"/>
        </c:manualLayout>
      </c:layout>
      <c:overlay val="0"/>
      <c:spPr>
        <a:noFill/>
        <a:ln>
          <a:noFill/>
        </a:ln>
        <a:effectLst/>
      </c:spPr>
    </c:title>
    <c:autoTitleDeleted val="0"/>
    <c:plotArea>
      <c:layout>
        <c:manualLayout>
          <c:layoutTarget val="inner"/>
          <c:xMode val="edge"/>
          <c:yMode val="edge"/>
          <c:x val="0.29870333916593761"/>
          <c:y val="0.17704380702412204"/>
          <c:w val="0.38870461504811898"/>
          <c:h val="0.66635076865391851"/>
        </c:manualLayout>
      </c:layout>
      <c:barChart>
        <c:barDir val="bar"/>
        <c:grouping val="clustered"/>
        <c:varyColors val="0"/>
        <c:ser>
          <c:idx val="0"/>
          <c:order val="0"/>
          <c:tx>
            <c:strRef>
              <c:f>Plan1!$B$1</c:f>
              <c:strCache>
                <c:ptCount val="1"/>
                <c:pt idx="0">
                  <c:v>Comunidades Tradicionais</c:v>
                </c:pt>
              </c:strCache>
            </c:strRef>
          </c:tx>
          <c:spPr>
            <a:pattFill prst="narVert">
              <a:fgClr>
                <a:schemeClr val="accent6"/>
              </a:fgClr>
              <a:bgClr>
                <a:schemeClr val="accent6">
                  <a:lumMod val="20000"/>
                  <a:lumOff val="80000"/>
                </a:schemeClr>
              </a:bgClr>
            </a:pattFill>
            <a:ln>
              <a:noFill/>
            </a:ln>
            <a:effectLst>
              <a:innerShdw blurRad="114300">
                <a:schemeClr val="accent6"/>
              </a:innerShdw>
            </a:effectLst>
          </c:spPr>
          <c:invertIfNegative val="0"/>
          <c:cat>
            <c:strRef>
              <c:f>Plan1!$A$2:$A$4</c:f>
              <c:strCache>
                <c:ptCount val="3"/>
                <c:pt idx="0">
                  <c:v>APA Fernando de Noronha</c:v>
                </c:pt>
                <c:pt idx="1">
                  <c:v>APA Costa dos Corais</c:v>
                </c:pt>
                <c:pt idx="2">
                  <c:v>APA Barra do Rio Mamanguape</c:v>
                </c:pt>
              </c:strCache>
            </c:strRef>
          </c:cat>
          <c:val>
            <c:numRef>
              <c:f>Plan1!$B$2:$B$4</c:f>
              <c:numCache>
                <c:formatCode>General</c:formatCode>
                <c:ptCount val="3"/>
                <c:pt idx="0">
                  <c:v>5</c:v>
                </c:pt>
                <c:pt idx="1">
                  <c:v>3</c:v>
                </c:pt>
                <c:pt idx="2">
                  <c:v>2</c:v>
                </c:pt>
              </c:numCache>
            </c:numRef>
          </c:val>
          <c:extLst>
            <c:ext xmlns:c16="http://schemas.microsoft.com/office/drawing/2014/chart" uri="{C3380CC4-5D6E-409C-BE32-E72D297353CC}">
              <c16:uniqueId val="{00000000-1190-43E1-A21F-EE74370468E8}"/>
            </c:ext>
          </c:extLst>
        </c:ser>
        <c:dLbls>
          <c:showLegendKey val="0"/>
          <c:showVal val="0"/>
          <c:showCatName val="0"/>
          <c:showSerName val="0"/>
          <c:showPercent val="0"/>
          <c:showBubbleSize val="0"/>
        </c:dLbls>
        <c:gapWidth val="227"/>
        <c:overlap val="-48"/>
        <c:axId val="194384640"/>
        <c:axId val="194386176"/>
      </c:barChart>
      <c:catAx>
        <c:axId val="194384640"/>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4386176"/>
        <c:crosses val="autoZero"/>
        <c:auto val="1"/>
        <c:lblAlgn val="ctr"/>
        <c:lblOffset val="100"/>
        <c:noMultiLvlLbl val="0"/>
      </c:catAx>
      <c:valAx>
        <c:axId val="1943861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4384640"/>
        <c:crosses val="autoZero"/>
        <c:crossBetween val="between"/>
      </c:valAx>
      <c:spPr>
        <a:noFill/>
        <a:ln>
          <a:noFill/>
        </a:ln>
        <a:effectLst/>
      </c:spPr>
    </c:plotArea>
    <c:legend>
      <c:legendPos val="t"/>
      <c:layout>
        <c:manualLayout>
          <c:xMode val="edge"/>
          <c:yMode val="edge"/>
          <c:x val="0.28069559690688889"/>
          <c:y val="0.92009803921568645"/>
          <c:w val="0.41469251321163331"/>
          <c:h val="7.818395862281921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Interação com diferentes Esferas Governamentais</a:t>
            </a:r>
          </a:p>
        </c:rich>
      </c:tx>
      <c:overlay val="0"/>
      <c:spPr>
        <a:noFill/>
        <a:ln>
          <a:noFill/>
        </a:ln>
        <a:effectLst/>
      </c:spPr>
    </c:title>
    <c:autoTitleDeleted val="0"/>
    <c:plotArea>
      <c:layout/>
      <c:barChart>
        <c:barDir val="col"/>
        <c:grouping val="clustered"/>
        <c:varyColors val="0"/>
        <c:ser>
          <c:idx val="0"/>
          <c:order val="0"/>
          <c:tx>
            <c:strRef>
              <c:f>Plan1!$B$1</c:f>
              <c:strCache>
                <c:ptCount val="1"/>
                <c:pt idx="0">
                  <c:v>Esfera Municipal</c:v>
                </c:pt>
              </c:strCache>
            </c:strRef>
          </c:tx>
          <c:spPr>
            <a:solidFill>
              <a:schemeClr val="accent1"/>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Plan1!$B$2:$B$4</c:f>
              <c:numCache>
                <c:formatCode>General</c:formatCode>
                <c:ptCount val="3"/>
                <c:pt idx="0">
                  <c:v>5</c:v>
                </c:pt>
                <c:pt idx="1">
                  <c:v>3</c:v>
                </c:pt>
                <c:pt idx="2">
                  <c:v>2</c:v>
                </c:pt>
              </c:numCache>
            </c:numRef>
          </c:val>
          <c:extLst>
            <c:ext xmlns:c16="http://schemas.microsoft.com/office/drawing/2014/chart" uri="{C3380CC4-5D6E-409C-BE32-E72D297353CC}">
              <c16:uniqueId val="{00000000-8419-4A40-BFD2-709C6EC12DC9}"/>
            </c:ext>
          </c:extLst>
        </c:ser>
        <c:ser>
          <c:idx val="1"/>
          <c:order val="1"/>
          <c:tx>
            <c:strRef>
              <c:f>Plan1!$C$1</c:f>
              <c:strCache>
                <c:ptCount val="1"/>
                <c:pt idx="0">
                  <c:v>Esfera Estadual</c:v>
                </c:pt>
              </c:strCache>
            </c:strRef>
          </c:tx>
          <c:spPr>
            <a:solidFill>
              <a:schemeClr val="accent2"/>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Plan1!$C$2:$C$4</c:f>
              <c:numCache>
                <c:formatCode>General</c:formatCode>
                <c:ptCount val="3"/>
                <c:pt idx="0">
                  <c:v>4</c:v>
                </c:pt>
                <c:pt idx="1">
                  <c:v>3</c:v>
                </c:pt>
                <c:pt idx="2">
                  <c:v>3</c:v>
                </c:pt>
              </c:numCache>
            </c:numRef>
          </c:val>
          <c:extLst>
            <c:ext xmlns:c16="http://schemas.microsoft.com/office/drawing/2014/chart" uri="{C3380CC4-5D6E-409C-BE32-E72D297353CC}">
              <c16:uniqueId val="{00000001-8419-4A40-BFD2-709C6EC12DC9}"/>
            </c:ext>
          </c:extLst>
        </c:ser>
        <c:ser>
          <c:idx val="2"/>
          <c:order val="2"/>
          <c:tx>
            <c:strRef>
              <c:f>Plan1!$D$1</c:f>
              <c:strCache>
                <c:ptCount val="1"/>
                <c:pt idx="0">
                  <c:v>Esfera Federal</c:v>
                </c:pt>
              </c:strCache>
            </c:strRef>
          </c:tx>
          <c:spPr>
            <a:solidFill>
              <a:schemeClr val="accent3"/>
            </a:solidFill>
            <a:ln>
              <a:noFill/>
            </a:ln>
            <a:effectLst/>
          </c:spPr>
          <c:invertIfNegative val="0"/>
          <c:cat>
            <c:strRef>
              <c:f>Plan1!$A$2:$A$4</c:f>
              <c:strCache>
                <c:ptCount val="3"/>
                <c:pt idx="0">
                  <c:v>APA de Fernando de Noronha</c:v>
                </c:pt>
                <c:pt idx="1">
                  <c:v>APA da Barra do Rio Mamanguape</c:v>
                </c:pt>
                <c:pt idx="2">
                  <c:v>APA da Costa dos Corais</c:v>
                </c:pt>
              </c:strCache>
            </c:strRef>
          </c:cat>
          <c:val>
            <c:numRef>
              <c:f>Plan1!$D$2:$D$4</c:f>
              <c:numCache>
                <c:formatCode>General</c:formatCode>
                <c:ptCount val="3"/>
                <c:pt idx="0">
                  <c:v>4</c:v>
                </c:pt>
                <c:pt idx="1">
                  <c:v>3</c:v>
                </c:pt>
                <c:pt idx="2">
                  <c:v>4</c:v>
                </c:pt>
              </c:numCache>
            </c:numRef>
          </c:val>
          <c:extLst>
            <c:ext xmlns:c16="http://schemas.microsoft.com/office/drawing/2014/chart" uri="{C3380CC4-5D6E-409C-BE32-E72D297353CC}">
              <c16:uniqueId val="{00000002-8419-4A40-BFD2-709C6EC12DC9}"/>
            </c:ext>
          </c:extLst>
        </c:ser>
        <c:dLbls>
          <c:showLegendKey val="0"/>
          <c:showVal val="0"/>
          <c:showCatName val="0"/>
          <c:showSerName val="0"/>
          <c:showPercent val="0"/>
          <c:showBubbleSize val="0"/>
        </c:dLbls>
        <c:gapWidth val="219"/>
        <c:overlap val="-27"/>
        <c:axId val="200120192"/>
        <c:axId val="200121728"/>
      </c:barChart>
      <c:catAx>
        <c:axId val="20012019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00121728"/>
        <c:crosses val="autoZero"/>
        <c:auto val="1"/>
        <c:lblAlgn val="ctr"/>
        <c:lblOffset val="100"/>
        <c:noMultiLvlLbl val="0"/>
      </c:catAx>
      <c:valAx>
        <c:axId val="200121728"/>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00120192"/>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557CC7-2019-497A-8DA8-32273221D375}" type="doc">
      <dgm:prSet loTypeId="urn:microsoft.com/office/officeart/2005/8/layout/cycle3" loCatId="cycle" qsTypeId="urn:microsoft.com/office/officeart/2005/8/quickstyle/simple1" qsCatId="simple" csTypeId="urn:microsoft.com/office/officeart/2005/8/colors/colorful5" csCatId="colorful" phldr="1"/>
      <dgm:spPr/>
      <dgm:t>
        <a:bodyPr/>
        <a:lstStyle/>
        <a:p>
          <a:endParaRPr lang="pt-BR"/>
        </a:p>
      </dgm:t>
    </dgm:pt>
    <dgm:pt modelId="{F240EC03-76B2-4054-95E4-149178DA1C55}">
      <dgm:prSet custT="1"/>
      <dgm:spPr/>
      <dgm:t>
        <a:bodyPr/>
        <a:lstStyle/>
        <a:p>
          <a:pPr algn="ctr"/>
          <a:r>
            <a:rPr lang="pt-BR" sz="900" b="1" dirty="0">
              <a:effectLst>
                <a:outerShdw blurRad="38100" dist="38100" dir="2700000" algn="tl">
                  <a:srgbClr val="000000">
                    <a:alpha val="43137"/>
                  </a:srgbClr>
                </a:outerShdw>
              </a:effectLst>
            </a:rPr>
            <a:t>Identificar objetivos e instituições responsáveis</a:t>
          </a:r>
        </a:p>
      </dgm:t>
    </dgm:pt>
    <dgm:pt modelId="{C751116D-5273-4C9D-B53F-779FC065EEEC}" type="parTrans" cxnId="{2813A63E-4D64-4702-B60D-7B6F8C0F7049}">
      <dgm:prSet/>
      <dgm:spPr/>
      <dgm:t>
        <a:bodyPr/>
        <a:lstStyle/>
        <a:p>
          <a:pPr algn="ctr"/>
          <a:endParaRPr lang="pt-BR" sz="1200"/>
        </a:p>
      </dgm:t>
    </dgm:pt>
    <dgm:pt modelId="{CB8CFE2B-3B82-4B6E-8D74-258D62C949FF}" type="sibTrans" cxnId="{2813A63E-4D64-4702-B60D-7B6F8C0F7049}">
      <dgm:prSet/>
      <dgm:spPr/>
      <dgm:t>
        <a:bodyPr/>
        <a:lstStyle/>
        <a:p>
          <a:pPr algn="ctr"/>
          <a:endParaRPr lang="pt-BR" sz="1200"/>
        </a:p>
      </dgm:t>
    </dgm:pt>
    <dgm:pt modelId="{182312B1-7F63-47F6-943F-FEBABBDA48D7}">
      <dgm:prSet custT="1"/>
      <dgm:spPr/>
      <dgm:t>
        <a:bodyPr/>
        <a:lstStyle/>
        <a:p>
          <a:pPr algn="ctr"/>
          <a:r>
            <a:rPr lang="pt-BR" sz="900" b="1" dirty="0">
              <a:effectLst>
                <a:outerShdw blurRad="38100" dist="38100" dir="2700000" algn="tl">
                  <a:srgbClr val="000000">
                    <a:alpha val="43137"/>
                  </a:srgbClr>
                </a:outerShdw>
              </a:effectLst>
            </a:rPr>
            <a:t>Suporte Financeiro</a:t>
          </a:r>
        </a:p>
      </dgm:t>
    </dgm:pt>
    <dgm:pt modelId="{DD89017A-778D-4E4B-977D-D00225BBB8FE}" type="parTrans" cxnId="{2B11CE36-8670-43C1-AF6D-A46C7C92BB6B}">
      <dgm:prSet/>
      <dgm:spPr/>
      <dgm:t>
        <a:bodyPr/>
        <a:lstStyle/>
        <a:p>
          <a:pPr algn="ctr"/>
          <a:endParaRPr lang="pt-BR" sz="1200"/>
        </a:p>
      </dgm:t>
    </dgm:pt>
    <dgm:pt modelId="{77FA7FD2-0BEC-4095-AD3D-2236BE218464}" type="sibTrans" cxnId="{2B11CE36-8670-43C1-AF6D-A46C7C92BB6B}">
      <dgm:prSet/>
      <dgm:spPr/>
      <dgm:t>
        <a:bodyPr/>
        <a:lstStyle/>
        <a:p>
          <a:pPr algn="ctr"/>
          <a:endParaRPr lang="pt-BR" sz="1200"/>
        </a:p>
      </dgm:t>
    </dgm:pt>
    <dgm:pt modelId="{8476C808-B9C6-4B03-903C-753D6B6C6979}">
      <dgm:prSet custT="1"/>
      <dgm:spPr/>
      <dgm:t>
        <a:bodyPr/>
        <a:lstStyle/>
        <a:p>
          <a:pPr algn="ctr"/>
          <a:r>
            <a:rPr lang="pt-BR" sz="900" b="1" dirty="0">
              <a:effectLst>
                <a:outerShdw blurRad="38100" dist="38100" dir="2700000" algn="tl">
                  <a:srgbClr val="000000">
                    <a:alpha val="43137"/>
                  </a:srgbClr>
                </a:outerShdw>
              </a:effectLst>
            </a:rPr>
            <a:t>Iniciar o processo por um </a:t>
          </a:r>
          <a:r>
            <a:rPr lang="pt-BR" sz="900" b="1" dirty="0" err="1">
              <a:effectLst>
                <a:outerShdw blurRad="38100" dist="38100" dir="2700000" algn="tl">
                  <a:srgbClr val="000000">
                    <a:alpha val="43137"/>
                  </a:srgbClr>
                </a:outerShdw>
              </a:effectLst>
            </a:rPr>
            <a:t>pré</a:t>
          </a:r>
          <a:r>
            <a:rPr lang="pt-BR" sz="900" b="1" dirty="0">
              <a:effectLst>
                <a:outerShdw blurRad="38100" dist="38100" dir="2700000" algn="tl">
                  <a:srgbClr val="000000">
                    <a:alpha val="43137"/>
                  </a:srgbClr>
                </a:outerShdw>
              </a:effectLst>
            </a:rPr>
            <a:t>-planejamento</a:t>
          </a:r>
        </a:p>
      </dgm:t>
    </dgm:pt>
    <dgm:pt modelId="{C96695B5-1A90-451F-AC40-FA65ABAC8BAB}" type="parTrans" cxnId="{453ECF8C-5A1E-4750-B120-BE0D87440792}">
      <dgm:prSet/>
      <dgm:spPr/>
      <dgm:t>
        <a:bodyPr/>
        <a:lstStyle/>
        <a:p>
          <a:pPr algn="ctr"/>
          <a:endParaRPr lang="pt-BR" sz="1200"/>
        </a:p>
      </dgm:t>
    </dgm:pt>
    <dgm:pt modelId="{76BD78C0-9867-41F6-B3B7-4882509D3F4F}" type="sibTrans" cxnId="{453ECF8C-5A1E-4750-B120-BE0D87440792}">
      <dgm:prSet/>
      <dgm:spPr/>
      <dgm:t>
        <a:bodyPr/>
        <a:lstStyle/>
        <a:p>
          <a:pPr algn="ctr"/>
          <a:endParaRPr lang="pt-BR" sz="1200"/>
        </a:p>
      </dgm:t>
    </dgm:pt>
    <dgm:pt modelId="{57858912-8B1B-4BC3-A7EB-C309FAB389F0}">
      <dgm:prSet custT="1"/>
      <dgm:spPr/>
      <dgm:t>
        <a:bodyPr/>
        <a:lstStyle/>
        <a:p>
          <a:pPr algn="ctr"/>
          <a:r>
            <a:rPr lang="pt-BR" sz="900" b="1" dirty="0">
              <a:effectLst>
                <a:outerShdw blurRad="38100" dist="38100" dir="2700000" algn="tl">
                  <a:srgbClr val="000000">
                    <a:alpha val="43137"/>
                  </a:srgbClr>
                </a:outerShdw>
              </a:effectLst>
            </a:rPr>
            <a:t>Participação de partes interessadas</a:t>
          </a:r>
        </a:p>
      </dgm:t>
    </dgm:pt>
    <dgm:pt modelId="{689400A1-9468-47DF-AA5C-FF7187C4C3F5}" type="parTrans" cxnId="{99ED288C-C9BE-47A1-A401-B7C353988C36}">
      <dgm:prSet/>
      <dgm:spPr/>
      <dgm:t>
        <a:bodyPr/>
        <a:lstStyle/>
        <a:p>
          <a:pPr algn="ctr"/>
          <a:endParaRPr lang="pt-BR" sz="1200"/>
        </a:p>
      </dgm:t>
    </dgm:pt>
    <dgm:pt modelId="{8128F081-3C2A-4C71-8938-8DB6FD9E2F50}" type="sibTrans" cxnId="{99ED288C-C9BE-47A1-A401-B7C353988C36}">
      <dgm:prSet/>
      <dgm:spPr/>
      <dgm:t>
        <a:bodyPr/>
        <a:lstStyle/>
        <a:p>
          <a:pPr algn="ctr"/>
          <a:endParaRPr lang="pt-BR" sz="1200"/>
        </a:p>
      </dgm:t>
    </dgm:pt>
    <dgm:pt modelId="{A8A9AFDD-6D23-4259-A215-E1470C176BBC}">
      <dgm:prSet custT="1"/>
      <dgm:spPr/>
      <dgm:t>
        <a:bodyPr/>
        <a:lstStyle/>
        <a:p>
          <a:pPr algn="ctr"/>
          <a:r>
            <a:rPr lang="pt-BR" sz="900" b="1" dirty="0">
              <a:effectLst>
                <a:outerShdw blurRad="38100" dist="38100" dir="2700000" algn="tl">
                  <a:srgbClr val="000000">
                    <a:alpha val="43137"/>
                  </a:srgbClr>
                </a:outerShdw>
              </a:effectLst>
            </a:rPr>
            <a:t>Quais as condições atuais? E as condições futuras?</a:t>
          </a:r>
        </a:p>
      </dgm:t>
    </dgm:pt>
    <dgm:pt modelId="{5BEAC23D-62BA-4189-A768-1BCA712AFE80}" type="parTrans" cxnId="{F709B3C8-C5A5-4BAF-99DA-CD19CDBFC34C}">
      <dgm:prSet/>
      <dgm:spPr/>
      <dgm:t>
        <a:bodyPr/>
        <a:lstStyle/>
        <a:p>
          <a:pPr algn="ctr"/>
          <a:endParaRPr lang="pt-BR" sz="1200"/>
        </a:p>
      </dgm:t>
    </dgm:pt>
    <dgm:pt modelId="{27C59779-E907-49CD-BEDC-E3A1193033B3}" type="sibTrans" cxnId="{F709B3C8-C5A5-4BAF-99DA-CD19CDBFC34C}">
      <dgm:prSet/>
      <dgm:spPr/>
      <dgm:t>
        <a:bodyPr/>
        <a:lstStyle/>
        <a:p>
          <a:pPr algn="ctr"/>
          <a:endParaRPr lang="pt-BR" sz="1200"/>
        </a:p>
      </dgm:t>
    </dgm:pt>
    <dgm:pt modelId="{FE315494-8889-42C3-AE1F-AE819F26DD73}">
      <dgm:prSet custT="1"/>
      <dgm:spPr/>
      <dgm:t>
        <a:bodyPr/>
        <a:lstStyle/>
        <a:p>
          <a:pPr algn="ctr"/>
          <a:r>
            <a:rPr lang="pt-BR" sz="900" b="1" dirty="0">
              <a:effectLst>
                <a:outerShdw blurRad="38100" dist="38100" dir="2700000" algn="tl">
                  <a:srgbClr val="000000">
                    <a:alpha val="43137"/>
                  </a:srgbClr>
                </a:outerShdw>
              </a:effectLst>
            </a:rPr>
            <a:t>Implementar e executar o Plano de Gestão Espacial</a:t>
          </a:r>
        </a:p>
      </dgm:t>
    </dgm:pt>
    <dgm:pt modelId="{98733AFF-7AE0-45B5-BEEF-94C6FA39BFC2}" type="parTrans" cxnId="{A9B7AB5A-5E11-4BC8-BF03-91AC38DC3AC1}">
      <dgm:prSet/>
      <dgm:spPr/>
      <dgm:t>
        <a:bodyPr/>
        <a:lstStyle/>
        <a:p>
          <a:pPr algn="ctr"/>
          <a:endParaRPr lang="pt-BR" sz="1200"/>
        </a:p>
      </dgm:t>
    </dgm:pt>
    <dgm:pt modelId="{744F37A5-D8F7-493F-8D34-1CAD313ACC17}" type="sibTrans" cxnId="{A9B7AB5A-5E11-4BC8-BF03-91AC38DC3AC1}">
      <dgm:prSet/>
      <dgm:spPr/>
      <dgm:t>
        <a:bodyPr/>
        <a:lstStyle/>
        <a:p>
          <a:pPr algn="ctr"/>
          <a:endParaRPr lang="pt-BR" sz="1200"/>
        </a:p>
      </dgm:t>
    </dgm:pt>
    <dgm:pt modelId="{35A46D56-9D0E-4D44-AE48-479490307784}">
      <dgm:prSet custT="1"/>
      <dgm:spPr/>
      <dgm:t>
        <a:bodyPr/>
        <a:lstStyle/>
        <a:p>
          <a:pPr algn="ctr"/>
          <a:r>
            <a:rPr lang="pt-BR" sz="900" b="1" dirty="0">
              <a:effectLst>
                <a:outerShdw blurRad="38100" dist="38100" dir="2700000" algn="tl">
                  <a:srgbClr val="000000">
                    <a:alpha val="43137"/>
                  </a:srgbClr>
                </a:outerShdw>
              </a:effectLst>
            </a:rPr>
            <a:t>Monitoramento e avaliação do processo</a:t>
          </a:r>
        </a:p>
      </dgm:t>
    </dgm:pt>
    <dgm:pt modelId="{25BD3ECD-759D-4736-B86F-06EFE9511727}" type="parTrans" cxnId="{D6C360D7-AB31-4B42-89BA-EFF04A1807D6}">
      <dgm:prSet/>
      <dgm:spPr/>
      <dgm:t>
        <a:bodyPr/>
        <a:lstStyle/>
        <a:p>
          <a:pPr algn="ctr"/>
          <a:endParaRPr lang="pt-BR" sz="1200"/>
        </a:p>
      </dgm:t>
    </dgm:pt>
    <dgm:pt modelId="{1C8B97A4-7D0B-4A6B-A1D4-F17A5357241D}" type="sibTrans" cxnId="{D6C360D7-AB31-4B42-89BA-EFF04A1807D6}">
      <dgm:prSet/>
      <dgm:spPr/>
      <dgm:t>
        <a:bodyPr/>
        <a:lstStyle/>
        <a:p>
          <a:pPr algn="ctr"/>
          <a:endParaRPr lang="pt-BR" sz="1200"/>
        </a:p>
      </dgm:t>
    </dgm:pt>
    <dgm:pt modelId="{0A64C6A7-7451-4685-B8F8-07D322A0E75A}">
      <dgm:prSet custT="1"/>
      <dgm:spPr/>
      <dgm:t>
        <a:bodyPr/>
        <a:lstStyle/>
        <a:p>
          <a:pPr algn="ctr"/>
          <a:r>
            <a:rPr lang="pt-BR" sz="900" b="1" dirty="0">
              <a:effectLst>
                <a:outerShdw blurRad="38100" dist="38100" dir="2700000" algn="tl">
                  <a:srgbClr val="000000">
                    <a:alpha val="43137"/>
                  </a:srgbClr>
                </a:outerShdw>
              </a:effectLst>
            </a:rPr>
            <a:t>Adaptação do processo</a:t>
          </a:r>
        </a:p>
      </dgm:t>
    </dgm:pt>
    <dgm:pt modelId="{20A29871-542B-4804-99AF-197F7BD4B3B9}" type="parTrans" cxnId="{E4F3BFF6-413E-44E2-ABDD-A61BD326C224}">
      <dgm:prSet/>
      <dgm:spPr/>
      <dgm:t>
        <a:bodyPr/>
        <a:lstStyle/>
        <a:p>
          <a:pPr algn="ctr"/>
          <a:endParaRPr lang="pt-BR" sz="1200"/>
        </a:p>
      </dgm:t>
    </dgm:pt>
    <dgm:pt modelId="{943F6AAD-7927-4D10-8141-955F1FF18EE4}" type="sibTrans" cxnId="{E4F3BFF6-413E-44E2-ABDD-A61BD326C224}">
      <dgm:prSet/>
      <dgm:spPr/>
      <dgm:t>
        <a:bodyPr/>
        <a:lstStyle/>
        <a:p>
          <a:pPr algn="ctr"/>
          <a:endParaRPr lang="pt-BR" sz="1200"/>
        </a:p>
      </dgm:t>
    </dgm:pt>
    <dgm:pt modelId="{7BD8AE2E-3C3E-4E1D-AFFE-3FD542C526B9}">
      <dgm:prSet custT="1"/>
      <dgm:spPr/>
      <dgm:t>
        <a:bodyPr/>
        <a:lstStyle/>
        <a:p>
          <a:pPr algn="ctr"/>
          <a:r>
            <a:rPr lang="pt-BR" sz="900" b="1" dirty="0">
              <a:effectLst>
                <a:outerShdw blurRad="38100" dist="38100" dir="2700000" algn="tl">
                  <a:srgbClr val="000000">
                    <a:alpha val="43137"/>
                  </a:srgbClr>
                </a:outerShdw>
              </a:effectLst>
            </a:rPr>
            <a:t>Elaborar e aprovar o Plano de Gestão Espacial</a:t>
          </a:r>
        </a:p>
      </dgm:t>
    </dgm:pt>
    <dgm:pt modelId="{152FBF63-C69F-444A-8D1B-1ECB9415D739}" type="parTrans" cxnId="{8CBFFDF9-BB2F-4134-88EF-A5B492DA847B}">
      <dgm:prSet/>
      <dgm:spPr/>
      <dgm:t>
        <a:bodyPr/>
        <a:lstStyle/>
        <a:p>
          <a:pPr algn="ctr"/>
          <a:endParaRPr lang="pt-BR" sz="1200"/>
        </a:p>
      </dgm:t>
    </dgm:pt>
    <dgm:pt modelId="{2EDF3C50-53DF-4DBA-869D-30B645D93AD5}" type="sibTrans" cxnId="{8CBFFDF9-BB2F-4134-88EF-A5B492DA847B}">
      <dgm:prSet/>
      <dgm:spPr/>
      <dgm:t>
        <a:bodyPr/>
        <a:lstStyle/>
        <a:p>
          <a:pPr algn="ctr"/>
          <a:endParaRPr lang="pt-BR" sz="1200"/>
        </a:p>
      </dgm:t>
    </dgm:pt>
    <dgm:pt modelId="{14EC5D94-C57D-4F4F-B63C-F382082AB529}" type="pres">
      <dgm:prSet presAssocID="{EC557CC7-2019-497A-8DA8-32273221D375}" presName="Name0" presStyleCnt="0">
        <dgm:presLayoutVars>
          <dgm:dir/>
          <dgm:resizeHandles val="exact"/>
        </dgm:presLayoutVars>
      </dgm:prSet>
      <dgm:spPr/>
      <dgm:t>
        <a:bodyPr/>
        <a:lstStyle/>
        <a:p>
          <a:endParaRPr lang="pt-BR"/>
        </a:p>
      </dgm:t>
    </dgm:pt>
    <dgm:pt modelId="{B2A0560B-9C75-4BD2-95D7-8452157FF23E}" type="pres">
      <dgm:prSet presAssocID="{EC557CC7-2019-497A-8DA8-32273221D375}" presName="cycle" presStyleCnt="0"/>
      <dgm:spPr/>
    </dgm:pt>
    <dgm:pt modelId="{9522E353-5763-4B70-A301-7DBF99D48675}" type="pres">
      <dgm:prSet presAssocID="{F240EC03-76B2-4054-95E4-149178DA1C55}" presName="nodeFirstNode" presStyleLbl="node1" presStyleIdx="0" presStyleCnt="9">
        <dgm:presLayoutVars>
          <dgm:bulletEnabled val="1"/>
        </dgm:presLayoutVars>
      </dgm:prSet>
      <dgm:spPr/>
      <dgm:t>
        <a:bodyPr/>
        <a:lstStyle/>
        <a:p>
          <a:endParaRPr lang="pt-BR"/>
        </a:p>
      </dgm:t>
    </dgm:pt>
    <dgm:pt modelId="{F5E6CF4B-4227-472D-B57F-E6CA01A1F009}" type="pres">
      <dgm:prSet presAssocID="{CB8CFE2B-3B82-4B6E-8D74-258D62C949FF}" presName="sibTransFirstNode" presStyleLbl="bgShp" presStyleIdx="0" presStyleCnt="1"/>
      <dgm:spPr/>
      <dgm:t>
        <a:bodyPr/>
        <a:lstStyle/>
        <a:p>
          <a:endParaRPr lang="pt-BR"/>
        </a:p>
      </dgm:t>
    </dgm:pt>
    <dgm:pt modelId="{D5F60D88-5D73-4742-BF52-51ECE0637522}" type="pres">
      <dgm:prSet presAssocID="{182312B1-7F63-47F6-943F-FEBABBDA48D7}" presName="nodeFollowingNodes" presStyleLbl="node1" presStyleIdx="1" presStyleCnt="9">
        <dgm:presLayoutVars>
          <dgm:bulletEnabled val="1"/>
        </dgm:presLayoutVars>
      </dgm:prSet>
      <dgm:spPr/>
      <dgm:t>
        <a:bodyPr/>
        <a:lstStyle/>
        <a:p>
          <a:endParaRPr lang="pt-BR"/>
        </a:p>
      </dgm:t>
    </dgm:pt>
    <dgm:pt modelId="{446434EF-E96E-4B8D-BB20-E066B6B6707D}" type="pres">
      <dgm:prSet presAssocID="{8476C808-B9C6-4B03-903C-753D6B6C6979}" presName="nodeFollowingNodes" presStyleLbl="node1" presStyleIdx="2" presStyleCnt="9">
        <dgm:presLayoutVars>
          <dgm:bulletEnabled val="1"/>
        </dgm:presLayoutVars>
      </dgm:prSet>
      <dgm:spPr/>
      <dgm:t>
        <a:bodyPr/>
        <a:lstStyle/>
        <a:p>
          <a:endParaRPr lang="pt-BR"/>
        </a:p>
      </dgm:t>
    </dgm:pt>
    <dgm:pt modelId="{BB9CC0B6-83D1-4427-B6E3-C1A1D7EA9C2B}" type="pres">
      <dgm:prSet presAssocID="{57858912-8B1B-4BC3-A7EB-C309FAB389F0}" presName="nodeFollowingNodes" presStyleLbl="node1" presStyleIdx="3" presStyleCnt="9">
        <dgm:presLayoutVars>
          <dgm:bulletEnabled val="1"/>
        </dgm:presLayoutVars>
      </dgm:prSet>
      <dgm:spPr/>
      <dgm:t>
        <a:bodyPr/>
        <a:lstStyle/>
        <a:p>
          <a:endParaRPr lang="pt-BR"/>
        </a:p>
      </dgm:t>
    </dgm:pt>
    <dgm:pt modelId="{CF065429-B4E4-49DA-B286-8AC4BB533D45}" type="pres">
      <dgm:prSet presAssocID="{A8A9AFDD-6D23-4259-A215-E1470C176BBC}" presName="nodeFollowingNodes" presStyleLbl="node1" presStyleIdx="4" presStyleCnt="9">
        <dgm:presLayoutVars>
          <dgm:bulletEnabled val="1"/>
        </dgm:presLayoutVars>
      </dgm:prSet>
      <dgm:spPr/>
      <dgm:t>
        <a:bodyPr/>
        <a:lstStyle/>
        <a:p>
          <a:endParaRPr lang="pt-BR"/>
        </a:p>
      </dgm:t>
    </dgm:pt>
    <dgm:pt modelId="{5411F694-B301-4666-AAF6-0E0436F85342}" type="pres">
      <dgm:prSet presAssocID="{FE315494-8889-42C3-AE1F-AE819F26DD73}" presName="nodeFollowingNodes" presStyleLbl="node1" presStyleIdx="5" presStyleCnt="9">
        <dgm:presLayoutVars>
          <dgm:bulletEnabled val="1"/>
        </dgm:presLayoutVars>
      </dgm:prSet>
      <dgm:spPr/>
      <dgm:t>
        <a:bodyPr/>
        <a:lstStyle/>
        <a:p>
          <a:endParaRPr lang="pt-BR"/>
        </a:p>
      </dgm:t>
    </dgm:pt>
    <dgm:pt modelId="{941DC357-E00D-4B94-B460-07B91AA490E9}" type="pres">
      <dgm:prSet presAssocID="{35A46D56-9D0E-4D44-AE48-479490307784}" presName="nodeFollowingNodes" presStyleLbl="node1" presStyleIdx="6" presStyleCnt="9">
        <dgm:presLayoutVars>
          <dgm:bulletEnabled val="1"/>
        </dgm:presLayoutVars>
      </dgm:prSet>
      <dgm:spPr/>
      <dgm:t>
        <a:bodyPr/>
        <a:lstStyle/>
        <a:p>
          <a:endParaRPr lang="pt-BR"/>
        </a:p>
      </dgm:t>
    </dgm:pt>
    <dgm:pt modelId="{A2E409AE-EB4C-43CD-A14A-AF6EA6571BA1}" type="pres">
      <dgm:prSet presAssocID="{0A64C6A7-7451-4685-B8F8-07D322A0E75A}" presName="nodeFollowingNodes" presStyleLbl="node1" presStyleIdx="7" presStyleCnt="9">
        <dgm:presLayoutVars>
          <dgm:bulletEnabled val="1"/>
        </dgm:presLayoutVars>
      </dgm:prSet>
      <dgm:spPr/>
      <dgm:t>
        <a:bodyPr/>
        <a:lstStyle/>
        <a:p>
          <a:endParaRPr lang="pt-BR"/>
        </a:p>
      </dgm:t>
    </dgm:pt>
    <dgm:pt modelId="{FD14E72D-1C74-44C5-97F4-C81B0E10DFAC}" type="pres">
      <dgm:prSet presAssocID="{7BD8AE2E-3C3E-4E1D-AFFE-3FD542C526B9}" presName="nodeFollowingNodes" presStyleLbl="node1" presStyleIdx="8" presStyleCnt="9">
        <dgm:presLayoutVars>
          <dgm:bulletEnabled val="1"/>
        </dgm:presLayoutVars>
      </dgm:prSet>
      <dgm:spPr/>
      <dgm:t>
        <a:bodyPr/>
        <a:lstStyle/>
        <a:p>
          <a:endParaRPr lang="pt-BR"/>
        </a:p>
      </dgm:t>
    </dgm:pt>
  </dgm:ptLst>
  <dgm:cxnLst>
    <dgm:cxn modelId="{E4F3BFF6-413E-44E2-ABDD-A61BD326C224}" srcId="{EC557CC7-2019-497A-8DA8-32273221D375}" destId="{0A64C6A7-7451-4685-B8F8-07D322A0E75A}" srcOrd="7" destOrd="0" parTransId="{20A29871-542B-4804-99AF-197F7BD4B3B9}" sibTransId="{943F6AAD-7927-4D10-8141-955F1FF18EE4}"/>
    <dgm:cxn modelId="{2813A63E-4D64-4702-B60D-7B6F8C0F7049}" srcId="{EC557CC7-2019-497A-8DA8-32273221D375}" destId="{F240EC03-76B2-4054-95E4-149178DA1C55}" srcOrd="0" destOrd="0" parTransId="{C751116D-5273-4C9D-B53F-779FC065EEEC}" sibTransId="{CB8CFE2B-3B82-4B6E-8D74-258D62C949FF}"/>
    <dgm:cxn modelId="{E4EF7EDD-67EA-4CC8-A9DF-4A8F17344499}" type="presOf" srcId="{0A64C6A7-7451-4685-B8F8-07D322A0E75A}" destId="{A2E409AE-EB4C-43CD-A14A-AF6EA6571BA1}" srcOrd="0" destOrd="0" presId="urn:microsoft.com/office/officeart/2005/8/layout/cycle3"/>
    <dgm:cxn modelId="{9F100C21-E8E1-4539-8CFE-0E58240CD916}" type="presOf" srcId="{57858912-8B1B-4BC3-A7EB-C309FAB389F0}" destId="{BB9CC0B6-83D1-4427-B6E3-C1A1D7EA9C2B}" srcOrd="0" destOrd="0" presId="urn:microsoft.com/office/officeart/2005/8/layout/cycle3"/>
    <dgm:cxn modelId="{F709B3C8-C5A5-4BAF-99DA-CD19CDBFC34C}" srcId="{EC557CC7-2019-497A-8DA8-32273221D375}" destId="{A8A9AFDD-6D23-4259-A215-E1470C176BBC}" srcOrd="4" destOrd="0" parTransId="{5BEAC23D-62BA-4189-A768-1BCA712AFE80}" sibTransId="{27C59779-E907-49CD-BEDC-E3A1193033B3}"/>
    <dgm:cxn modelId="{BD62E8DA-2186-45DB-A6AE-6E1223110922}" type="presOf" srcId="{8476C808-B9C6-4B03-903C-753D6B6C6979}" destId="{446434EF-E96E-4B8D-BB20-E066B6B6707D}" srcOrd="0" destOrd="0" presId="urn:microsoft.com/office/officeart/2005/8/layout/cycle3"/>
    <dgm:cxn modelId="{D85C0687-19DF-4117-932E-E7B26E6DDDDC}" type="presOf" srcId="{FE315494-8889-42C3-AE1F-AE819F26DD73}" destId="{5411F694-B301-4666-AAF6-0E0436F85342}" srcOrd="0" destOrd="0" presId="urn:microsoft.com/office/officeart/2005/8/layout/cycle3"/>
    <dgm:cxn modelId="{B3081AD8-5DD9-4220-835F-76E50CBBCBBF}" type="presOf" srcId="{182312B1-7F63-47F6-943F-FEBABBDA48D7}" destId="{D5F60D88-5D73-4742-BF52-51ECE0637522}" srcOrd="0" destOrd="0" presId="urn:microsoft.com/office/officeart/2005/8/layout/cycle3"/>
    <dgm:cxn modelId="{2B11CE36-8670-43C1-AF6D-A46C7C92BB6B}" srcId="{EC557CC7-2019-497A-8DA8-32273221D375}" destId="{182312B1-7F63-47F6-943F-FEBABBDA48D7}" srcOrd="1" destOrd="0" parTransId="{DD89017A-778D-4E4B-977D-D00225BBB8FE}" sibTransId="{77FA7FD2-0BEC-4095-AD3D-2236BE218464}"/>
    <dgm:cxn modelId="{AC8756D0-7E62-4B36-B3C2-0ADE0D232CCD}" type="presOf" srcId="{CB8CFE2B-3B82-4B6E-8D74-258D62C949FF}" destId="{F5E6CF4B-4227-472D-B57F-E6CA01A1F009}" srcOrd="0" destOrd="0" presId="urn:microsoft.com/office/officeart/2005/8/layout/cycle3"/>
    <dgm:cxn modelId="{A1F571FE-8815-435A-93BA-ACD148854A68}" type="presOf" srcId="{7BD8AE2E-3C3E-4E1D-AFFE-3FD542C526B9}" destId="{FD14E72D-1C74-44C5-97F4-C81B0E10DFAC}" srcOrd="0" destOrd="0" presId="urn:microsoft.com/office/officeart/2005/8/layout/cycle3"/>
    <dgm:cxn modelId="{87FD9F97-0C32-4253-AF91-DB1848F9D879}" type="presOf" srcId="{35A46D56-9D0E-4D44-AE48-479490307784}" destId="{941DC357-E00D-4B94-B460-07B91AA490E9}" srcOrd="0" destOrd="0" presId="urn:microsoft.com/office/officeart/2005/8/layout/cycle3"/>
    <dgm:cxn modelId="{453ECF8C-5A1E-4750-B120-BE0D87440792}" srcId="{EC557CC7-2019-497A-8DA8-32273221D375}" destId="{8476C808-B9C6-4B03-903C-753D6B6C6979}" srcOrd="2" destOrd="0" parTransId="{C96695B5-1A90-451F-AC40-FA65ABAC8BAB}" sibTransId="{76BD78C0-9867-41F6-B3B7-4882509D3F4F}"/>
    <dgm:cxn modelId="{0582E024-CF97-41AA-AA4B-1F727A5DF381}" type="presOf" srcId="{F240EC03-76B2-4054-95E4-149178DA1C55}" destId="{9522E353-5763-4B70-A301-7DBF99D48675}" srcOrd="0" destOrd="0" presId="urn:microsoft.com/office/officeart/2005/8/layout/cycle3"/>
    <dgm:cxn modelId="{A9B7AB5A-5E11-4BC8-BF03-91AC38DC3AC1}" srcId="{EC557CC7-2019-497A-8DA8-32273221D375}" destId="{FE315494-8889-42C3-AE1F-AE819F26DD73}" srcOrd="5" destOrd="0" parTransId="{98733AFF-7AE0-45B5-BEEF-94C6FA39BFC2}" sibTransId="{744F37A5-D8F7-493F-8D34-1CAD313ACC17}"/>
    <dgm:cxn modelId="{8CBFFDF9-BB2F-4134-88EF-A5B492DA847B}" srcId="{EC557CC7-2019-497A-8DA8-32273221D375}" destId="{7BD8AE2E-3C3E-4E1D-AFFE-3FD542C526B9}" srcOrd="8" destOrd="0" parTransId="{152FBF63-C69F-444A-8D1B-1ECB9415D739}" sibTransId="{2EDF3C50-53DF-4DBA-869D-30B645D93AD5}"/>
    <dgm:cxn modelId="{D6C360D7-AB31-4B42-89BA-EFF04A1807D6}" srcId="{EC557CC7-2019-497A-8DA8-32273221D375}" destId="{35A46D56-9D0E-4D44-AE48-479490307784}" srcOrd="6" destOrd="0" parTransId="{25BD3ECD-759D-4736-B86F-06EFE9511727}" sibTransId="{1C8B97A4-7D0B-4A6B-A1D4-F17A5357241D}"/>
    <dgm:cxn modelId="{C10D785E-3F21-4CF1-9240-4D48412D0E07}" type="presOf" srcId="{A8A9AFDD-6D23-4259-A215-E1470C176BBC}" destId="{CF065429-B4E4-49DA-B286-8AC4BB533D45}" srcOrd="0" destOrd="0" presId="urn:microsoft.com/office/officeart/2005/8/layout/cycle3"/>
    <dgm:cxn modelId="{0A496EDC-2D69-4DE1-9261-F55034E17995}" type="presOf" srcId="{EC557CC7-2019-497A-8DA8-32273221D375}" destId="{14EC5D94-C57D-4F4F-B63C-F382082AB529}" srcOrd="0" destOrd="0" presId="urn:microsoft.com/office/officeart/2005/8/layout/cycle3"/>
    <dgm:cxn modelId="{99ED288C-C9BE-47A1-A401-B7C353988C36}" srcId="{EC557CC7-2019-497A-8DA8-32273221D375}" destId="{57858912-8B1B-4BC3-A7EB-C309FAB389F0}" srcOrd="3" destOrd="0" parTransId="{689400A1-9468-47DF-AA5C-FF7187C4C3F5}" sibTransId="{8128F081-3C2A-4C71-8938-8DB6FD9E2F50}"/>
    <dgm:cxn modelId="{8657BBA0-7C3C-45EC-B60F-B3322AE07F9C}" type="presParOf" srcId="{14EC5D94-C57D-4F4F-B63C-F382082AB529}" destId="{B2A0560B-9C75-4BD2-95D7-8452157FF23E}" srcOrd="0" destOrd="0" presId="urn:microsoft.com/office/officeart/2005/8/layout/cycle3"/>
    <dgm:cxn modelId="{156A9D6C-3753-49F5-8191-89F75DF38204}" type="presParOf" srcId="{B2A0560B-9C75-4BD2-95D7-8452157FF23E}" destId="{9522E353-5763-4B70-A301-7DBF99D48675}" srcOrd="0" destOrd="0" presId="urn:microsoft.com/office/officeart/2005/8/layout/cycle3"/>
    <dgm:cxn modelId="{E7642ECF-D0A8-4D0D-B2E7-6C80B300BF20}" type="presParOf" srcId="{B2A0560B-9C75-4BD2-95D7-8452157FF23E}" destId="{F5E6CF4B-4227-472D-B57F-E6CA01A1F009}" srcOrd="1" destOrd="0" presId="urn:microsoft.com/office/officeart/2005/8/layout/cycle3"/>
    <dgm:cxn modelId="{EF1EE4EC-EB97-4876-B5FC-9B5F0C3872FF}" type="presParOf" srcId="{B2A0560B-9C75-4BD2-95D7-8452157FF23E}" destId="{D5F60D88-5D73-4742-BF52-51ECE0637522}" srcOrd="2" destOrd="0" presId="urn:microsoft.com/office/officeart/2005/8/layout/cycle3"/>
    <dgm:cxn modelId="{E6913A71-B73D-41F6-8F73-45B41C585B43}" type="presParOf" srcId="{B2A0560B-9C75-4BD2-95D7-8452157FF23E}" destId="{446434EF-E96E-4B8D-BB20-E066B6B6707D}" srcOrd="3" destOrd="0" presId="urn:microsoft.com/office/officeart/2005/8/layout/cycle3"/>
    <dgm:cxn modelId="{18082602-3800-4658-8FAD-D46617C348C1}" type="presParOf" srcId="{B2A0560B-9C75-4BD2-95D7-8452157FF23E}" destId="{BB9CC0B6-83D1-4427-B6E3-C1A1D7EA9C2B}" srcOrd="4" destOrd="0" presId="urn:microsoft.com/office/officeart/2005/8/layout/cycle3"/>
    <dgm:cxn modelId="{4DDDCCC7-F1DD-4510-A2DA-84069190B1B7}" type="presParOf" srcId="{B2A0560B-9C75-4BD2-95D7-8452157FF23E}" destId="{CF065429-B4E4-49DA-B286-8AC4BB533D45}" srcOrd="5" destOrd="0" presId="urn:microsoft.com/office/officeart/2005/8/layout/cycle3"/>
    <dgm:cxn modelId="{B85FE19B-C948-408B-B09B-41E254454652}" type="presParOf" srcId="{B2A0560B-9C75-4BD2-95D7-8452157FF23E}" destId="{5411F694-B301-4666-AAF6-0E0436F85342}" srcOrd="6" destOrd="0" presId="urn:microsoft.com/office/officeart/2005/8/layout/cycle3"/>
    <dgm:cxn modelId="{94E6A67B-DBFC-46E0-9D0E-6924329D0A3D}" type="presParOf" srcId="{B2A0560B-9C75-4BD2-95D7-8452157FF23E}" destId="{941DC357-E00D-4B94-B460-07B91AA490E9}" srcOrd="7" destOrd="0" presId="urn:microsoft.com/office/officeart/2005/8/layout/cycle3"/>
    <dgm:cxn modelId="{2503645A-23FA-4278-8728-14F9CE784F0F}" type="presParOf" srcId="{B2A0560B-9C75-4BD2-95D7-8452157FF23E}" destId="{A2E409AE-EB4C-43CD-A14A-AF6EA6571BA1}" srcOrd="8" destOrd="0" presId="urn:microsoft.com/office/officeart/2005/8/layout/cycle3"/>
    <dgm:cxn modelId="{0E4BE956-6659-4E77-B90C-9DD14908F530}" type="presParOf" srcId="{B2A0560B-9C75-4BD2-95D7-8452157FF23E}" destId="{FD14E72D-1C74-44C5-97F4-C81B0E10DFAC}" srcOrd="9" destOrd="0" presId="urn:microsoft.com/office/officeart/2005/8/layout/cycle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3B203D4-329E-4E1C-85C8-D2823CAFC264}" type="doc">
      <dgm:prSet loTypeId="urn:microsoft.com/office/officeart/2005/8/layout/cycle2" loCatId="cycle" qsTypeId="urn:microsoft.com/office/officeart/2005/8/quickstyle/simple1" qsCatId="simple" csTypeId="urn:microsoft.com/office/officeart/2005/8/colors/colorful5" csCatId="colorful" phldr="1"/>
      <dgm:spPr/>
      <dgm:t>
        <a:bodyPr/>
        <a:lstStyle/>
        <a:p>
          <a:endParaRPr lang="pt-BR"/>
        </a:p>
      </dgm:t>
    </dgm:pt>
    <dgm:pt modelId="{2C75971F-44D5-4315-A8B1-798DA3F3E753}">
      <dgm:prSet custT="1"/>
      <dgm:spPr/>
      <dgm:t>
        <a:bodyPr/>
        <a:lstStyle/>
        <a:p>
          <a:r>
            <a:rPr lang="pt-BR" sz="900" dirty="0"/>
            <a:t>Adaptativo</a:t>
          </a:r>
        </a:p>
      </dgm:t>
    </dgm:pt>
    <dgm:pt modelId="{7DB85F47-B940-4FB8-AAE9-25CFA9CB304E}" type="parTrans" cxnId="{F4E3FD0D-C1A0-4860-9458-3E4CB88C86B6}">
      <dgm:prSet/>
      <dgm:spPr/>
      <dgm:t>
        <a:bodyPr/>
        <a:lstStyle/>
        <a:p>
          <a:endParaRPr lang="pt-BR" sz="900"/>
        </a:p>
      </dgm:t>
    </dgm:pt>
    <dgm:pt modelId="{B3192B44-2A0A-43E3-BE71-FA135D45981C}" type="sibTrans" cxnId="{F4E3FD0D-C1A0-4860-9458-3E4CB88C86B6}">
      <dgm:prSet custT="1"/>
      <dgm:spPr/>
      <dgm:t>
        <a:bodyPr/>
        <a:lstStyle/>
        <a:p>
          <a:endParaRPr lang="pt-BR" sz="900"/>
        </a:p>
      </dgm:t>
    </dgm:pt>
    <dgm:pt modelId="{19EA579B-787B-4F17-B42B-543F3C69DF66}">
      <dgm:prSet custT="1"/>
      <dgm:spPr/>
      <dgm:t>
        <a:bodyPr/>
        <a:lstStyle/>
        <a:p>
          <a:r>
            <a:rPr lang="pt-BR" sz="900" dirty="0"/>
            <a:t>Estratégico e preventivo</a:t>
          </a:r>
        </a:p>
      </dgm:t>
    </dgm:pt>
    <dgm:pt modelId="{D7DA5041-0640-444C-A173-D4719521DEE6}" type="parTrans" cxnId="{B9297753-4669-4C63-B8DD-417D3F74D270}">
      <dgm:prSet/>
      <dgm:spPr/>
      <dgm:t>
        <a:bodyPr/>
        <a:lstStyle/>
        <a:p>
          <a:endParaRPr lang="pt-BR" sz="900"/>
        </a:p>
      </dgm:t>
    </dgm:pt>
    <dgm:pt modelId="{B9611652-5474-4D59-A33D-9C95620E60E4}" type="sibTrans" cxnId="{B9297753-4669-4C63-B8DD-417D3F74D270}">
      <dgm:prSet custT="1"/>
      <dgm:spPr/>
      <dgm:t>
        <a:bodyPr/>
        <a:lstStyle/>
        <a:p>
          <a:endParaRPr lang="pt-BR" sz="900"/>
        </a:p>
      </dgm:t>
    </dgm:pt>
    <dgm:pt modelId="{C1472B73-8EC2-4EAC-B3CF-B3527BB80F19}">
      <dgm:prSet custT="1"/>
      <dgm:spPr/>
      <dgm:t>
        <a:bodyPr/>
        <a:lstStyle/>
        <a:p>
          <a:r>
            <a:rPr lang="pt-BR" sz="900" dirty="0"/>
            <a:t>Participativo</a:t>
          </a:r>
        </a:p>
      </dgm:t>
    </dgm:pt>
    <dgm:pt modelId="{2095C9C2-1FCF-4310-9E64-8583A19A52A3}" type="parTrans" cxnId="{3DE85E01-B5D1-40C5-9087-BD669635EA83}">
      <dgm:prSet/>
      <dgm:spPr/>
      <dgm:t>
        <a:bodyPr/>
        <a:lstStyle/>
        <a:p>
          <a:endParaRPr lang="pt-BR" sz="900"/>
        </a:p>
      </dgm:t>
    </dgm:pt>
    <dgm:pt modelId="{E1A3C459-403B-4BCB-A8D5-925ACCA76B4A}" type="sibTrans" cxnId="{3DE85E01-B5D1-40C5-9087-BD669635EA83}">
      <dgm:prSet custT="1"/>
      <dgm:spPr/>
      <dgm:t>
        <a:bodyPr/>
        <a:lstStyle/>
        <a:p>
          <a:endParaRPr lang="pt-BR" sz="900"/>
        </a:p>
      </dgm:t>
    </dgm:pt>
    <dgm:pt modelId="{28F41090-D657-404F-AFEB-AE939560568F}">
      <dgm:prSet custT="1"/>
      <dgm:spPr/>
      <dgm:t>
        <a:bodyPr/>
        <a:lstStyle/>
        <a:p>
          <a:r>
            <a:rPr lang="pt-BR" sz="900" dirty="0"/>
            <a:t>Adequado à realidade local</a:t>
          </a:r>
        </a:p>
      </dgm:t>
    </dgm:pt>
    <dgm:pt modelId="{4B2CDAE9-3B66-4571-B011-60703559D667}" type="parTrans" cxnId="{6CDDC981-6791-41E4-9B0C-ABC83CB8F65D}">
      <dgm:prSet/>
      <dgm:spPr/>
      <dgm:t>
        <a:bodyPr/>
        <a:lstStyle/>
        <a:p>
          <a:endParaRPr lang="pt-BR" sz="900"/>
        </a:p>
      </dgm:t>
    </dgm:pt>
    <dgm:pt modelId="{F36D826E-3440-44DD-A8EE-CFD99A847DCE}" type="sibTrans" cxnId="{6CDDC981-6791-41E4-9B0C-ABC83CB8F65D}">
      <dgm:prSet custT="1"/>
      <dgm:spPr/>
      <dgm:t>
        <a:bodyPr/>
        <a:lstStyle/>
        <a:p>
          <a:endParaRPr lang="pt-BR" sz="900"/>
        </a:p>
      </dgm:t>
    </dgm:pt>
    <dgm:pt modelId="{0138D1A9-A888-4E1D-BFF6-292F3F330108}">
      <dgm:prSet custT="1"/>
      <dgm:spPr/>
      <dgm:t>
        <a:bodyPr/>
        <a:lstStyle/>
        <a:p>
          <a:r>
            <a:rPr lang="pt-BR" sz="900" dirty="0"/>
            <a:t>Integração governamental</a:t>
          </a:r>
        </a:p>
      </dgm:t>
    </dgm:pt>
    <dgm:pt modelId="{D8DFE4E6-85BA-4C82-97B8-2FA88BA311E8}" type="parTrans" cxnId="{F09F0027-8518-46AE-985B-44FE0888298D}">
      <dgm:prSet/>
      <dgm:spPr/>
      <dgm:t>
        <a:bodyPr/>
        <a:lstStyle/>
        <a:p>
          <a:endParaRPr lang="pt-BR" sz="900"/>
        </a:p>
      </dgm:t>
    </dgm:pt>
    <dgm:pt modelId="{0DE5CD7E-D60A-42BA-8D2C-E7AD22D1DA8A}" type="sibTrans" cxnId="{F09F0027-8518-46AE-985B-44FE0888298D}">
      <dgm:prSet custT="1"/>
      <dgm:spPr/>
      <dgm:t>
        <a:bodyPr/>
        <a:lstStyle/>
        <a:p>
          <a:endParaRPr lang="pt-BR" sz="900"/>
        </a:p>
      </dgm:t>
    </dgm:pt>
    <dgm:pt modelId="{7292E73F-FB19-49B0-A2B4-3917DB6F89B7}">
      <dgm:prSet custT="1"/>
      <dgm:spPr/>
      <dgm:t>
        <a:bodyPr/>
        <a:lstStyle/>
        <a:p>
          <a:r>
            <a:rPr lang="pt-BR" sz="900" dirty="0"/>
            <a:t>Visão Ecossistêmica</a:t>
          </a:r>
        </a:p>
      </dgm:t>
    </dgm:pt>
    <dgm:pt modelId="{5A0ED825-DCAF-4F02-A1A4-6BCB1036B7E9}" type="parTrans" cxnId="{BBB03D94-4B9B-44AD-9561-BF931E81F571}">
      <dgm:prSet/>
      <dgm:spPr/>
      <dgm:t>
        <a:bodyPr/>
        <a:lstStyle/>
        <a:p>
          <a:endParaRPr lang="pt-BR" sz="900"/>
        </a:p>
      </dgm:t>
    </dgm:pt>
    <dgm:pt modelId="{CC70FE58-B0DB-4130-AC44-5E889FE00165}" type="sibTrans" cxnId="{BBB03D94-4B9B-44AD-9561-BF931E81F571}">
      <dgm:prSet custT="1"/>
      <dgm:spPr/>
      <dgm:t>
        <a:bodyPr/>
        <a:lstStyle/>
        <a:p>
          <a:endParaRPr lang="pt-BR" sz="900"/>
        </a:p>
      </dgm:t>
    </dgm:pt>
    <dgm:pt modelId="{68F3A0E9-918B-485C-9E93-6CE505A0F4C3}" type="pres">
      <dgm:prSet presAssocID="{63B203D4-329E-4E1C-85C8-D2823CAFC264}" presName="cycle" presStyleCnt="0">
        <dgm:presLayoutVars>
          <dgm:dir/>
          <dgm:resizeHandles val="exact"/>
        </dgm:presLayoutVars>
      </dgm:prSet>
      <dgm:spPr/>
      <dgm:t>
        <a:bodyPr/>
        <a:lstStyle/>
        <a:p>
          <a:endParaRPr lang="pt-BR"/>
        </a:p>
      </dgm:t>
    </dgm:pt>
    <dgm:pt modelId="{6157DC03-25D2-46E5-A240-74260041EF06}" type="pres">
      <dgm:prSet presAssocID="{2C75971F-44D5-4315-A8B1-798DA3F3E753}" presName="node" presStyleLbl="node1" presStyleIdx="0" presStyleCnt="6">
        <dgm:presLayoutVars>
          <dgm:bulletEnabled val="1"/>
        </dgm:presLayoutVars>
      </dgm:prSet>
      <dgm:spPr/>
      <dgm:t>
        <a:bodyPr/>
        <a:lstStyle/>
        <a:p>
          <a:endParaRPr lang="pt-BR"/>
        </a:p>
      </dgm:t>
    </dgm:pt>
    <dgm:pt modelId="{9BAD7E89-947D-4EA2-9400-6BD3107F1189}" type="pres">
      <dgm:prSet presAssocID="{B3192B44-2A0A-43E3-BE71-FA135D45981C}" presName="sibTrans" presStyleLbl="sibTrans2D1" presStyleIdx="0" presStyleCnt="6"/>
      <dgm:spPr/>
      <dgm:t>
        <a:bodyPr/>
        <a:lstStyle/>
        <a:p>
          <a:endParaRPr lang="pt-BR"/>
        </a:p>
      </dgm:t>
    </dgm:pt>
    <dgm:pt modelId="{469288DF-7BCD-4806-98B5-9ADFB8CBE462}" type="pres">
      <dgm:prSet presAssocID="{B3192B44-2A0A-43E3-BE71-FA135D45981C}" presName="connectorText" presStyleLbl="sibTrans2D1" presStyleIdx="0" presStyleCnt="6"/>
      <dgm:spPr/>
      <dgm:t>
        <a:bodyPr/>
        <a:lstStyle/>
        <a:p>
          <a:endParaRPr lang="pt-BR"/>
        </a:p>
      </dgm:t>
    </dgm:pt>
    <dgm:pt modelId="{1D2E5384-CACA-4D27-80BE-04A91B5EA6DF}" type="pres">
      <dgm:prSet presAssocID="{19EA579B-787B-4F17-B42B-543F3C69DF66}" presName="node" presStyleLbl="node1" presStyleIdx="1" presStyleCnt="6">
        <dgm:presLayoutVars>
          <dgm:bulletEnabled val="1"/>
        </dgm:presLayoutVars>
      </dgm:prSet>
      <dgm:spPr/>
      <dgm:t>
        <a:bodyPr/>
        <a:lstStyle/>
        <a:p>
          <a:endParaRPr lang="pt-BR"/>
        </a:p>
      </dgm:t>
    </dgm:pt>
    <dgm:pt modelId="{66D8F861-F261-44C6-A9C4-05BABB373DD3}" type="pres">
      <dgm:prSet presAssocID="{B9611652-5474-4D59-A33D-9C95620E60E4}" presName="sibTrans" presStyleLbl="sibTrans2D1" presStyleIdx="1" presStyleCnt="6"/>
      <dgm:spPr/>
      <dgm:t>
        <a:bodyPr/>
        <a:lstStyle/>
        <a:p>
          <a:endParaRPr lang="pt-BR"/>
        </a:p>
      </dgm:t>
    </dgm:pt>
    <dgm:pt modelId="{1611A8F3-0FE2-44BE-93A2-D959790AAEAD}" type="pres">
      <dgm:prSet presAssocID="{B9611652-5474-4D59-A33D-9C95620E60E4}" presName="connectorText" presStyleLbl="sibTrans2D1" presStyleIdx="1" presStyleCnt="6"/>
      <dgm:spPr/>
      <dgm:t>
        <a:bodyPr/>
        <a:lstStyle/>
        <a:p>
          <a:endParaRPr lang="pt-BR"/>
        </a:p>
      </dgm:t>
    </dgm:pt>
    <dgm:pt modelId="{04890EC2-305F-41FB-8A79-E38D8C84D34F}" type="pres">
      <dgm:prSet presAssocID="{C1472B73-8EC2-4EAC-B3CF-B3527BB80F19}" presName="node" presStyleLbl="node1" presStyleIdx="2" presStyleCnt="6">
        <dgm:presLayoutVars>
          <dgm:bulletEnabled val="1"/>
        </dgm:presLayoutVars>
      </dgm:prSet>
      <dgm:spPr/>
      <dgm:t>
        <a:bodyPr/>
        <a:lstStyle/>
        <a:p>
          <a:endParaRPr lang="pt-BR"/>
        </a:p>
      </dgm:t>
    </dgm:pt>
    <dgm:pt modelId="{032314F9-B5B1-48D1-B669-8EED17D5C6C8}" type="pres">
      <dgm:prSet presAssocID="{E1A3C459-403B-4BCB-A8D5-925ACCA76B4A}" presName="sibTrans" presStyleLbl="sibTrans2D1" presStyleIdx="2" presStyleCnt="6"/>
      <dgm:spPr/>
      <dgm:t>
        <a:bodyPr/>
        <a:lstStyle/>
        <a:p>
          <a:endParaRPr lang="pt-BR"/>
        </a:p>
      </dgm:t>
    </dgm:pt>
    <dgm:pt modelId="{EC2C74F0-C7F2-461A-A0DF-817DD3326E5A}" type="pres">
      <dgm:prSet presAssocID="{E1A3C459-403B-4BCB-A8D5-925ACCA76B4A}" presName="connectorText" presStyleLbl="sibTrans2D1" presStyleIdx="2" presStyleCnt="6"/>
      <dgm:spPr/>
      <dgm:t>
        <a:bodyPr/>
        <a:lstStyle/>
        <a:p>
          <a:endParaRPr lang="pt-BR"/>
        </a:p>
      </dgm:t>
    </dgm:pt>
    <dgm:pt modelId="{9C9C8816-B126-4481-B5E2-5A92A4236A46}" type="pres">
      <dgm:prSet presAssocID="{28F41090-D657-404F-AFEB-AE939560568F}" presName="node" presStyleLbl="node1" presStyleIdx="3" presStyleCnt="6">
        <dgm:presLayoutVars>
          <dgm:bulletEnabled val="1"/>
        </dgm:presLayoutVars>
      </dgm:prSet>
      <dgm:spPr/>
      <dgm:t>
        <a:bodyPr/>
        <a:lstStyle/>
        <a:p>
          <a:endParaRPr lang="pt-BR"/>
        </a:p>
      </dgm:t>
    </dgm:pt>
    <dgm:pt modelId="{C797DE7D-C0A1-4532-BB30-DEBE28D95413}" type="pres">
      <dgm:prSet presAssocID="{F36D826E-3440-44DD-A8EE-CFD99A847DCE}" presName="sibTrans" presStyleLbl="sibTrans2D1" presStyleIdx="3" presStyleCnt="6"/>
      <dgm:spPr/>
      <dgm:t>
        <a:bodyPr/>
        <a:lstStyle/>
        <a:p>
          <a:endParaRPr lang="pt-BR"/>
        </a:p>
      </dgm:t>
    </dgm:pt>
    <dgm:pt modelId="{742C1059-818D-4CC5-8BC6-2E0F3567DF82}" type="pres">
      <dgm:prSet presAssocID="{F36D826E-3440-44DD-A8EE-CFD99A847DCE}" presName="connectorText" presStyleLbl="sibTrans2D1" presStyleIdx="3" presStyleCnt="6"/>
      <dgm:spPr/>
      <dgm:t>
        <a:bodyPr/>
        <a:lstStyle/>
        <a:p>
          <a:endParaRPr lang="pt-BR"/>
        </a:p>
      </dgm:t>
    </dgm:pt>
    <dgm:pt modelId="{19A575AD-A3D5-44FE-B1DD-F0527D637A3C}" type="pres">
      <dgm:prSet presAssocID="{0138D1A9-A888-4E1D-BFF6-292F3F330108}" presName="node" presStyleLbl="node1" presStyleIdx="4" presStyleCnt="6" custScaleX="112197" custScaleY="102990">
        <dgm:presLayoutVars>
          <dgm:bulletEnabled val="1"/>
        </dgm:presLayoutVars>
      </dgm:prSet>
      <dgm:spPr/>
      <dgm:t>
        <a:bodyPr/>
        <a:lstStyle/>
        <a:p>
          <a:endParaRPr lang="pt-BR"/>
        </a:p>
      </dgm:t>
    </dgm:pt>
    <dgm:pt modelId="{32465A42-0D57-4471-B4D9-2FDE91B9C069}" type="pres">
      <dgm:prSet presAssocID="{0DE5CD7E-D60A-42BA-8D2C-E7AD22D1DA8A}" presName="sibTrans" presStyleLbl="sibTrans2D1" presStyleIdx="4" presStyleCnt="6"/>
      <dgm:spPr/>
      <dgm:t>
        <a:bodyPr/>
        <a:lstStyle/>
        <a:p>
          <a:endParaRPr lang="pt-BR"/>
        </a:p>
      </dgm:t>
    </dgm:pt>
    <dgm:pt modelId="{8875C7A3-7AD0-46CB-BF8E-EF7F9F87E91C}" type="pres">
      <dgm:prSet presAssocID="{0DE5CD7E-D60A-42BA-8D2C-E7AD22D1DA8A}" presName="connectorText" presStyleLbl="sibTrans2D1" presStyleIdx="4" presStyleCnt="6"/>
      <dgm:spPr/>
      <dgm:t>
        <a:bodyPr/>
        <a:lstStyle/>
        <a:p>
          <a:endParaRPr lang="pt-BR"/>
        </a:p>
      </dgm:t>
    </dgm:pt>
    <dgm:pt modelId="{59F8A5C6-1778-4A1F-9A03-1976DFD21538}" type="pres">
      <dgm:prSet presAssocID="{7292E73F-FB19-49B0-A2B4-3917DB6F89B7}" presName="node" presStyleLbl="node1" presStyleIdx="5" presStyleCnt="6" custScaleX="105888" custScaleY="100132">
        <dgm:presLayoutVars>
          <dgm:bulletEnabled val="1"/>
        </dgm:presLayoutVars>
      </dgm:prSet>
      <dgm:spPr/>
      <dgm:t>
        <a:bodyPr/>
        <a:lstStyle/>
        <a:p>
          <a:endParaRPr lang="pt-BR"/>
        </a:p>
      </dgm:t>
    </dgm:pt>
    <dgm:pt modelId="{24C6DA61-68E8-4BF7-BC6B-0F5B20564FD1}" type="pres">
      <dgm:prSet presAssocID="{CC70FE58-B0DB-4130-AC44-5E889FE00165}" presName="sibTrans" presStyleLbl="sibTrans2D1" presStyleIdx="5" presStyleCnt="6"/>
      <dgm:spPr/>
      <dgm:t>
        <a:bodyPr/>
        <a:lstStyle/>
        <a:p>
          <a:endParaRPr lang="pt-BR"/>
        </a:p>
      </dgm:t>
    </dgm:pt>
    <dgm:pt modelId="{B3D5D8D4-429B-48BB-8FBB-12ECB3AD3B12}" type="pres">
      <dgm:prSet presAssocID="{CC70FE58-B0DB-4130-AC44-5E889FE00165}" presName="connectorText" presStyleLbl="sibTrans2D1" presStyleIdx="5" presStyleCnt="6"/>
      <dgm:spPr/>
      <dgm:t>
        <a:bodyPr/>
        <a:lstStyle/>
        <a:p>
          <a:endParaRPr lang="pt-BR"/>
        </a:p>
      </dgm:t>
    </dgm:pt>
  </dgm:ptLst>
  <dgm:cxnLst>
    <dgm:cxn modelId="{9790638E-EA82-44C8-8430-422D2B3EB339}" type="presOf" srcId="{B9611652-5474-4D59-A33D-9C95620E60E4}" destId="{1611A8F3-0FE2-44BE-93A2-D959790AAEAD}" srcOrd="1" destOrd="0" presId="urn:microsoft.com/office/officeart/2005/8/layout/cycle2"/>
    <dgm:cxn modelId="{FEF1B765-FF5B-42E8-8567-536BCE94A251}" type="presOf" srcId="{F36D826E-3440-44DD-A8EE-CFD99A847DCE}" destId="{742C1059-818D-4CC5-8BC6-2E0F3567DF82}" srcOrd="1" destOrd="0" presId="urn:microsoft.com/office/officeart/2005/8/layout/cycle2"/>
    <dgm:cxn modelId="{5B49EC86-66FE-4372-995E-B7E86DF59B5F}" type="presOf" srcId="{7292E73F-FB19-49B0-A2B4-3917DB6F89B7}" destId="{59F8A5C6-1778-4A1F-9A03-1976DFD21538}" srcOrd="0" destOrd="0" presId="urn:microsoft.com/office/officeart/2005/8/layout/cycle2"/>
    <dgm:cxn modelId="{F09F0027-8518-46AE-985B-44FE0888298D}" srcId="{63B203D4-329E-4E1C-85C8-D2823CAFC264}" destId="{0138D1A9-A888-4E1D-BFF6-292F3F330108}" srcOrd="4" destOrd="0" parTransId="{D8DFE4E6-85BA-4C82-97B8-2FA88BA311E8}" sibTransId="{0DE5CD7E-D60A-42BA-8D2C-E7AD22D1DA8A}"/>
    <dgm:cxn modelId="{51CE1EBE-B099-4640-AF7D-CE00EC96F2AD}" type="presOf" srcId="{B3192B44-2A0A-43E3-BE71-FA135D45981C}" destId="{469288DF-7BCD-4806-98B5-9ADFB8CBE462}" srcOrd="1" destOrd="0" presId="urn:microsoft.com/office/officeart/2005/8/layout/cycle2"/>
    <dgm:cxn modelId="{6CDDC981-6791-41E4-9B0C-ABC83CB8F65D}" srcId="{63B203D4-329E-4E1C-85C8-D2823CAFC264}" destId="{28F41090-D657-404F-AFEB-AE939560568F}" srcOrd="3" destOrd="0" parTransId="{4B2CDAE9-3B66-4571-B011-60703559D667}" sibTransId="{F36D826E-3440-44DD-A8EE-CFD99A847DCE}"/>
    <dgm:cxn modelId="{DC3BB1CF-8521-408C-8B2D-26F01A3F45E9}" type="presOf" srcId="{CC70FE58-B0DB-4130-AC44-5E889FE00165}" destId="{24C6DA61-68E8-4BF7-BC6B-0F5B20564FD1}" srcOrd="0" destOrd="0" presId="urn:microsoft.com/office/officeart/2005/8/layout/cycle2"/>
    <dgm:cxn modelId="{BD6F4E71-E05C-4194-94E0-A171BA3F4EBB}" type="presOf" srcId="{F36D826E-3440-44DD-A8EE-CFD99A847DCE}" destId="{C797DE7D-C0A1-4532-BB30-DEBE28D95413}" srcOrd="0" destOrd="0" presId="urn:microsoft.com/office/officeart/2005/8/layout/cycle2"/>
    <dgm:cxn modelId="{BBB03D94-4B9B-44AD-9561-BF931E81F571}" srcId="{63B203D4-329E-4E1C-85C8-D2823CAFC264}" destId="{7292E73F-FB19-49B0-A2B4-3917DB6F89B7}" srcOrd="5" destOrd="0" parTransId="{5A0ED825-DCAF-4F02-A1A4-6BCB1036B7E9}" sibTransId="{CC70FE58-B0DB-4130-AC44-5E889FE00165}"/>
    <dgm:cxn modelId="{A0F8B2B4-6E15-4426-84B6-8F42CA0B5617}" type="presOf" srcId="{0DE5CD7E-D60A-42BA-8D2C-E7AD22D1DA8A}" destId="{32465A42-0D57-4471-B4D9-2FDE91B9C069}" srcOrd="0" destOrd="0" presId="urn:microsoft.com/office/officeart/2005/8/layout/cycle2"/>
    <dgm:cxn modelId="{9314472C-2EE4-4595-BBF8-6A44DFBCA48E}" type="presOf" srcId="{28F41090-D657-404F-AFEB-AE939560568F}" destId="{9C9C8816-B126-4481-B5E2-5A92A4236A46}" srcOrd="0" destOrd="0" presId="urn:microsoft.com/office/officeart/2005/8/layout/cycle2"/>
    <dgm:cxn modelId="{F4E3FD0D-C1A0-4860-9458-3E4CB88C86B6}" srcId="{63B203D4-329E-4E1C-85C8-D2823CAFC264}" destId="{2C75971F-44D5-4315-A8B1-798DA3F3E753}" srcOrd="0" destOrd="0" parTransId="{7DB85F47-B940-4FB8-AAE9-25CFA9CB304E}" sibTransId="{B3192B44-2A0A-43E3-BE71-FA135D45981C}"/>
    <dgm:cxn modelId="{1E83AB73-2005-41FF-B360-BBB7C99FAFCC}" type="presOf" srcId="{19EA579B-787B-4F17-B42B-543F3C69DF66}" destId="{1D2E5384-CACA-4D27-80BE-04A91B5EA6DF}" srcOrd="0" destOrd="0" presId="urn:microsoft.com/office/officeart/2005/8/layout/cycle2"/>
    <dgm:cxn modelId="{C142B6C7-8C43-4962-9B77-061FA11320AB}" type="presOf" srcId="{0DE5CD7E-D60A-42BA-8D2C-E7AD22D1DA8A}" destId="{8875C7A3-7AD0-46CB-BF8E-EF7F9F87E91C}" srcOrd="1" destOrd="0" presId="urn:microsoft.com/office/officeart/2005/8/layout/cycle2"/>
    <dgm:cxn modelId="{A9E4FF6C-A20D-4B92-9885-37BF244B9E39}" type="presOf" srcId="{63B203D4-329E-4E1C-85C8-D2823CAFC264}" destId="{68F3A0E9-918B-485C-9E93-6CE505A0F4C3}" srcOrd="0" destOrd="0" presId="urn:microsoft.com/office/officeart/2005/8/layout/cycle2"/>
    <dgm:cxn modelId="{E2E73E52-DAC6-45E2-BCDF-133D5A297714}" type="presOf" srcId="{E1A3C459-403B-4BCB-A8D5-925ACCA76B4A}" destId="{EC2C74F0-C7F2-461A-A0DF-817DD3326E5A}" srcOrd="1" destOrd="0" presId="urn:microsoft.com/office/officeart/2005/8/layout/cycle2"/>
    <dgm:cxn modelId="{E53818D7-0766-46DF-8A59-9917E5A38986}" type="presOf" srcId="{B3192B44-2A0A-43E3-BE71-FA135D45981C}" destId="{9BAD7E89-947D-4EA2-9400-6BD3107F1189}" srcOrd="0" destOrd="0" presId="urn:microsoft.com/office/officeart/2005/8/layout/cycle2"/>
    <dgm:cxn modelId="{10860BC8-4C26-49F7-B2F4-F53F5E85E9EB}" type="presOf" srcId="{0138D1A9-A888-4E1D-BFF6-292F3F330108}" destId="{19A575AD-A3D5-44FE-B1DD-F0527D637A3C}" srcOrd="0" destOrd="0" presId="urn:microsoft.com/office/officeart/2005/8/layout/cycle2"/>
    <dgm:cxn modelId="{CBA5DDE6-707F-40AD-B1FF-EEE1EF725B97}" type="presOf" srcId="{B9611652-5474-4D59-A33D-9C95620E60E4}" destId="{66D8F861-F261-44C6-A9C4-05BABB373DD3}" srcOrd="0" destOrd="0" presId="urn:microsoft.com/office/officeart/2005/8/layout/cycle2"/>
    <dgm:cxn modelId="{C7BA115D-1EF6-4F79-B6B2-FB797BD82585}" type="presOf" srcId="{E1A3C459-403B-4BCB-A8D5-925ACCA76B4A}" destId="{032314F9-B5B1-48D1-B669-8EED17D5C6C8}" srcOrd="0" destOrd="0" presId="urn:microsoft.com/office/officeart/2005/8/layout/cycle2"/>
    <dgm:cxn modelId="{B9297753-4669-4C63-B8DD-417D3F74D270}" srcId="{63B203D4-329E-4E1C-85C8-D2823CAFC264}" destId="{19EA579B-787B-4F17-B42B-543F3C69DF66}" srcOrd="1" destOrd="0" parTransId="{D7DA5041-0640-444C-A173-D4719521DEE6}" sibTransId="{B9611652-5474-4D59-A33D-9C95620E60E4}"/>
    <dgm:cxn modelId="{0A32845D-FE97-492A-B4B6-9AEFF2C394AF}" type="presOf" srcId="{CC70FE58-B0DB-4130-AC44-5E889FE00165}" destId="{B3D5D8D4-429B-48BB-8FBB-12ECB3AD3B12}" srcOrd="1" destOrd="0" presId="urn:microsoft.com/office/officeart/2005/8/layout/cycle2"/>
    <dgm:cxn modelId="{00B4201B-FE46-4572-A9BC-3FE7CF41D15B}" type="presOf" srcId="{C1472B73-8EC2-4EAC-B3CF-B3527BB80F19}" destId="{04890EC2-305F-41FB-8A79-E38D8C84D34F}" srcOrd="0" destOrd="0" presId="urn:microsoft.com/office/officeart/2005/8/layout/cycle2"/>
    <dgm:cxn modelId="{3DE85E01-B5D1-40C5-9087-BD669635EA83}" srcId="{63B203D4-329E-4E1C-85C8-D2823CAFC264}" destId="{C1472B73-8EC2-4EAC-B3CF-B3527BB80F19}" srcOrd="2" destOrd="0" parTransId="{2095C9C2-1FCF-4310-9E64-8583A19A52A3}" sibTransId="{E1A3C459-403B-4BCB-A8D5-925ACCA76B4A}"/>
    <dgm:cxn modelId="{80E1AEAA-25A4-4850-B43A-96526ACAA3A8}" type="presOf" srcId="{2C75971F-44D5-4315-A8B1-798DA3F3E753}" destId="{6157DC03-25D2-46E5-A240-74260041EF06}" srcOrd="0" destOrd="0" presId="urn:microsoft.com/office/officeart/2005/8/layout/cycle2"/>
    <dgm:cxn modelId="{815ABFB9-7E12-4AF5-86E8-D96DB12773CB}" type="presParOf" srcId="{68F3A0E9-918B-485C-9E93-6CE505A0F4C3}" destId="{6157DC03-25D2-46E5-A240-74260041EF06}" srcOrd="0" destOrd="0" presId="urn:microsoft.com/office/officeart/2005/8/layout/cycle2"/>
    <dgm:cxn modelId="{2097BDA1-3DB6-42EC-82A3-ECFAD753936E}" type="presParOf" srcId="{68F3A0E9-918B-485C-9E93-6CE505A0F4C3}" destId="{9BAD7E89-947D-4EA2-9400-6BD3107F1189}" srcOrd="1" destOrd="0" presId="urn:microsoft.com/office/officeart/2005/8/layout/cycle2"/>
    <dgm:cxn modelId="{52A2638B-40F1-4591-AD41-64EBB6411243}" type="presParOf" srcId="{9BAD7E89-947D-4EA2-9400-6BD3107F1189}" destId="{469288DF-7BCD-4806-98B5-9ADFB8CBE462}" srcOrd="0" destOrd="0" presId="urn:microsoft.com/office/officeart/2005/8/layout/cycle2"/>
    <dgm:cxn modelId="{8C725930-197E-4B1D-82DB-621EFA1991E9}" type="presParOf" srcId="{68F3A0E9-918B-485C-9E93-6CE505A0F4C3}" destId="{1D2E5384-CACA-4D27-80BE-04A91B5EA6DF}" srcOrd="2" destOrd="0" presId="urn:microsoft.com/office/officeart/2005/8/layout/cycle2"/>
    <dgm:cxn modelId="{59EC094C-FE50-4696-90CD-3BFE66C49674}" type="presParOf" srcId="{68F3A0E9-918B-485C-9E93-6CE505A0F4C3}" destId="{66D8F861-F261-44C6-A9C4-05BABB373DD3}" srcOrd="3" destOrd="0" presId="urn:microsoft.com/office/officeart/2005/8/layout/cycle2"/>
    <dgm:cxn modelId="{53F35A00-2210-4C6E-8CAF-2C33E74C0371}" type="presParOf" srcId="{66D8F861-F261-44C6-A9C4-05BABB373DD3}" destId="{1611A8F3-0FE2-44BE-93A2-D959790AAEAD}" srcOrd="0" destOrd="0" presId="urn:microsoft.com/office/officeart/2005/8/layout/cycle2"/>
    <dgm:cxn modelId="{1D820413-9F8C-4275-B0B1-D60F60636A09}" type="presParOf" srcId="{68F3A0E9-918B-485C-9E93-6CE505A0F4C3}" destId="{04890EC2-305F-41FB-8A79-E38D8C84D34F}" srcOrd="4" destOrd="0" presId="urn:microsoft.com/office/officeart/2005/8/layout/cycle2"/>
    <dgm:cxn modelId="{31C0A588-96E7-48F0-803A-72733F0080B5}" type="presParOf" srcId="{68F3A0E9-918B-485C-9E93-6CE505A0F4C3}" destId="{032314F9-B5B1-48D1-B669-8EED17D5C6C8}" srcOrd="5" destOrd="0" presId="urn:microsoft.com/office/officeart/2005/8/layout/cycle2"/>
    <dgm:cxn modelId="{88F913CC-EA9D-4AFA-BA3C-493134CDBEFD}" type="presParOf" srcId="{032314F9-B5B1-48D1-B669-8EED17D5C6C8}" destId="{EC2C74F0-C7F2-461A-A0DF-817DD3326E5A}" srcOrd="0" destOrd="0" presId="urn:microsoft.com/office/officeart/2005/8/layout/cycle2"/>
    <dgm:cxn modelId="{DE933FA4-2991-463C-8075-3540B0FC8BF1}" type="presParOf" srcId="{68F3A0E9-918B-485C-9E93-6CE505A0F4C3}" destId="{9C9C8816-B126-4481-B5E2-5A92A4236A46}" srcOrd="6" destOrd="0" presId="urn:microsoft.com/office/officeart/2005/8/layout/cycle2"/>
    <dgm:cxn modelId="{15301846-A48C-45D5-BDA9-4CD6F4420BF8}" type="presParOf" srcId="{68F3A0E9-918B-485C-9E93-6CE505A0F4C3}" destId="{C797DE7D-C0A1-4532-BB30-DEBE28D95413}" srcOrd="7" destOrd="0" presId="urn:microsoft.com/office/officeart/2005/8/layout/cycle2"/>
    <dgm:cxn modelId="{441FAC89-4947-419D-8F30-812C1B4B52D6}" type="presParOf" srcId="{C797DE7D-C0A1-4532-BB30-DEBE28D95413}" destId="{742C1059-818D-4CC5-8BC6-2E0F3567DF82}" srcOrd="0" destOrd="0" presId="urn:microsoft.com/office/officeart/2005/8/layout/cycle2"/>
    <dgm:cxn modelId="{DC8EF1D9-0EE9-47E0-8463-8DCADDFD6BD0}" type="presParOf" srcId="{68F3A0E9-918B-485C-9E93-6CE505A0F4C3}" destId="{19A575AD-A3D5-44FE-B1DD-F0527D637A3C}" srcOrd="8" destOrd="0" presId="urn:microsoft.com/office/officeart/2005/8/layout/cycle2"/>
    <dgm:cxn modelId="{10FE9B79-CCD2-4E53-BA35-3CC08DEAAF98}" type="presParOf" srcId="{68F3A0E9-918B-485C-9E93-6CE505A0F4C3}" destId="{32465A42-0D57-4471-B4D9-2FDE91B9C069}" srcOrd="9" destOrd="0" presId="urn:microsoft.com/office/officeart/2005/8/layout/cycle2"/>
    <dgm:cxn modelId="{71C16E74-27AF-4C8C-A6E2-A3C38D6DDDD5}" type="presParOf" srcId="{32465A42-0D57-4471-B4D9-2FDE91B9C069}" destId="{8875C7A3-7AD0-46CB-BF8E-EF7F9F87E91C}" srcOrd="0" destOrd="0" presId="urn:microsoft.com/office/officeart/2005/8/layout/cycle2"/>
    <dgm:cxn modelId="{138991B3-AA7F-4FB9-B034-867B29090B2A}" type="presParOf" srcId="{68F3A0E9-918B-485C-9E93-6CE505A0F4C3}" destId="{59F8A5C6-1778-4A1F-9A03-1976DFD21538}" srcOrd="10" destOrd="0" presId="urn:microsoft.com/office/officeart/2005/8/layout/cycle2"/>
    <dgm:cxn modelId="{D5A81E4E-8923-4D00-A76E-924A97182A04}" type="presParOf" srcId="{68F3A0E9-918B-485C-9E93-6CE505A0F4C3}" destId="{24C6DA61-68E8-4BF7-BC6B-0F5B20564FD1}" srcOrd="11" destOrd="0" presId="urn:microsoft.com/office/officeart/2005/8/layout/cycle2"/>
    <dgm:cxn modelId="{EFA303F6-8622-42D4-AE96-4677DA25134F}" type="presParOf" srcId="{24C6DA61-68E8-4BF7-BC6B-0F5B20564FD1}" destId="{B3D5D8D4-429B-48BB-8FBB-12ECB3AD3B12}" srcOrd="0" destOrd="0" presId="urn:microsoft.com/office/officeart/2005/8/layout/cycle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33EA3BF-E3D7-4C08-91D1-0E4F491A3188}"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pt-BR"/>
        </a:p>
      </dgm:t>
    </dgm:pt>
    <dgm:pt modelId="{19D333CE-A0BA-4F26-BA32-CC7217FF7EA5}">
      <dgm:prSet phldrT="[Texto]"/>
      <dgm:spPr/>
      <dgm:t>
        <a:bodyPr/>
        <a:lstStyle/>
        <a:p>
          <a:r>
            <a:rPr lang="pt-BR" dirty="0"/>
            <a:t>Benefícios Ambientais</a:t>
          </a:r>
        </a:p>
      </dgm:t>
    </dgm:pt>
    <dgm:pt modelId="{AA2F16A1-FD24-4C8C-B110-5D1F06CC8D57}" type="parTrans" cxnId="{43B6BA3F-A262-4F38-B099-85B41305D027}">
      <dgm:prSet/>
      <dgm:spPr/>
      <dgm:t>
        <a:bodyPr/>
        <a:lstStyle/>
        <a:p>
          <a:endParaRPr lang="pt-BR"/>
        </a:p>
      </dgm:t>
    </dgm:pt>
    <dgm:pt modelId="{EFDEF614-811B-46F5-8BFD-5607761FC08D}" type="sibTrans" cxnId="{43B6BA3F-A262-4F38-B099-85B41305D027}">
      <dgm:prSet/>
      <dgm:spPr/>
      <dgm:t>
        <a:bodyPr/>
        <a:lstStyle/>
        <a:p>
          <a:endParaRPr lang="pt-BR"/>
        </a:p>
      </dgm:t>
    </dgm:pt>
    <dgm:pt modelId="{29212CCC-6F4C-44D1-AAAE-CCF63CC25C1A}">
      <dgm:prSet phldrT="[Texto]"/>
      <dgm:spPr/>
      <dgm:t>
        <a:bodyPr/>
        <a:lstStyle/>
        <a:p>
          <a:r>
            <a:rPr lang="pt-BR" dirty="0"/>
            <a:t>Identificação de habitats relevantes;</a:t>
          </a:r>
        </a:p>
      </dgm:t>
    </dgm:pt>
    <dgm:pt modelId="{3A65FBD5-90CA-4ABE-8B7D-18D761162B2C}" type="parTrans" cxnId="{F8B37A13-FA76-4AB7-8328-7BF5B702295C}">
      <dgm:prSet/>
      <dgm:spPr/>
      <dgm:t>
        <a:bodyPr/>
        <a:lstStyle/>
        <a:p>
          <a:endParaRPr lang="pt-BR"/>
        </a:p>
      </dgm:t>
    </dgm:pt>
    <dgm:pt modelId="{A6A17453-F506-41A3-81A8-EA73943F8029}" type="sibTrans" cxnId="{F8B37A13-FA76-4AB7-8328-7BF5B702295C}">
      <dgm:prSet/>
      <dgm:spPr/>
      <dgm:t>
        <a:bodyPr/>
        <a:lstStyle/>
        <a:p>
          <a:endParaRPr lang="pt-BR"/>
        </a:p>
      </dgm:t>
    </dgm:pt>
    <dgm:pt modelId="{D08710BB-4576-4451-AB50-456CE35729EA}">
      <dgm:prSet phldrT="[Texto]"/>
      <dgm:spPr/>
      <dgm:t>
        <a:bodyPr/>
        <a:lstStyle/>
        <a:p>
          <a:r>
            <a:rPr lang="pt-BR" dirty="0"/>
            <a:t>Benefícios Sociais</a:t>
          </a:r>
        </a:p>
      </dgm:t>
    </dgm:pt>
    <dgm:pt modelId="{DD707CB2-01BC-4D79-B3BE-B41E6E6CF0EF}" type="parTrans" cxnId="{1C6B3FA6-CED4-407E-B5AD-10D3C5772ADA}">
      <dgm:prSet/>
      <dgm:spPr/>
      <dgm:t>
        <a:bodyPr/>
        <a:lstStyle/>
        <a:p>
          <a:endParaRPr lang="pt-BR"/>
        </a:p>
      </dgm:t>
    </dgm:pt>
    <dgm:pt modelId="{DC2C6065-9D08-449E-A433-CA7244B6C3CB}" type="sibTrans" cxnId="{1C6B3FA6-CED4-407E-B5AD-10D3C5772ADA}">
      <dgm:prSet/>
      <dgm:spPr/>
      <dgm:t>
        <a:bodyPr/>
        <a:lstStyle/>
        <a:p>
          <a:endParaRPr lang="pt-BR"/>
        </a:p>
      </dgm:t>
    </dgm:pt>
    <dgm:pt modelId="{9BA25909-2413-4FD2-97B6-B5A0DE6CCF6B}">
      <dgm:prSet phldrT="[Texto]"/>
      <dgm:spPr/>
      <dgm:t>
        <a:bodyPr/>
        <a:lstStyle/>
        <a:p>
          <a:r>
            <a:rPr lang="pt-BR" dirty="0"/>
            <a:t>Participação social (</a:t>
          </a:r>
          <a:r>
            <a:rPr lang="pt-BR" dirty="0" err="1"/>
            <a:t>stakeholders</a:t>
          </a:r>
          <a:r>
            <a:rPr lang="pt-BR" dirty="0"/>
            <a:t>);</a:t>
          </a:r>
        </a:p>
      </dgm:t>
    </dgm:pt>
    <dgm:pt modelId="{3ABB556E-C8B4-4B0D-BE56-1262D38660CD}" type="parTrans" cxnId="{5DBD6BA6-B8DF-46EF-82CA-5D7965BF6606}">
      <dgm:prSet/>
      <dgm:spPr/>
      <dgm:t>
        <a:bodyPr/>
        <a:lstStyle/>
        <a:p>
          <a:endParaRPr lang="pt-BR"/>
        </a:p>
      </dgm:t>
    </dgm:pt>
    <dgm:pt modelId="{8953F031-D2CF-4816-A7BF-EA0F3AF00536}" type="sibTrans" cxnId="{5DBD6BA6-B8DF-46EF-82CA-5D7965BF6606}">
      <dgm:prSet/>
      <dgm:spPr/>
      <dgm:t>
        <a:bodyPr/>
        <a:lstStyle/>
        <a:p>
          <a:endParaRPr lang="pt-BR"/>
        </a:p>
      </dgm:t>
    </dgm:pt>
    <dgm:pt modelId="{042F5EE3-5C1C-4593-89E3-DCD5B46297FF}">
      <dgm:prSet phldrT="[Texto]"/>
      <dgm:spPr/>
      <dgm:t>
        <a:bodyPr/>
        <a:lstStyle/>
        <a:p>
          <a:r>
            <a:rPr lang="pt-BR" dirty="0"/>
            <a:t>Benefícios Econômicos</a:t>
          </a:r>
        </a:p>
      </dgm:t>
    </dgm:pt>
    <dgm:pt modelId="{9EF78CA0-D59F-4837-ACD5-91A7EEA32D16}" type="parTrans" cxnId="{AAB04E1C-3195-4EC2-B75B-21522FB10274}">
      <dgm:prSet/>
      <dgm:spPr/>
      <dgm:t>
        <a:bodyPr/>
        <a:lstStyle/>
        <a:p>
          <a:endParaRPr lang="pt-BR"/>
        </a:p>
      </dgm:t>
    </dgm:pt>
    <dgm:pt modelId="{913687D3-135E-44B6-A986-8ED34A778311}" type="sibTrans" cxnId="{AAB04E1C-3195-4EC2-B75B-21522FB10274}">
      <dgm:prSet/>
      <dgm:spPr/>
      <dgm:t>
        <a:bodyPr/>
        <a:lstStyle/>
        <a:p>
          <a:endParaRPr lang="pt-BR"/>
        </a:p>
      </dgm:t>
    </dgm:pt>
    <dgm:pt modelId="{E70B1381-34B9-4066-A6C8-23B523658598}">
      <dgm:prSet phldrT="[Texto]"/>
      <dgm:spPr/>
      <dgm:t>
        <a:bodyPr/>
        <a:lstStyle/>
        <a:p>
          <a:r>
            <a:rPr lang="pt-BR" dirty="0"/>
            <a:t>Novos investimentos na região;</a:t>
          </a:r>
        </a:p>
      </dgm:t>
    </dgm:pt>
    <dgm:pt modelId="{A34172C8-DC23-41B5-8AA0-1298133D5254}" type="parTrans" cxnId="{795CC46E-A32F-4DFA-8905-914F6DD40530}">
      <dgm:prSet/>
      <dgm:spPr/>
      <dgm:t>
        <a:bodyPr/>
        <a:lstStyle/>
        <a:p>
          <a:endParaRPr lang="pt-BR"/>
        </a:p>
      </dgm:t>
    </dgm:pt>
    <dgm:pt modelId="{2ECEDE42-D317-428B-9807-1AC0EEA140B7}" type="sibTrans" cxnId="{795CC46E-A32F-4DFA-8905-914F6DD40530}">
      <dgm:prSet/>
      <dgm:spPr/>
      <dgm:t>
        <a:bodyPr/>
        <a:lstStyle/>
        <a:p>
          <a:endParaRPr lang="pt-BR"/>
        </a:p>
      </dgm:t>
    </dgm:pt>
    <dgm:pt modelId="{64CE5C74-0AF8-4150-BBD5-74C6CF5687D9}">
      <dgm:prSet phldrT="[Texto]"/>
      <dgm:spPr/>
      <dgm:t>
        <a:bodyPr/>
        <a:lstStyle/>
        <a:p>
          <a:r>
            <a:rPr lang="pt-BR" dirty="0"/>
            <a:t>Identificação e mediação de conflitos entre usuários e meio ambiente;</a:t>
          </a:r>
        </a:p>
      </dgm:t>
    </dgm:pt>
    <dgm:pt modelId="{C7CE4C76-BFC9-453D-9FBE-073F88ECE9D9}" type="parTrans" cxnId="{888D7454-7D02-4FE7-B761-80A890FE5732}">
      <dgm:prSet/>
      <dgm:spPr/>
      <dgm:t>
        <a:bodyPr/>
        <a:lstStyle/>
        <a:p>
          <a:endParaRPr lang="pt-BR"/>
        </a:p>
      </dgm:t>
    </dgm:pt>
    <dgm:pt modelId="{CCC2402F-7D61-4ACA-B4BF-3E3DB0869535}" type="sibTrans" cxnId="{888D7454-7D02-4FE7-B761-80A890FE5732}">
      <dgm:prSet/>
      <dgm:spPr/>
      <dgm:t>
        <a:bodyPr/>
        <a:lstStyle/>
        <a:p>
          <a:endParaRPr lang="pt-BR"/>
        </a:p>
      </dgm:t>
    </dgm:pt>
    <dgm:pt modelId="{8B4CBA0F-C34C-4FE3-8D19-4BAF28876AD2}">
      <dgm:prSet phldrT="[Texto]"/>
      <dgm:spPr/>
      <dgm:t>
        <a:bodyPr/>
        <a:lstStyle/>
        <a:p>
          <a:r>
            <a:rPr lang="pt-BR" dirty="0"/>
            <a:t>Prevê áreas visando a conservação do meio e da biodiversidade;</a:t>
          </a:r>
        </a:p>
      </dgm:t>
    </dgm:pt>
    <dgm:pt modelId="{511F00D7-42D1-4B15-8C55-958AC22140D6}" type="parTrans" cxnId="{D0316F2F-5DA9-4478-8FD6-6A8B1A42B8C3}">
      <dgm:prSet/>
      <dgm:spPr/>
      <dgm:t>
        <a:bodyPr/>
        <a:lstStyle/>
        <a:p>
          <a:endParaRPr lang="pt-BR"/>
        </a:p>
      </dgm:t>
    </dgm:pt>
    <dgm:pt modelId="{90DA832E-BF0D-451B-972B-275B9F0297A6}" type="sibTrans" cxnId="{D0316F2F-5DA9-4478-8FD6-6A8B1A42B8C3}">
      <dgm:prSet/>
      <dgm:spPr/>
      <dgm:t>
        <a:bodyPr/>
        <a:lstStyle/>
        <a:p>
          <a:endParaRPr lang="pt-BR"/>
        </a:p>
      </dgm:t>
    </dgm:pt>
    <dgm:pt modelId="{76B0AC64-E302-4C3A-ACA6-1971C05A89BB}">
      <dgm:prSet phldrT="[Texto]"/>
      <dgm:spPr/>
      <dgm:t>
        <a:bodyPr/>
        <a:lstStyle/>
        <a:p>
          <a:r>
            <a:rPr lang="pt-BR" dirty="0"/>
            <a:t>Planejamento de redes de </a:t>
          </a:r>
          <a:r>
            <a:rPr lang="pt-BR" dirty="0" err="1"/>
            <a:t>AMPs</a:t>
          </a:r>
          <a:r>
            <a:rPr lang="pt-BR" dirty="0"/>
            <a:t>;</a:t>
          </a:r>
        </a:p>
      </dgm:t>
    </dgm:pt>
    <dgm:pt modelId="{58841478-4416-4318-96BA-4EA9AA02B1A5}" type="parTrans" cxnId="{3E3394DF-EBE8-4ADF-B514-7250EF035A02}">
      <dgm:prSet/>
      <dgm:spPr/>
      <dgm:t>
        <a:bodyPr/>
        <a:lstStyle/>
        <a:p>
          <a:endParaRPr lang="pt-BR"/>
        </a:p>
      </dgm:t>
    </dgm:pt>
    <dgm:pt modelId="{58A3DCE8-B773-4E26-9509-540343BE334E}" type="sibTrans" cxnId="{3E3394DF-EBE8-4ADF-B514-7250EF035A02}">
      <dgm:prSet/>
      <dgm:spPr/>
      <dgm:t>
        <a:bodyPr/>
        <a:lstStyle/>
        <a:p>
          <a:endParaRPr lang="pt-BR"/>
        </a:p>
      </dgm:t>
    </dgm:pt>
    <dgm:pt modelId="{4109A8A1-5751-4566-AEC6-970979CEB7A9}">
      <dgm:prSet phldrT="[Texto]"/>
      <dgm:spPr/>
      <dgm:t>
        <a:bodyPr/>
        <a:lstStyle/>
        <a:p>
          <a:r>
            <a:rPr lang="pt-BR" dirty="0"/>
            <a:t>Identificação e redução de impactos cumulativos ao meio</a:t>
          </a:r>
        </a:p>
      </dgm:t>
    </dgm:pt>
    <dgm:pt modelId="{4D85F086-F6C7-43BB-A48F-AB1A7B63C5FE}" type="parTrans" cxnId="{89A02DE4-F562-4298-B851-C0571A585D04}">
      <dgm:prSet/>
      <dgm:spPr/>
      <dgm:t>
        <a:bodyPr/>
        <a:lstStyle/>
        <a:p>
          <a:endParaRPr lang="pt-BR"/>
        </a:p>
      </dgm:t>
    </dgm:pt>
    <dgm:pt modelId="{3F8D5D82-D0BD-4E04-9E23-5ABC8DD49F50}" type="sibTrans" cxnId="{89A02DE4-F562-4298-B851-C0571A585D04}">
      <dgm:prSet/>
      <dgm:spPr/>
      <dgm:t>
        <a:bodyPr/>
        <a:lstStyle/>
        <a:p>
          <a:endParaRPr lang="pt-BR"/>
        </a:p>
      </dgm:t>
    </dgm:pt>
    <dgm:pt modelId="{0D291C0F-3397-48CA-BBEA-A64FB962740A}">
      <dgm:prSet phldrT="[Texto]"/>
      <dgm:spPr/>
      <dgm:t>
        <a:bodyPr/>
        <a:lstStyle/>
        <a:p>
          <a:r>
            <a:rPr lang="pt-BR" dirty="0"/>
            <a:t>Identificação e análise dos impacto ambientais;</a:t>
          </a:r>
        </a:p>
      </dgm:t>
    </dgm:pt>
    <dgm:pt modelId="{34156374-01CF-4C06-A699-7BDB2FCE982E}" type="parTrans" cxnId="{25D3BA9F-94B6-4046-8DA2-760C1328EE20}">
      <dgm:prSet/>
      <dgm:spPr/>
      <dgm:t>
        <a:bodyPr/>
        <a:lstStyle/>
        <a:p>
          <a:endParaRPr lang="pt-BR"/>
        </a:p>
      </dgm:t>
    </dgm:pt>
    <dgm:pt modelId="{BC14D493-F074-453A-ADFD-A7E9F7E5DAF6}" type="sibTrans" cxnId="{25D3BA9F-94B6-4046-8DA2-760C1328EE20}">
      <dgm:prSet/>
      <dgm:spPr/>
      <dgm:t>
        <a:bodyPr/>
        <a:lstStyle/>
        <a:p>
          <a:endParaRPr lang="pt-BR"/>
        </a:p>
      </dgm:t>
    </dgm:pt>
    <dgm:pt modelId="{3B6C001E-AAF5-4902-A2D2-422C52DF85F3}">
      <dgm:prSet phldrT="[Texto]"/>
      <dgm:spPr/>
      <dgm:t>
        <a:bodyPr/>
        <a:lstStyle/>
        <a:p>
          <a:r>
            <a:rPr lang="pt-BR" dirty="0"/>
            <a:t>Identificação e valorização do patrimônio cultural local;</a:t>
          </a:r>
        </a:p>
      </dgm:t>
    </dgm:pt>
    <dgm:pt modelId="{4FDC149F-7CBE-4019-8B89-72835BA30B66}" type="parTrans" cxnId="{9A91694A-9C0A-4ED1-8607-B1131B2C7492}">
      <dgm:prSet/>
      <dgm:spPr/>
      <dgm:t>
        <a:bodyPr/>
        <a:lstStyle/>
        <a:p>
          <a:endParaRPr lang="pt-BR"/>
        </a:p>
      </dgm:t>
    </dgm:pt>
    <dgm:pt modelId="{186786F8-6497-4D94-97CF-FDBC5D3B2820}" type="sibTrans" cxnId="{9A91694A-9C0A-4ED1-8607-B1131B2C7492}">
      <dgm:prSet/>
      <dgm:spPr/>
      <dgm:t>
        <a:bodyPr/>
        <a:lstStyle/>
        <a:p>
          <a:endParaRPr lang="pt-BR"/>
        </a:p>
      </dgm:t>
    </dgm:pt>
    <dgm:pt modelId="{04315675-64FC-4BD9-B39D-E1FFACD3351A}">
      <dgm:prSet phldrT="[Texto]"/>
      <dgm:spPr/>
      <dgm:t>
        <a:bodyPr/>
        <a:lstStyle/>
        <a:p>
          <a:r>
            <a:rPr lang="pt-BR" dirty="0"/>
            <a:t>Identificação e incentivo aos valores sociais e espirituais relacionados ao ambiente marinho</a:t>
          </a:r>
        </a:p>
      </dgm:t>
    </dgm:pt>
    <dgm:pt modelId="{476D12C1-84DB-4264-A7E1-E0937881172C}" type="parTrans" cxnId="{253F9342-15C6-45A1-9C9C-0E3951C7358F}">
      <dgm:prSet/>
      <dgm:spPr/>
      <dgm:t>
        <a:bodyPr/>
        <a:lstStyle/>
        <a:p>
          <a:endParaRPr lang="pt-BR"/>
        </a:p>
      </dgm:t>
    </dgm:pt>
    <dgm:pt modelId="{D9BCD76E-1034-4A94-A2CD-3D69870B5140}" type="sibTrans" cxnId="{253F9342-15C6-45A1-9C9C-0E3951C7358F}">
      <dgm:prSet/>
      <dgm:spPr/>
      <dgm:t>
        <a:bodyPr/>
        <a:lstStyle/>
        <a:p>
          <a:endParaRPr lang="pt-BR"/>
        </a:p>
      </dgm:t>
    </dgm:pt>
    <dgm:pt modelId="{201BC68E-8FF0-4E5E-9F35-AD4C4DF90280}">
      <dgm:prSet phldrT="[Texto]"/>
      <dgm:spPr/>
      <dgm:t>
        <a:bodyPr/>
        <a:lstStyle/>
        <a:p>
          <a:r>
            <a:rPr lang="pt-BR" dirty="0"/>
            <a:t>Compatibilização do uso do território;</a:t>
          </a:r>
        </a:p>
      </dgm:t>
    </dgm:pt>
    <dgm:pt modelId="{A861EC1B-321C-4BB3-BBA8-D2106F6E4031}" type="parTrans" cxnId="{87F711BD-5F16-4DD8-B038-0EB1AD212EF5}">
      <dgm:prSet/>
      <dgm:spPr/>
      <dgm:t>
        <a:bodyPr/>
        <a:lstStyle/>
        <a:p>
          <a:endParaRPr lang="pt-BR"/>
        </a:p>
      </dgm:t>
    </dgm:pt>
    <dgm:pt modelId="{4ECF6A72-7D21-454A-A3D4-E85AC8422085}" type="sibTrans" cxnId="{87F711BD-5F16-4DD8-B038-0EB1AD212EF5}">
      <dgm:prSet/>
      <dgm:spPr/>
      <dgm:t>
        <a:bodyPr/>
        <a:lstStyle/>
        <a:p>
          <a:endParaRPr lang="pt-BR"/>
        </a:p>
      </dgm:t>
    </dgm:pt>
    <dgm:pt modelId="{B74F35DA-0417-4C2B-B68C-194118DD07B8}">
      <dgm:prSet phldrT="[Texto]"/>
      <dgm:spPr/>
      <dgm:t>
        <a:bodyPr/>
        <a:lstStyle/>
        <a:p>
          <a:r>
            <a:rPr lang="pt-BR" dirty="0"/>
            <a:t>Incentivo à novas tecnologias;</a:t>
          </a:r>
        </a:p>
      </dgm:t>
    </dgm:pt>
    <dgm:pt modelId="{EDF4EE03-35B5-4356-9E62-1668AEFEC6C8}" type="parTrans" cxnId="{613477C0-23F7-417C-AA0E-662A7C97E121}">
      <dgm:prSet/>
      <dgm:spPr/>
      <dgm:t>
        <a:bodyPr/>
        <a:lstStyle/>
        <a:p>
          <a:endParaRPr lang="pt-BR"/>
        </a:p>
      </dgm:t>
    </dgm:pt>
    <dgm:pt modelId="{1F5F6E04-5CCF-4BC5-9F34-2139DF02DE51}" type="sibTrans" cxnId="{613477C0-23F7-417C-AA0E-662A7C97E121}">
      <dgm:prSet/>
      <dgm:spPr/>
      <dgm:t>
        <a:bodyPr/>
        <a:lstStyle/>
        <a:p>
          <a:endParaRPr lang="pt-BR"/>
        </a:p>
      </dgm:t>
    </dgm:pt>
    <dgm:pt modelId="{27EF705F-940A-46DA-86B4-F5D35641F219}">
      <dgm:prSet phldrT="[Texto]"/>
      <dgm:spPr/>
      <dgm:t>
        <a:bodyPr/>
        <a:lstStyle/>
        <a:p>
          <a:r>
            <a:rPr lang="pt-BR" dirty="0"/>
            <a:t>Incentivo à fiscalização/regulamentação das atividades antrópicas;</a:t>
          </a:r>
        </a:p>
      </dgm:t>
    </dgm:pt>
    <dgm:pt modelId="{CE17C58C-6E71-44D7-A686-4B0E5C2E2694}" type="parTrans" cxnId="{9C98B02F-0C61-4883-AAC7-2CE70B2123D2}">
      <dgm:prSet/>
      <dgm:spPr/>
      <dgm:t>
        <a:bodyPr/>
        <a:lstStyle/>
        <a:p>
          <a:endParaRPr lang="pt-BR"/>
        </a:p>
      </dgm:t>
    </dgm:pt>
    <dgm:pt modelId="{AA40A41C-4EB9-4BF7-927E-8AF4489B6FB6}" type="sibTrans" cxnId="{9C98B02F-0C61-4883-AAC7-2CE70B2123D2}">
      <dgm:prSet/>
      <dgm:spPr/>
      <dgm:t>
        <a:bodyPr/>
        <a:lstStyle/>
        <a:p>
          <a:endParaRPr lang="pt-BR"/>
        </a:p>
      </dgm:t>
    </dgm:pt>
    <dgm:pt modelId="{25ED4BDD-5793-4184-B769-73F183F0B378}">
      <dgm:prSet phldrT="[Texto]"/>
      <dgm:spPr/>
      <dgm:t>
        <a:bodyPr/>
        <a:lstStyle/>
        <a:p>
          <a:r>
            <a:rPr lang="pt-BR" dirty="0"/>
            <a:t>Licenciamento Ambiental participativo e transparente</a:t>
          </a:r>
        </a:p>
      </dgm:t>
    </dgm:pt>
    <dgm:pt modelId="{6BDB181C-2C26-4079-8D52-5CDD71AAFCAB}" type="parTrans" cxnId="{82B05911-88E7-40C5-9BA9-F00E64CBF922}">
      <dgm:prSet/>
      <dgm:spPr/>
      <dgm:t>
        <a:bodyPr/>
        <a:lstStyle/>
        <a:p>
          <a:endParaRPr lang="pt-BR"/>
        </a:p>
      </dgm:t>
    </dgm:pt>
    <dgm:pt modelId="{05295AF9-7DE5-4B03-B858-7A557D8EC0EE}" type="sibTrans" cxnId="{82B05911-88E7-40C5-9BA9-F00E64CBF922}">
      <dgm:prSet/>
      <dgm:spPr/>
      <dgm:t>
        <a:bodyPr/>
        <a:lstStyle/>
        <a:p>
          <a:endParaRPr lang="pt-BR"/>
        </a:p>
      </dgm:t>
    </dgm:pt>
    <dgm:pt modelId="{A8B6FD0B-8B0C-4CC7-8F95-DBEA7E61A298}" type="pres">
      <dgm:prSet presAssocID="{F33EA3BF-E3D7-4C08-91D1-0E4F491A3188}" presName="linearFlow" presStyleCnt="0">
        <dgm:presLayoutVars>
          <dgm:dir/>
          <dgm:animLvl val="lvl"/>
          <dgm:resizeHandles val="exact"/>
        </dgm:presLayoutVars>
      </dgm:prSet>
      <dgm:spPr/>
      <dgm:t>
        <a:bodyPr/>
        <a:lstStyle/>
        <a:p>
          <a:endParaRPr lang="pt-BR"/>
        </a:p>
      </dgm:t>
    </dgm:pt>
    <dgm:pt modelId="{3BAA8B98-49C9-45E7-BAA6-977F74854D94}" type="pres">
      <dgm:prSet presAssocID="{19D333CE-A0BA-4F26-BA32-CC7217FF7EA5}" presName="composite" presStyleCnt="0"/>
      <dgm:spPr/>
    </dgm:pt>
    <dgm:pt modelId="{A2231741-C4F5-4AFE-A691-2CC452A29020}" type="pres">
      <dgm:prSet presAssocID="{19D333CE-A0BA-4F26-BA32-CC7217FF7EA5}" presName="parentText" presStyleLbl="alignNode1" presStyleIdx="0" presStyleCnt="3">
        <dgm:presLayoutVars>
          <dgm:chMax val="1"/>
          <dgm:bulletEnabled val="1"/>
        </dgm:presLayoutVars>
      </dgm:prSet>
      <dgm:spPr/>
      <dgm:t>
        <a:bodyPr/>
        <a:lstStyle/>
        <a:p>
          <a:endParaRPr lang="pt-BR"/>
        </a:p>
      </dgm:t>
    </dgm:pt>
    <dgm:pt modelId="{93142F21-2C13-4469-A1D7-97E3D5EB20FF}" type="pres">
      <dgm:prSet presAssocID="{19D333CE-A0BA-4F26-BA32-CC7217FF7EA5}" presName="descendantText" presStyleLbl="alignAcc1" presStyleIdx="0" presStyleCnt="3">
        <dgm:presLayoutVars>
          <dgm:bulletEnabled val="1"/>
        </dgm:presLayoutVars>
      </dgm:prSet>
      <dgm:spPr/>
      <dgm:t>
        <a:bodyPr/>
        <a:lstStyle/>
        <a:p>
          <a:endParaRPr lang="pt-BR"/>
        </a:p>
      </dgm:t>
    </dgm:pt>
    <dgm:pt modelId="{095AE886-A2C5-4B5F-90A9-9588B23970B6}" type="pres">
      <dgm:prSet presAssocID="{EFDEF614-811B-46F5-8BFD-5607761FC08D}" presName="sp" presStyleCnt="0"/>
      <dgm:spPr/>
    </dgm:pt>
    <dgm:pt modelId="{1BFAA9AF-E328-4891-BD9E-249D838EB77F}" type="pres">
      <dgm:prSet presAssocID="{D08710BB-4576-4451-AB50-456CE35729EA}" presName="composite" presStyleCnt="0"/>
      <dgm:spPr/>
    </dgm:pt>
    <dgm:pt modelId="{9A68856D-0998-4409-93FC-0262EA2A1690}" type="pres">
      <dgm:prSet presAssocID="{D08710BB-4576-4451-AB50-456CE35729EA}" presName="parentText" presStyleLbl="alignNode1" presStyleIdx="1" presStyleCnt="3">
        <dgm:presLayoutVars>
          <dgm:chMax val="1"/>
          <dgm:bulletEnabled val="1"/>
        </dgm:presLayoutVars>
      </dgm:prSet>
      <dgm:spPr/>
      <dgm:t>
        <a:bodyPr/>
        <a:lstStyle/>
        <a:p>
          <a:endParaRPr lang="pt-BR"/>
        </a:p>
      </dgm:t>
    </dgm:pt>
    <dgm:pt modelId="{FA0206AF-E861-47C8-BDB3-CA79717CFF2F}" type="pres">
      <dgm:prSet presAssocID="{D08710BB-4576-4451-AB50-456CE35729EA}" presName="descendantText" presStyleLbl="alignAcc1" presStyleIdx="1" presStyleCnt="3">
        <dgm:presLayoutVars>
          <dgm:bulletEnabled val="1"/>
        </dgm:presLayoutVars>
      </dgm:prSet>
      <dgm:spPr/>
      <dgm:t>
        <a:bodyPr/>
        <a:lstStyle/>
        <a:p>
          <a:endParaRPr lang="pt-BR"/>
        </a:p>
      </dgm:t>
    </dgm:pt>
    <dgm:pt modelId="{60189E00-3F3A-4C50-9E27-355309F9B68E}" type="pres">
      <dgm:prSet presAssocID="{DC2C6065-9D08-449E-A433-CA7244B6C3CB}" presName="sp" presStyleCnt="0"/>
      <dgm:spPr/>
    </dgm:pt>
    <dgm:pt modelId="{0DA02781-8B8B-4D3A-A815-DD18C58AAD01}" type="pres">
      <dgm:prSet presAssocID="{042F5EE3-5C1C-4593-89E3-DCD5B46297FF}" presName="composite" presStyleCnt="0"/>
      <dgm:spPr/>
    </dgm:pt>
    <dgm:pt modelId="{4E80BB23-EDC3-4B0D-8536-4E2A3BE853FC}" type="pres">
      <dgm:prSet presAssocID="{042F5EE3-5C1C-4593-89E3-DCD5B46297FF}" presName="parentText" presStyleLbl="alignNode1" presStyleIdx="2" presStyleCnt="3">
        <dgm:presLayoutVars>
          <dgm:chMax val="1"/>
          <dgm:bulletEnabled val="1"/>
        </dgm:presLayoutVars>
      </dgm:prSet>
      <dgm:spPr/>
      <dgm:t>
        <a:bodyPr/>
        <a:lstStyle/>
        <a:p>
          <a:endParaRPr lang="pt-BR"/>
        </a:p>
      </dgm:t>
    </dgm:pt>
    <dgm:pt modelId="{AC5BDBBD-D5F7-4AD3-A775-0ED9D0D58042}" type="pres">
      <dgm:prSet presAssocID="{042F5EE3-5C1C-4593-89E3-DCD5B46297FF}" presName="descendantText" presStyleLbl="alignAcc1" presStyleIdx="2" presStyleCnt="3">
        <dgm:presLayoutVars>
          <dgm:bulletEnabled val="1"/>
        </dgm:presLayoutVars>
      </dgm:prSet>
      <dgm:spPr/>
      <dgm:t>
        <a:bodyPr/>
        <a:lstStyle/>
        <a:p>
          <a:endParaRPr lang="pt-BR"/>
        </a:p>
      </dgm:t>
    </dgm:pt>
  </dgm:ptLst>
  <dgm:cxnLst>
    <dgm:cxn modelId="{25D3BA9F-94B6-4046-8DA2-760C1328EE20}" srcId="{D08710BB-4576-4451-AB50-456CE35729EA}" destId="{0D291C0F-3397-48CA-BBEA-A64FB962740A}" srcOrd="1" destOrd="0" parTransId="{34156374-01CF-4C06-A699-7BDB2FCE982E}" sibTransId="{BC14D493-F074-453A-ADFD-A7E9F7E5DAF6}"/>
    <dgm:cxn modelId="{5DBD6BA6-B8DF-46EF-82CA-5D7965BF6606}" srcId="{D08710BB-4576-4451-AB50-456CE35729EA}" destId="{9BA25909-2413-4FD2-97B6-B5A0DE6CCF6B}" srcOrd="0" destOrd="0" parTransId="{3ABB556E-C8B4-4B0D-BE56-1262D38660CD}" sibTransId="{8953F031-D2CF-4816-A7BF-EA0F3AF00536}"/>
    <dgm:cxn modelId="{C941AB71-8A83-4546-A527-383EEDAA52A8}" type="presOf" srcId="{19D333CE-A0BA-4F26-BA32-CC7217FF7EA5}" destId="{A2231741-C4F5-4AFE-A691-2CC452A29020}" srcOrd="0" destOrd="0" presId="urn:microsoft.com/office/officeart/2005/8/layout/chevron2"/>
    <dgm:cxn modelId="{9C98B02F-0C61-4883-AAC7-2CE70B2123D2}" srcId="{042F5EE3-5C1C-4593-89E3-DCD5B46297FF}" destId="{27EF705F-940A-46DA-86B4-F5D35641F219}" srcOrd="3" destOrd="0" parTransId="{CE17C58C-6E71-44D7-A686-4B0E5C2E2694}" sibTransId="{AA40A41C-4EB9-4BF7-927E-8AF4489B6FB6}"/>
    <dgm:cxn modelId="{89A02DE4-F562-4298-B851-C0571A585D04}" srcId="{19D333CE-A0BA-4F26-BA32-CC7217FF7EA5}" destId="{4109A8A1-5751-4566-AEC6-970979CEB7A9}" srcOrd="4" destOrd="0" parTransId="{4D85F086-F6C7-43BB-A48F-AB1A7B63C5FE}" sibTransId="{3F8D5D82-D0BD-4E04-9E23-5ABC8DD49F50}"/>
    <dgm:cxn modelId="{C8B9D46F-3A5A-473D-9368-D4744752C28E}" type="presOf" srcId="{29212CCC-6F4C-44D1-AAAE-CCF63CC25C1A}" destId="{93142F21-2C13-4469-A1D7-97E3D5EB20FF}" srcOrd="0" destOrd="0" presId="urn:microsoft.com/office/officeart/2005/8/layout/chevron2"/>
    <dgm:cxn modelId="{613477C0-23F7-417C-AA0E-662A7C97E121}" srcId="{042F5EE3-5C1C-4593-89E3-DCD5B46297FF}" destId="{B74F35DA-0417-4C2B-B68C-194118DD07B8}" srcOrd="2" destOrd="0" parTransId="{EDF4EE03-35B5-4356-9E62-1668AEFEC6C8}" sibTransId="{1F5F6E04-5CCF-4BC5-9F34-2139DF02DE51}"/>
    <dgm:cxn modelId="{F5173285-2C45-47A4-8157-64EA16859258}" type="presOf" srcId="{F33EA3BF-E3D7-4C08-91D1-0E4F491A3188}" destId="{A8B6FD0B-8B0C-4CC7-8F95-DBEA7E61A298}" srcOrd="0" destOrd="0" presId="urn:microsoft.com/office/officeart/2005/8/layout/chevron2"/>
    <dgm:cxn modelId="{645CF2E0-C98F-4ECB-816E-3B83ACBB84FC}" type="presOf" srcId="{201BC68E-8FF0-4E5E-9F35-AD4C4DF90280}" destId="{AC5BDBBD-D5F7-4AD3-A775-0ED9D0D58042}" srcOrd="0" destOrd="1" presId="urn:microsoft.com/office/officeart/2005/8/layout/chevron2"/>
    <dgm:cxn modelId="{F8B37A13-FA76-4AB7-8328-7BF5B702295C}" srcId="{19D333CE-A0BA-4F26-BA32-CC7217FF7EA5}" destId="{29212CCC-6F4C-44D1-AAAE-CCF63CC25C1A}" srcOrd="0" destOrd="0" parTransId="{3A65FBD5-90CA-4ABE-8B7D-18D761162B2C}" sibTransId="{A6A17453-F506-41A3-81A8-EA73943F8029}"/>
    <dgm:cxn modelId="{4314236F-7DD7-42E3-B0B1-FAF9D5855C9D}" type="presOf" srcId="{E70B1381-34B9-4066-A6C8-23B523658598}" destId="{AC5BDBBD-D5F7-4AD3-A775-0ED9D0D58042}" srcOrd="0" destOrd="0" presId="urn:microsoft.com/office/officeart/2005/8/layout/chevron2"/>
    <dgm:cxn modelId="{D7C136CF-0FBB-46DB-93F7-0A7BECA56A52}" type="presOf" srcId="{04315675-64FC-4BD9-B39D-E1FFACD3351A}" destId="{FA0206AF-E861-47C8-BDB3-CA79717CFF2F}" srcOrd="0" destOrd="3" presId="urn:microsoft.com/office/officeart/2005/8/layout/chevron2"/>
    <dgm:cxn modelId="{888D7454-7D02-4FE7-B761-80A890FE5732}" srcId="{19D333CE-A0BA-4F26-BA32-CC7217FF7EA5}" destId="{64CE5C74-0AF8-4150-BBD5-74C6CF5687D9}" srcOrd="1" destOrd="0" parTransId="{C7CE4C76-BFC9-453D-9FBE-073F88ECE9D9}" sibTransId="{CCC2402F-7D61-4ACA-B4BF-3E3DB0869535}"/>
    <dgm:cxn modelId="{58976C3E-834E-40F9-8FB8-5C3C91323070}" type="presOf" srcId="{27EF705F-940A-46DA-86B4-F5D35641F219}" destId="{AC5BDBBD-D5F7-4AD3-A775-0ED9D0D58042}" srcOrd="0" destOrd="3" presId="urn:microsoft.com/office/officeart/2005/8/layout/chevron2"/>
    <dgm:cxn modelId="{9A91694A-9C0A-4ED1-8607-B1131B2C7492}" srcId="{D08710BB-4576-4451-AB50-456CE35729EA}" destId="{3B6C001E-AAF5-4902-A2D2-422C52DF85F3}" srcOrd="2" destOrd="0" parTransId="{4FDC149F-7CBE-4019-8B89-72835BA30B66}" sibTransId="{186786F8-6497-4D94-97CF-FDBC5D3B2820}"/>
    <dgm:cxn modelId="{3E3394DF-EBE8-4ADF-B514-7250EF035A02}" srcId="{19D333CE-A0BA-4F26-BA32-CC7217FF7EA5}" destId="{76B0AC64-E302-4C3A-ACA6-1971C05A89BB}" srcOrd="3" destOrd="0" parTransId="{58841478-4416-4318-96BA-4EA9AA02B1A5}" sibTransId="{58A3DCE8-B773-4E26-9509-540343BE334E}"/>
    <dgm:cxn modelId="{1CD54F41-4E30-4376-B5F4-AFECF874809D}" type="presOf" srcId="{64CE5C74-0AF8-4150-BBD5-74C6CF5687D9}" destId="{93142F21-2C13-4469-A1D7-97E3D5EB20FF}" srcOrd="0" destOrd="1" presId="urn:microsoft.com/office/officeart/2005/8/layout/chevron2"/>
    <dgm:cxn modelId="{63BBBAE6-B2C1-43A0-8B65-7763C089378F}" type="presOf" srcId="{0D291C0F-3397-48CA-BBEA-A64FB962740A}" destId="{FA0206AF-E861-47C8-BDB3-CA79717CFF2F}" srcOrd="0" destOrd="1" presId="urn:microsoft.com/office/officeart/2005/8/layout/chevron2"/>
    <dgm:cxn modelId="{87F711BD-5F16-4DD8-B038-0EB1AD212EF5}" srcId="{042F5EE3-5C1C-4593-89E3-DCD5B46297FF}" destId="{201BC68E-8FF0-4E5E-9F35-AD4C4DF90280}" srcOrd="1" destOrd="0" parTransId="{A861EC1B-321C-4BB3-BBA8-D2106F6E4031}" sibTransId="{4ECF6A72-7D21-454A-A3D4-E85AC8422085}"/>
    <dgm:cxn modelId="{993ED6B0-3758-4592-8A1B-9B31791C8B92}" type="presOf" srcId="{D08710BB-4576-4451-AB50-456CE35729EA}" destId="{9A68856D-0998-4409-93FC-0262EA2A1690}" srcOrd="0" destOrd="0" presId="urn:microsoft.com/office/officeart/2005/8/layout/chevron2"/>
    <dgm:cxn modelId="{2B8920F7-B327-4E8A-9BF5-1A17C4FB0A8F}" type="presOf" srcId="{3B6C001E-AAF5-4902-A2D2-422C52DF85F3}" destId="{FA0206AF-E861-47C8-BDB3-CA79717CFF2F}" srcOrd="0" destOrd="2" presId="urn:microsoft.com/office/officeart/2005/8/layout/chevron2"/>
    <dgm:cxn modelId="{82B05911-88E7-40C5-9BA9-F00E64CBF922}" srcId="{042F5EE3-5C1C-4593-89E3-DCD5B46297FF}" destId="{25ED4BDD-5793-4184-B769-73F183F0B378}" srcOrd="4" destOrd="0" parTransId="{6BDB181C-2C26-4079-8D52-5CDD71AAFCAB}" sibTransId="{05295AF9-7DE5-4B03-B858-7A557D8EC0EE}"/>
    <dgm:cxn modelId="{3D960EE0-5529-45EA-B85F-0E05302E48B5}" type="presOf" srcId="{25ED4BDD-5793-4184-B769-73F183F0B378}" destId="{AC5BDBBD-D5F7-4AD3-A775-0ED9D0D58042}" srcOrd="0" destOrd="4" presId="urn:microsoft.com/office/officeart/2005/8/layout/chevron2"/>
    <dgm:cxn modelId="{ACE3F942-0877-4118-9D3C-2336B86F30BF}" type="presOf" srcId="{9BA25909-2413-4FD2-97B6-B5A0DE6CCF6B}" destId="{FA0206AF-E861-47C8-BDB3-CA79717CFF2F}" srcOrd="0" destOrd="0" presId="urn:microsoft.com/office/officeart/2005/8/layout/chevron2"/>
    <dgm:cxn modelId="{77734000-D420-483C-870A-5700478E53F7}" type="presOf" srcId="{042F5EE3-5C1C-4593-89E3-DCD5B46297FF}" destId="{4E80BB23-EDC3-4B0D-8536-4E2A3BE853FC}" srcOrd="0" destOrd="0" presId="urn:microsoft.com/office/officeart/2005/8/layout/chevron2"/>
    <dgm:cxn modelId="{253F9342-15C6-45A1-9C9C-0E3951C7358F}" srcId="{D08710BB-4576-4451-AB50-456CE35729EA}" destId="{04315675-64FC-4BD9-B39D-E1FFACD3351A}" srcOrd="3" destOrd="0" parTransId="{476D12C1-84DB-4264-A7E1-E0937881172C}" sibTransId="{D9BCD76E-1034-4A94-A2CD-3D69870B5140}"/>
    <dgm:cxn modelId="{6D2A424C-B43B-4BEF-BCD6-5017B1404B32}" type="presOf" srcId="{76B0AC64-E302-4C3A-ACA6-1971C05A89BB}" destId="{93142F21-2C13-4469-A1D7-97E3D5EB20FF}" srcOrd="0" destOrd="3" presId="urn:microsoft.com/office/officeart/2005/8/layout/chevron2"/>
    <dgm:cxn modelId="{D0316F2F-5DA9-4478-8FD6-6A8B1A42B8C3}" srcId="{19D333CE-A0BA-4F26-BA32-CC7217FF7EA5}" destId="{8B4CBA0F-C34C-4FE3-8D19-4BAF28876AD2}" srcOrd="2" destOrd="0" parTransId="{511F00D7-42D1-4B15-8C55-958AC22140D6}" sibTransId="{90DA832E-BF0D-451B-972B-275B9F0297A6}"/>
    <dgm:cxn modelId="{1C6B3FA6-CED4-407E-B5AD-10D3C5772ADA}" srcId="{F33EA3BF-E3D7-4C08-91D1-0E4F491A3188}" destId="{D08710BB-4576-4451-AB50-456CE35729EA}" srcOrd="1" destOrd="0" parTransId="{DD707CB2-01BC-4D79-B3BE-B41E6E6CF0EF}" sibTransId="{DC2C6065-9D08-449E-A433-CA7244B6C3CB}"/>
    <dgm:cxn modelId="{920AA295-D198-4620-A339-37091F97AC1C}" type="presOf" srcId="{8B4CBA0F-C34C-4FE3-8D19-4BAF28876AD2}" destId="{93142F21-2C13-4469-A1D7-97E3D5EB20FF}" srcOrd="0" destOrd="2" presId="urn:microsoft.com/office/officeart/2005/8/layout/chevron2"/>
    <dgm:cxn modelId="{03F51FA7-7A20-4A96-9307-F9101C3EAA2D}" type="presOf" srcId="{B74F35DA-0417-4C2B-B68C-194118DD07B8}" destId="{AC5BDBBD-D5F7-4AD3-A775-0ED9D0D58042}" srcOrd="0" destOrd="2" presId="urn:microsoft.com/office/officeart/2005/8/layout/chevron2"/>
    <dgm:cxn modelId="{AAB04E1C-3195-4EC2-B75B-21522FB10274}" srcId="{F33EA3BF-E3D7-4C08-91D1-0E4F491A3188}" destId="{042F5EE3-5C1C-4593-89E3-DCD5B46297FF}" srcOrd="2" destOrd="0" parTransId="{9EF78CA0-D59F-4837-ACD5-91A7EEA32D16}" sibTransId="{913687D3-135E-44B6-A986-8ED34A778311}"/>
    <dgm:cxn modelId="{43B6BA3F-A262-4F38-B099-85B41305D027}" srcId="{F33EA3BF-E3D7-4C08-91D1-0E4F491A3188}" destId="{19D333CE-A0BA-4F26-BA32-CC7217FF7EA5}" srcOrd="0" destOrd="0" parTransId="{AA2F16A1-FD24-4C8C-B110-5D1F06CC8D57}" sibTransId="{EFDEF614-811B-46F5-8BFD-5607761FC08D}"/>
    <dgm:cxn modelId="{160D2D55-186E-4B52-A3A1-84D02038DA2A}" type="presOf" srcId="{4109A8A1-5751-4566-AEC6-970979CEB7A9}" destId="{93142F21-2C13-4469-A1D7-97E3D5EB20FF}" srcOrd="0" destOrd="4" presId="urn:microsoft.com/office/officeart/2005/8/layout/chevron2"/>
    <dgm:cxn modelId="{795CC46E-A32F-4DFA-8905-914F6DD40530}" srcId="{042F5EE3-5C1C-4593-89E3-DCD5B46297FF}" destId="{E70B1381-34B9-4066-A6C8-23B523658598}" srcOrd="0" destOrd="0" parTransId="{A34172C8-DC23-41B5-8AA0-1298133D5254}" sibTransId="{2ECEDE42-D317-428B-9807-1AC0EEA140B7}"/>
    <dgm:cxn modelId="{EE429DE3-9644-49F2-9496-E46D233CC075}" type="presParOf" srcId="{A8B6FD0B-8B0C-4CC7-8F95-DBEA7E61A298}" destId="{3BAA8B98-49C9-45E7-BAA6-977F74854D94}" srcOrd="0" destOrd="0" presId="urn:microsoft.com/office/officeart/2005/8/layout/chevron2"/>
    <dgm:cxn modelId="{99B70983-736E-4A82-AE5C-7EA5DD70FD66}" type="presParOf" srcId="{3BAA8B98-49C9-45E7-BAA6-977F74854D94}" destId="{A2231741-C4F5-4AFE-A691-2CC452A29020}" srcOrd="0" destOrd="0" presId="urn:microsoft.com/office/officeart/2005/8/layout/chevron2"/>
    <dgm:cxn modelId="{92C400B3-743D-47B0-8C95-1A835D36AE2B}" type="presParOf" srcId="{3BAA8B98-49C9-45E7-BAA6-977F74854D94}" destId="{93142F21-2C13-4469-A1D7-97E3D5EB20FF}" srcOrd="1" destOrd="0" presId="urn:microsoft.com/office/officeart/2005/8/layout/chevron2"/>
    <dgm:cxn modelId="{606FAB60-6C39-4A01-B793-BEF93BDB225C}" type="presParOf" srcId="{A8B6FD0B-8B0C-4CC7-8F95-DBEA7E61A298}" destId="{095AE886-A2C5-4B5F-90A9-9588B23970B6}" srcOrd="1" destOrd="0" presId="urn:microsoft.com/office/officeart/2005/8/layout/chevron2"/>
    <dgm:cxn modelId="{B6F86BB2-8D9E-4C25-8812-D1240A34F727}" type="presParOf" srcId="{A8B6FD0B-8B0C-4CC7-8F95-DBEA7E61A298}" destId="{1BFAA9AF-E328-4891-BD9E-249D838EB77F}" srcOrd="2" destOrd="0" presId="urn:microsoft.com/office/officeart/2005/8/layout/chevron2"/>
    <dgm:cxn modelId="{3738D036-AC28-4091-AD70-807B14B4ABBF}" type="presParOf" srcId="{1BFAA9AF-E328-4891-BD9E-249D838EB77F}" destId="{9A68856D-0998-4409-93FC-0262EA2A1690}" srcOrd="0" destOrd="0" presId="urn:microsoft.com/office/officeart/2005/8/layout/chevron2"/>
    <dgm:cxn modelId="{44E39D4C-ABEC-4D90-8888-277AAD2CA40D}" type="presParOf" srcId="{1BFAA9AF-E328-4891-BD9E-249D838EB77F}" destId="{FA0206AF-E861-47C8-BDB3-CA79717CFF2F}" srcOrd="1" destOrd="0" presId="urn:microsoft.com/office/officeart/2005/8/layout/chevron2"/>
    <dgm:cxn modelId="{F8EEF9F8-1492-4E9D-9701-5501A9AC3B9E}" type="presParOf" srcId="{A8B6FD0B-8B0C-4CC7-8F95-DBEA7E61A298}" destId="{60189E00-3F3A-4C50-9E27-355309F9B68E}" srcOrd="3" destOrd="0" presId="urn:microsoft.com/office/officeart/2005/8/layout/chevron2"/>
    <dgm:cxn modelId="{12FB21BF-0FE3-4C1C-8BC1-D06A04C18429}" type="presParOf" srcId="{A8B6FD0B-8B0C-4CC7-8F95-DBEA7E61A298}" destId="{0DA02781-8B8B-4D3A-A815-DD18C58AAD01}" srcOrd="4" destOrd="0" presId="urn:microsoft.com/office/officeart/2005/8/layout/chevron2"/>
    <dgm:cxn modelId="{EE12834F-D759-47F5-AD8A-31E9B46419B7}" type="presParOf" srcId="{0DA02781-8B8B-4D3A-A815-DD18C58AAD01}" destId="{4E80BB23-EDC3-4B0D-8536-4E2A3BE853FC}" srcOrd="0" destOrd="0" presId="urn:microsoft.com/office/officeart/2005/8/layout/chevron2"/>
    <dgm:cxn modelId="{367673D1-5E4B-4A64-9349-9C43950B370D}" type="presParOf" srcId="{0DA02781-8B8B-4D3A-A815-DD18C58AAD01}" destId="{AC5BDBBD-D5F7-4AD3-A775-0ED9D0D58042}" srcOrd="1" destOrd="0" presId="urn:microsoft.com/office/officeart/2005/8/layout/chevron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03AEEB8-5D2D-41E9-96FD-FDCC80D4CAD4}" type="doc">
      <dgm:prSet loTypeId="urn:microsoft.com/office/officeart/2008/layout/VerticalCurvedList" loCatId="list" qsTypeId="urn:microsoft.com/office/officeart/2005/8/quickstyle/3d3" qsCatId="3D" csTypeId="urn:microsoft.com/office/officeart/2005/8/colors/colorful5" csCatId="colorful" phldr="1"/>
      <dgm:spPr/>
      <dgm:t>
        <a:bodyPr/>
        <a:lstStyle/>
        <a:p>
          <a:endParaRPr lang="pt-BR"/>
        </a:p>
      </dgm:t>
    </dgm:pt>
    <dgm:pt modelId="{E445EBF0-CB14-445F-803C-AF1CD6280DBE}">
      <dgm:prSet/>
      <dgm:spPr/>
      <dgm:t>
        <a:bodyPr/>
        <a:lstStyle/>
        <a:p>
          <a:r>
            <a:rPr lang="pt-BR"/>
            <a:t>Identificar necessidade de M-A, elaborar Plano de Avaliação;</a:t>
          </a:r>
        </a:p>
      </dgm:t>
    </dgm:pt>
    <dgm:pt modelId="{CBDA2FCB-D105-46FF-86D0-BCADD195015B}" type="parTrans" cxnId="{3FF0F9DA-DAD1-448C-AA72-5AB497F31A97}">
      <dgm:prSet/>
      <dgm:spPr/>
      <dgm:t>
        <a:bodyPr/>
        <a:lstStyle/>
        <a:p>
          <a:endParaRPr lang="pt-BR"/>
        </a:p>
      </dgm:t>
    </dgm:pt>
    <dgm:pt modelId="{0582EDBA-3242-4DFC-9FBD-DFBDBBBA123C}" type="sibTrans" cxnId="{3FF0F9DA-DAD1-448C-AA72-5AB497F31A97}">
      <dgm:prSet/>
      <dgm:spPr/>
      <dgm:t>
        <a:bodyPr/>
        <a:lstStyle/>
        <a:p>
          <a:endParaRPr lang="pt-BR"/>
        </a:p>
      </dgm:t>
    </dgm:pt>
    <dgm:pt modelId="{14898A67-A070-46C7-9B3F-298714548CAA}">
      <dgm:prSet/>
      <dgm:spPr/>
      <dgm:t>
        <a:bodyPr/>
        <a:lstStyle/>
        <a:p>
          <a:r>
            <a:rPr lang="pt-BR" dirty="0"/>
            <a:t>Identificar objetivos mensuráveis do PEM;</a:t>
          </a:r>
        </a:p>
      </dgm:t>
    </dgm:pt>
    <dgm:pt modelId="{816B95EC-1ACB-4F84-8583-826A8A3984D0}" type="parTrans" cxnId="{2B5B1AA9-CEF3-4FFD-9089-81B079C2626B}">
      <dgm:prSet/>
      <dgm:spPr/>
      <dgm:t>
        <a:bodyPr/>
        <a:lstStyle/>
        <a:p>
          <a:endParaRPr lang="pt-BR"/>
        </a:p>
      </dgm:t>
    </dgm:pt>
    <dgm:pt modelId="{B09AB4E6-1589-4791-AB50-DC7CC07339E3}" type="sibTrans" cxnId="{2B5B1AA9-CEF3-4FFD-9089-81B079C2626B}">
      <dgm:prSet/>
      <dgm:spPr/>
      <dgm:t>
        <a:bodyPr/>
        <a:lstStyle/>
        <a:p>
          <a:endParaRPr lang="pt-BR"/>
        </a:p>
      </dgm:t>
    </dgm:pt>
    <dgm:pt modelId="{D21A5A6F-5FCC-4063-9269-F5029A4AE34A}">
      <dgm:prSet/>
      <dgm:spPr/>
      <dgm:t>
        <a:bodyPr/>
        <a:lstStyle/>
        <a:p>
          <a:r>
            <a:rPr lang="pt-BR"/>
            <a:t>Identificar as ações de gestão do PEM;</a:t>
          </a:r>
        </a:p>
      </dgm:t>
    </dgm:pt>
    <dgm:pt modelId="{45F1B361-824D-4D1E-8671-B82BCED93189}" type="parTrans" cxnId="{675B67B8-D842-49B8-9373-7633AB4394AE}">
      <dgm:prSet/>
      <dgm:spPr/>
      <dgm:t>
        <a:bodyPr/>
        <a:lstStyle/>
        <a:p>
          <a:endParaRPr lang="pt-BR"/>
        </a:p>
      </dgm:t>
    </dgm:pt>
    <dgm:pt modelId="{E55B4481-45D7-4EDB-A1A7-61BDAF1063A6}" type="sibTrans" cxnId="{675B67B8-D842-49B8-9373-7633AB4394AE}">
      <dgm:prSet/>
      <dgm:spPr/>
      <dgm:t>
        <a:bodyPr/>
        <a:lstStyle/>
        <a:p>
          <a:endParaRPr lang="pt-BR"/>
        </a:p>
      </dgm:t>
    </dgm:pt>
    <dgm:pt modelId="{0025A138-119B-43D7-B13A-60119701B5BA}">
      <dgm:prSet/>
      <dgm:spPr/>
      <dgm:t>
        <a:bodyPr/>
        <a:lstStyle/>
        <a:p>
          <a:r>
            <a:rPr lang="pt-BR"/>
            <a:t>Levantar indicadores e metas de desempenho para o Plano de Gestão;</a:t>
          </a:r>
        </a:p>
      </dgm:t>
    </dgm:pt>
    <dgm:pt modelId="{8F23B64D-A396-4E9F-8737-B2D7FB49EDDB}" type="parTrans" cxnId="{A5F3A5E9-3829-42E2-867C-6F0C6BFE47F0}">
      <dgm:prSet/>
      <dgm:spPr/>
      <dgm:t>
        <a:bodyPr/>
        <a:lstStyle/>
        <a:p>
          <a:endParaRPr lang="pt-BR"/>
        </a:p>
      </dgm:t>
    </dgm:pt>
    <dgm:pt modelId="{6F96FBD7-4DFF-4A92-A767-A6939574E7A2}" type="sibTrans" cxnId="{A5F3A5E9-3829-42E2-867C-6F0C6BFE47F0}">
      <dgm:prSet/>
      <dgm:spPr/>
      <dgm:t>
        <a:bodyPr/>
        <a:lstStyle/>
        <a:p>
          <a:endParaRPr lang="pt-BR"/>
        </a:p>
      </dgm:t>
    </dgm:pt>
    <dgm:pt modelId="{0887C401-9C06-4B5D-AF93-01A682AFC2D0}">
      <dgm:prSet/>
      <dgm:spPr/>
      <dgm:t>
        <a:bodyPr/>
        <a:lstStyle/>
        <a:p>
          <a:r>
            <a:rPr lang="pt-BR"/>
            <a:t>Determinar o nível de indicadores;</a:t>
          </a:r>
        </a:p>
      </dgm:t>
    </dgm:pt>
    <dgm:pt modelId="{80F58291-B1A1-4CBB-9F5A-5B87E746346E}" type="parTrans" cxnId="{2CDB6793-1D28-4297-9418-D9859D9412F5}">
      <dgm:prSet/>
      <dgm:spPr/>
      <dgm:t>
        <a:bodyPr/>
        <a:lstStyle/>
        <a:p>
          <a:endParaRPr lang="pt-BR"/>
        </a:p>
      </dgm:t>
    </dgm:pt>
    <dgm:pt modelId="{266B29B8-B762-4691-B3E1-3645EE89E089}" type="sibTrans" cxnId="{2CDB6793-1D28-4297-9418-D9859D9412F5}">
      <dgm:prSet/>
      <dgm:spPr/>
      <dgm:t>
        <a:bodyPr/>
        <a:lstStyle/>
        <a:p>
          <a:endParaRPr lang="pt-BR"/>
        </a:p>
      </dgm:t>
    </dgm:pt>
    <dgm:pt modelId="{B4EDB80D-05A2-43AE-AD85-BC6AFEE16711}">
      <dgm:prSet/>
      <dgm:spPr/>
      <dgm:t>
        <a:bodyPr/>
        <a:lstStyle/>
        <a:p>
          <a:r>
            <a:rPr lang="pt-BR"/>
            <a:t>Monitorar os indicadores;</a:t>
          </a:r>
        </a:p>
      </dgm:t>
    </dgm:pt>
    <dgm:pt modelId="{A2707742-C962-4D5A-8EBD-43410BFC990D}" type="parTrans" cxnId="{35D1ABCA-8B7B-4D33-B01A-B908724B914C}">
      <dgm:prSet/>
      <dgm:spPr/>
      <dgm:t>
        <a:bodyPr/>
        <a:lstStyle/>
        <a:p>
          <a:endParaRPr lang="pt-BR"/>
        </a:p>
      </dgm:t>
    </dgm:pt>
    <dgm:pt modelId="{A87E52CA-CF32-4FA5-94AD-725013AD2FB5}" type="sibTrans" cxnId="{35D1ABCA-8B7B-4D33-B01A-B908724B914C}">
      <dgm:prSet/>
      <dgm:spPr/>
      <dgm:t>
        <a:bodyPr/>
        <a:lstStyle/>
        <a:p>
          <a:endParaRPr lang="pt-BR"/>
        </a:p>
      </dgm:t>
    </dgm:pt>
    <dgm:pt modelId="{B033766C-1AD1-4199-BC58-52CCB28ECBE0}">
      <dgm:prSet/>
      <dgm:spPr/>
      <dgm:t>
        <a:bodyPr/>
        <a:lstStyle/>
        <a:p>
          <a:r>
            <a:rPr lang="pt-BR"/>
            <a:t>Avaliar resultados de monitoramento;</a:t>
          </a:r>
        </a:p>
      </dgm:t>
    </dgm:pt>
    <dgm:pt modelId="{5F7A03CE-4D46-40DB-A9DA-FC40A9C7B52A}" type="parTrans" cxnId="{43179267-8AB9-4434-948D-CFC552C9E671}">
      <dgm:prSet/>
      <dgm:spPr/>
      <dgm:t>
        <a:bodyPr/>
        <a:lstStyle/>
        <a:p>
          <a:endParaRPr lang="pt-BR"/>
        </a:p>
      </dgm:t>
    </dgm:pt>
    <dgm:pt modelId="{2C50963B-F9E3-4FFD-911F-8FD21A5714E8}" type="sibTrans" cxnId="{43179267-8AB9-4434-948D-CFC552C9E671}">
      <dgm:prSet/>
      <dgm:spPr/>
      <dgm:t>
        <a:bodyPr/>
        <a:lstStyle/>
        <a:p>
          <a:endParaRPr lang="pt-BR"/>
        </a:p>
      </dgm:t>
    </dgm:pt>
    <dgm:pt modelId="{08478D49-A1B7-4A4C-A5A6-D8C21582AE8F}">
      <dgm:prSet/>
      <dgm:spPr/>
      <dgm:t>
        <a:bodyPr/>
        <a:lstStyle/>
        <a:p>
          <a:endParaRPr lang="pt-BR"/>
        </a:p>
      </dgm:t>
    </dgm:pt>
    <dgm:pt modelId="{5877719D-C75D-45AC-A25F-2B077388A061}" type="parTrans" cxnId="{80A9B573-71B0-4200-9FD7-D5B6EEC92165}">
      <dgm:prSet/>
      <dgm:spPr/>
      <dgm:t>
        <a:bodyPr/>
        <a:lstStyle/>
        <a:p>
          <a:endParaRPr lang="pt-BR"/>
        </a:p>
      </dgm:t>
    </dgm:pt>
    <dgm:pt modelId="{F4E8A300-46EE-47D6-B867-342D3FC6AD62}" type="sibTrans" cxnId="{80A9B573-71B0-4200-9FD7-D5B6EEC92165}">
      <dgm:prSet/>
      <dgm:spPr/>
      <dgm:t>
        <a:bodyPr/>
        <a:lstStyle/>
        <a:p>
          <a:endParaRPr lang="pt-BR"/>
        </a:p>
      </dgm:t>
    </dgm:pt>
    <dgm:pt modelId="{1EC38C26-5393-4187-9A4A-C6C68409ADAC}" type="pres">
      <dgm:prSet presAssocID="{803AEEB8-5D2D-41E9-96FD-FDCC80D4CAD4}" presName="Name0" presStyleCnt="0">
        <dgm:presLayoutVars>
          <dgm:chMax val="7"/>
          <dgm:chPref val="7"/>
          <dgm:dir/>
        </dgm:presLayoutVars>
      </dgm:prSet>
      <dgm:spPr/>
      <dgm:t>
        <a:bodyPr/>
        <a:lstStyle/>
        <a:p>
          <a:endParaRPr lang="pt-BR"/>
        </a:p>
      </dgm:t>
    </dgm:pt>
    <dgm:pt modelId="{3CCB1C07-442F-4700-AAA3-7A149A2F203B}" type="pres">
      <dgm:prSet presAssocID="{803AEEB8-5D2D-41E9-96FD-FDCC80D4CAD4}" presName="Name1" presStyleCnt="0"/>
      <dgm:spPr/>
    </dgm:pt>
    <dgm:pt modelId="{78E789C1-1671-4310-B12C-8E55D14E8A93}" type="pres">
      <dgm:prSet presAssocID="{803AEEB8-5D2D-41E9-96FD-FDCC80D4CAD4}" presName="cycle" presStyleCnt="0"/>
      <dgm:spPr/>
    </dgm:pt>
    <dgm:pt modelId="{84885F42-271B-4CA4-A7A5-C4DF2E9B3F8F}" type="pres">
      <dgm:prSet presAssocID="{803AEEB8-5D2D-41E9-96FD-FDCC80D4CAD4}" presName="srcNode" presStyleLbl="node1" presStyleIdx="0" presStyleCnt="7"/>
      <dgm:spPr/>
    </dgm:pt>
    <dgm:pt modelId="{7498CBEA-F60E-4058-A044-6CE33295109A}" type="pres">
      <dgm:prSet presAssocID="{803AEEB8-5D2D-41E9-96FD-FDCC80D4CAD4}" presName="conn" presStyleLbl="parChTrans1D2" presStyleIdx="0" presStyleCnt="1"/>
      <dgm:spPr/>
      <dgm:t>
        <a:bodyPr/>
        <a:lstStyle/>
        <a:p>
          <a:endParaRPr lang="pt-BR"/>
        </a:p>
      </dgm:t>
    </dgm:pt>
    <dgm:pt modelId="{193279D8-ED1D-4EFE-84F1-2EE26A9733EA}" type="pres">
      <dgm:prSet presAssocID="{803AEEB8-5D2D-41E9-96FD-FDCC80D4CAD4}" presName="extraNode" presStyleLbl="node1" presStyleIdx="0" presStyleCnt="7"/>
      <dgm:spPr/>
    </dgm:pt>
    <dgm:pt modelId="{74E87747-0F8E-458B-865B-9282F101F4A2}" type="pres">
      <dgm:prSet presAssocID="{803AEEB8-5D2D-41E9-96FD-FDCC80D4CAD4}" presName="dstNode" presStyleLbl="node1" presStyleIdx="0" presStyleCnt="7"/>
      <dgm:spPr/>
    </dgm:pt>
    <dgm:pt modelId="{44B04144-31B0-4780-B95C-B511AF9091C7}" type="pres">
      <dgm:prSet presAssocID="{E445EBF0-CB14-445F-803C-AF1CD6280DBE}" presName="text_1" presStyleLbl="node1" presStyleIdx="0" presStyleCnt="7">
        <dgm:presLayoutVars>
          <dgm:bulletEnabled val="1"/>
        </dgm:presLayoutVars>
      </dgm:prSet>
      <dgm:spPr/>
      <dgm:t>
        <a:bodyPr/>
        <a:lstStyle/>
        <a:p>
          <a:endParaRPr lang="pt-BR"/>
        </a:p>
      </dgm:t>
    </dgm:pt>
    <dgm:pt modelId="{52D8BC41-4C4E-4D32-A080-DA9F041A61C0}" type="pres">
      <dgm:prSet presAssocID="{E445EBF0-CB14-445F-803C-AF1CD6280DBE}" presName="accent_1" presStyleCnt="0"/>
      <dgm:spPr/>
    </dgm:pt>
    <dgm:pt modelId="{564C7126-2266-40C3-8D38-1879EB01E727}" type="pres">
      <dgm:prSet presAssocID="{E445EBF0-CB14-445F-803C-AF1CD6280DBE}" presName="accentRepeatNode" presStyleLbl="solidFgAcc1" presStyleIdx="0" presStyleCnt="7"/>
      <dgm:spPr/>
    </dgm:pt>
    <dgm:pt modelId="{DA7CF621-35BB-475D-9EA6-E01A78532834}" type="pres">
      <dgm:prSet presAssocID="{14898A67-A070-46C7-9B3F-298714548CAA}" presName="text_2" presStyleLbl="node1" presStyleIdx="1" presStyleCnt="7">
        <dgm:presLayoutVars>
          <dgm:bulletEnabled val="1"/>
        </dgm:presLayoutVars>
      </dgm:prSet>
      <dgm:spPr/>
      <dgm:t>
        <a:bodyPr/>
        <a:lstStyle/>
        <a:p>
          <a:endParaRPr lang="pt-BR"/>
        </a:p>
      </dgm:t>
    </dgm:pt>
    <dgm:pt modelId="{9F6D3F64-0A9C-4B8D-8331-218CEBFE4A5A}" type="pres">
      <dgm:prSet presAssocID="{14898A67-A070-46C7-9B3F-298714548CAA}" presName="accent_2" presStyleCnt="0"/>
      <dgm:spPr/>
    </dgm:pt>
    <dgm:pt modelId="{67C89165-8E04-415F-8072-B18ACE2CC6E8}" type="pres">
      <dgm:prSet presAssocID="{14898A67-A070-46C7-9B3F-298714548CAA}" presName="accentRepeatNode" presStyleLbl="solidFgAcc1" presStyleIdx="1" presStyleCnt="7"/>
      <dgm:spPr/>
    </dgm:pt>
    <dgm:pt modelId="{1A35A6D5-7855-4394-B658-1A49EAEE9BCA}" type="pres">
      <dgm:prSet presAssocID="{D21A5A6F-5FCC-4063-9269-F5029A4AE34A}" presName="text_3" presStyleLbl="node1" presStyleIdx="2" presStyleCnt="7">
        <dgm:presLayoutVars>
          <dgm:bulletEnabled val="1"/>
        </dgm:presLayoutVars>
      </dgm:prSet>
      <dgm:spPr/>
      <dgm:t>
        <a:bodyPr/>
        <a:lstStyle/>
        <a:p>
          <a:endParaRPr lang="pt-BR"/>
        </a:p>
      </dgm:t>
    </dgm:pt>
    <dgm:pt modelId="{DED0F246-8BF9-4CB9-B82A-FEB36ED90DC0}" type="pres">
      <dgm:prSet presAssocID="{D21A5A6F-5FCC-4063-9269-F5029A4AE34A}" presName="accent_3" presStyleCnt="0"/>
      <dgm:spPr/>
    </dgm:pt>
    <dgm:pt modelId="{7161D7C7-0B74-40A7-B487-08153C291E01}" type="pres">
      <dgm:prSet presAssocID="{D21A5A6F-5FCC-4063-9269-F5029A4AE34A}" presName="accentRepeatNode" presStyleLbl="solidFgAcc1" presStyleIdx="2" presStyleCnt="7"/>
      <dgm:spPr/>
    </dgm:pt>
    <dgm:pt modelId="{39FA51AC-ED90-49AC-8448-2EF42D09A46D}" type="pres">
      <dgm:prSet presAssocID="{0025A138-119B-43D7-B13A-60119701B5BA}" presName="text_4" presStyleLbl="node1" presStyleIdx="3" presStyleCnt="7">
        <dgm:presLayoutVars>
          <dgm:bulletEnabled val="1"/>
        </dgm:presLayoutVars>
      </dgm:prSet>
      <dgm:spPr/>
      <dgm:t>
        <a:bodyPr/>
        <a:lstStyle/>
        <a:p>
          <a:endParaRPr lang="pt-BR"/>
        </a:p>
      </dgm:t>
    </dgm:pt>
    <dgm:pt modelId="{06B12EEF-271C-4CCB-8C80-847D219A5EF0}" type="pres">
      <dgm:prSet presAssocID="{0025A138-119B-43D7-B13A-60119701B5BA}" presName="accent_4" presStyleCnt="0"/>
      <dgm:spPr/>
    </dgm:pt>
    <dgm:pt modelId="{F4CD096E-8536-458A-BCEE-7D32CB003C8A}" type="pres">
      <dgm:prSet presAssocID="{0025A138-119B-43D7-B13A-60119701B5BA}" presName="accentRepeatNode" presStyleLbl="solidFgAcc1" presStyleIdx="3" presStyleCnt="7"/>
      <dgm:spPr/>
    </dgm:pt>
    <dgm:pt modelId="{F9178F1C-E44A-4B22-8F01-29E6E9560A56}" type="pres">
      <dgm:prSet presAssocID="{0887C401-9C06-4B5D-AF93-01A682AFC2D0}" presName="text_5" presStyleLbl="node1" presStyleIdx="4" presStyleCnt="7">
        <dgm:presLayoutVars>
          <dgm:bulletEnabled val="1"/>
        </dgm:presLayoutVars>
      </dgm:prSet>
      <dgm:spPr/>
      <dgm:t>
        <a:bodyPr/>
        <a:lstStyle/>
        <a:p>
          <a:endParaRPr lang="pt-BR"/>
        </a:p>
      </dgm:t>
    </dgm:pt>
    <dgm:pt modelId="{49ECBF4C-555B-484C-9013-0015CD3E67AD}" type="pres">
      <dgm:prSet presAssocID="{0887C401-9C06-4B5D-AF93-01A682AFC2D0}" presName="accent_5" presStyleCnt="0"/>
      <dgm:spPr/>
    </dgm:pt>
    <dgm:pt modelId="{5DAFE8A1-BBA4-46FF-8DC1-453F1341E732}" type="pres">
      <dgm:prSet presAssocID="{0887C401-9C06-4B5D-AF93-01A682AFC2D0}" presName="accentRepeatNode" presStyleLbl="solidFgAcc1" presStyleIdx="4" presStyleCnt="7"/>
      <dgm:spPr/>
    </dgm:pt>
    <dgm:pt modelId="{F757C745-969F-44F7-B225-0D96D0E32D87}" type="pres">
      <dgm:prSet presAssocID="{B4EDB80D-05A2-43AE-AD85-BC6AFEE16711}" presName="text_6" presStyleLbl="node1" presStyleIdx="5" presStyleCnt="7">
        <dgm:presLayoutVars>
          <dgm:bulletEnabled val="1"/>
        </dgm:presLayoutVars>
      </dgm:prSet>
      <dgm:spPr/>
      <dgm:t>
        <a:bodyPr/>
        <a:lstStyle/>
        <a:p>
          <a:endParaRPr lang="pt-BR"/>
        </a:p>
      </dgm:t>
    </dgm:pt>
    <dgm:pt modelId="{DA227318-B261-4999-B435-3180888019A1}" type="pres">
      <dgm:prSet presAssocID="{B4EDB80D-05A2-43AE-AD85-BC6AFEE16711}" presName="accent_6" presStyleCnt="0"/>
      <dgm:spPr/>
    </dgm:pt>
    <dgm:pt modelId="{D8419A54-6263-4DD8-ACC6-8EC059F83796}" type="pres">
      <dgm:prSet presAssocID="{B4EDB80D-05A2-43AE-AD85-BC6AFEE16711}" presName="accentRepeatNode" presStyleLbl="solidFgAcc1" presStyleIdx="5" presStyleCnt="7"/>
      <dgm:spPr/>
    </dgm:pt>
    <dgm:pt modelId="{2187190B-F9B9-4FBE-920A-43092D122C6E}" type="pres">
      <dgm:prSet presAssocID="{B033766C-1AD1-4199-BC58-52CCB28ECBE0}" presName="text_7" presStyleLbl="node1" presStyleIdx="6" presStyleCnt="7">
        <dgm:presLayoutVars>
          <dgm:bulletEnabled val="1"/>
        </dgm:presLayoutVars>
      </dgm:prSet>
      <dgm:spPr/>
      <dgm:t>
        <a:bodyPr/>
        <a:lstStyle/>
        <a:p>
          <a:endParaRPr lang="pt-BR"/>
        </a:p>
      </dgm:t>
    </dgm:pt>
    <dgm:pt modelId="{BFBEFCFE-52F0-43B6-A8E2-411433902181}" type="pres">
      <dgm:prSet presAssocID="{B033766C-1AD1-4199-BC58-52CCB28ECBE0}" presName="accent_7" presStyleCnt="0"/>
      <dgm:spPr/>
    </dgm:pt>
    <dgm:pt modelId="{7929A51D-7624-452F-9A24-EB9A2A1F4966}" type="pres">
      <dgm:prSet presAssocID="{B033766C-1AD1-4199-BC58-52CCB28ECBE0}" presName="accentRepeatNode" presStyleLbl="solidFgAcc1" presStyleIdx="6" presStyleCnt="7"/>
      <dgm:spPr/>
    </dgm:pt>
  </dgm:ptLst>
  <dgm:cxnLst>
    <dgm:cxn modelId="{3FF0F9DA-DAD1-448C-AA72-5AB497F31A97}" srcId="{803AEEB8-5D2D-41E9-96FD-FDCC80D4CAD4}" destId="{E445EBF0-CB14-445F-803C-AF1CD6280DBE}" srcOrd="0" destOrd="0" parTransId="{CBDA2FCB-D105-46FF-86D0-BCADD195015B}" sibTransId="{0582EDBA-3242-4DFC-9FBD-DFBDBBBA123C}"/>
    <dgm:cxn modelId="{80A9B573-71B0-4200-9FD7-D5B6EEC92165}" srcId="{803AEEB8-5D2D-41E9-96FD-FDCC80D4CAD4}" destId="{08478D49-A1B7-4A4C-A5A6-D8C21582AE8F}" srcOrd="7" destOrd="0" parTransId="{5877719D-C75D-45AC-A25F-2B077388A061}" sibTransId="{F4E8A300-46EE-47D6-B867-342D3FC6AD62}"/>
    <dgm:cxn modelId="{2B5B1AA9-CEF3-4FFD-9089-81B079C2626B}" srcId="{803AEEB8-5D2D-41E9-96FD-FDCC80D4CAD4}" destId="{14898A67-A070-46C7-9B3F-298714548CAA}" srcOrd="1" destOrd="0" parTransId="{816B95EC-1ACB-4F84-8583-826A8A3984D0}" sibTransId="{B09AB4E6-1589-4791-AB50-DC7CC07339E3}"/>
    <dgm:cxn modelId="{7ABC515F-A86B-4F5D-8536-C3B7BF45997D}" type="presOf" srcId="{B4EDB80D-05A2-43AE-AD85-BC6AFEE16711}" destId="{F757C745-969F-44F7-B225-0D96D0E32D87}" srcOrd="0" destOrd="0" presId="urn:microsoft.com/office/officeart/2008/layout/VerticalCurvedList"/>
    <dgm:cxn modelId="{43179267-8AB9-4434-948D-CFC552C9E671}" srcId="{803AEEB8-5D2D-41E9-96FD-FDCC80D4CAD4}" destId="{B033766C-1AD1-4199-BC58-52CCB28ECBE0}" srcOrd="6" destOrd="0" parTransId="{5F7A03CE-4D46-40DB-A9DA-FC40A9C7B52A}" sibTransId="{2C50963B-F9E3-4FFD-911F-8FD21A5714E8}"/>
    <dgm:cxn modelId="{35D1ABCA-8B7B-4D33-B01A-B908724B914C}" srcId="{803AEEB8-5D2D-41E9-96FD-FDCC80D4CAD4}" destId="{B4EDB80D-05A2-43AE-AD85-BC6AFEE16711}" srcOrd="5" destOrd="0" parTransId="{A2707742-C962-4D5A-8EBD-43410BFC990D}" sibTransId="{A87E52CA-CF32-4FA5-94AD-725013AD2FB5}"/>
    <dgm:cxn modelId="{1C28A46E-5085-4CB0-8B1D-E12835D1436F}" type="presOf" srcId="{E445EBF0-CB14-445F-803C-AF1CD6280DBE}" destId="{44B04144-31B0-4780-B95C-B511AF9091C7}" srcOrd="0" destOrd="0" presId="urn:microsoft.com/office/officeart/2008/layout/VerticalCurvedList"/>
    <dgm:cxn modelId="{5FA4FBEF-FDC5-4D60-9AB6-8178DEA37922}" type="presOf" srcId="{0887C401-9C06-4B5D-AF93-01A682AFC2D0}" destId="{F9178F1C-E44A-4B22-8F01-29E6E9560A56}" srcOrd="0" destOrd="0" presId="urn:microsoft.com/office/officeart/2008/layout/VerticalCurvedList"/>
    <dgm:cxn modelId="{A5F3A5E9-3829-42E2-867C-6F0C6BFE47F0}" srcId="{803AEEB8-5D2D-41E9-96FD-FDCC80D4CAD4}" destId="{0025A138-119B-43D7-B13A-60119701B5BA}" srcOrd="3" destOrd="0" parTransId="{8F23B64D-A396-4E9F-8737-B2D7FB49EDDB}" sibTransId="{6F96FBD7-4DFF-4A92-A767-A6939574E7A2}"/>
    <dgm:cxn modelId="{D3D13556-4570-495A-B1AE-C5137E5A2826}" type="presOf" srcId="{803AEEB8-5D2D-41E9-96FD-FDCC80D4CAD4}" destId="{1EC38C26-5393-4187-9A4A-C6C68409ADAC}" srcOrd="0" destOrd="0" presId="urn:microsoft.com/office/officeart/2008/layout/VerticalCurvedList"/>
    <dgm:cxn modelId="{95494DE3-40B3-4271-BACC-A188F79096D6}" type="presOf" srcId="{0582EDBA-3242-4DFC-9FBD-DFBDBBBA123C}" destId="{7498CBEA-F60E-4058-A044-6CE33295109A}" srcOrd="0" destOrd="0" presId="urn:microsoft.com/office/officeart/2008/layout/VerticalCurvedList"/>
    <dgm:cxn modelId="{675B67B8-D842-49B8-9373-7633AB4394AE}" srcId="{803AEEB8-5D2D-41E9-96FD-FDCC80D4CAD4}" destId="{D21A5A6F-5FCC-4063-9269-F5029A4AE34A}" srcOrd="2" destOrd="0" parTransId="{45F1B361-824D-4D1E-8671-B82BCED93189}" sibTransId="{E55B4481-45D7-4EDB-A1A7-61BDAF1063A6}"/>
    <dgm:cxn modelId="{46D93963-A95E-4E5A-9709-E7B5B20B9C3C}" type="presOf" srcId="{B033766C-1AD1-4199-BC58-52CCB28ECBE0}" destId="{2187190B-F9B9-4FBE-920A-43092D122C6E}" srcOrd="0" destOrd="0" presId="urn:microsoft.com/office/officeart/2008/layout/VerticalCurvedList"/>
    <dgm:cxn modelId="{2CDB6793-1D28-4297-9418-D9859D9412F5}" srcId="{803AEEB8-5D2D-41E9-96FD-FDCC80D4CAD4}" destId="{0887C401-9C06-4B5D-AF93-01A682AFC2D0}" srcOrd="4" destOrd="0" parTransId="{80F58291-B1A1-4CBB-9F5A-5B87E746346E}" sibTransId="{266B29B8-B762-4691-B3E1-3645EE89E089}"/>
    <dgm:cxn modelId="{874A5228-75BE-4F9A-AC6E-0FC3268E2529}" type="presOf" srcId="{14898A67-A070-46C7-9B3F-298714548CAA}" destId="{DA7CF621-35BB-475D-9EA6-E01A78532834}" srcOrd="0" destOrd="0" presId="urn:microsoft.com/office/officeart/2008/layout/VerticalCurvedList"/>
    <dgm:cxn modelId="{6F72B38E-2453-49F3-9DE3-09323A4F2278}" type="presOf" srcId="{0025A138-119B-43D7-B13A-60119701B5BA}" destId="{39FA51AC-ED90-49AC-8448-2EF42D09A46D}" srcOrd="0" destOrd="0" presId="urn:microsoft.com/office/officeart/2008/layout/VerticalCurvedList"/>
    <dgm:cxn modelId="{BE411AC0-F7BF-4242-BA54-915B6B3D0BE9}" type="presOf" srcId="{D21A5A6F-5FCC-4063-9269-F5029A4AE34A}" destId="{1A35A6D5-7855-4394-B658-1A49EAEE9BCA}" srcOrd="0" destOrd="0" presId="urn:microsoft.com/office/officeart/2008/layout/VerticalCurvedList"/>
    <dgm:cxn modelId="{06B7FCE3-6941-4605-9E23-5FBD7098B8E0}" type="presParOf" srcId="{1EC38C26-5393-4187-9A4A-C6C68409ADAC}" destId="{3CCB1C07-442F-4700-AAA3-7A149A2F203B}" srcOrd="0" destOrd="0" presId="urn:microsoft.com/office/officeart/2008/layout/VerticalCurvedList"/>
    <dgm:cxn modelId="{1F2DD65A-C47C-443C-9B91-5EC7003AD40A}" type="presParOf" srcId="{3CCB1C07-442F-4700-AAA3-7A149A2F203B}" destId="{78E789C1-1671-4310-B12C-8E55D14E8A93}" srcOrd="0" destOrd="0" presId="urn:microsoft.com/office/officeart/2008/layout/VerticalCurvedList"/>
    <dgm:cxn modelId="{E449FDFC-C1CE-4214-82A8-6C56E23E6142}" type="presParOf" srcId="{78E789C1-1671-4310-B12C-8E55D14E8A93}" destId="{84885F42-271B-4CA4-A7A5-C4DF2E9B3F8F}" srcOrd="0" destOrd="0" presId="urn:microsoft.com/office/officeart/2008/layout/VerticalCurvedList"/>
    <dgm:cxn modelId="{28FDF1F4-1C3C-4DF4-BC02-190E979DA056}" type="presParOf" srcId="{78E789C1-1671-4310-B12C-8E55D14E8A93}" destId="{7498CBEA-F60E-4058-A044-6CE33295109A}" srcOrd="1" destOrd="0" presId="urn:microsoft.com/office/officeart/2008/layout/VerticalCurvedList"/>
    <dgm:cxn modelId="{5966E4F7-8356-4DBB-A39E-9816131554A7}" type="presParOf" srcId="{78E789C1-1671-4310-B12C-8E55D14E8A93}" destId="{193279D8-ED1D-4EFE-84F1-2EE26A9733EA}" srcOrd="2" destOrd="0" presId="urn:microsoft.com/office/officeart/2008/layout/VerticalCurvedList"/>
    <dgm:cxn modelId="{EB7FB1A4-BE1D-497D-AA5A-0D09FDF423C9}" type="presParOf" srcId="{78E789C1-1671-4310-B12C-8E55D14E8A93}" destId="{74E87747-0F8E-458B-865B-9282F101F4A2}" srcOrd="3" destOrd="0" presId="urn:microsoft.com/office/officeart/2008/layout/VerticalCurvedList"/>
    <dgm:cxn modelId="{0E50892C-D24D-4FDD-ADC6-29D452051287}" type="presParOf" srcId="{3CCB1C07-442F-4700-AAA3-7A149A2F203B}" destId="{44B04144-31B0-4780-B95C-B511AF9091C7}" srcOrd="1" destOrd="0" presId="urn:microsoft.com/office/officeart/2008/layout/VerticalCurvedList"/>
    <dgm:cxn modelId="{59339E74-7C2E-4741-A6EE-791D39C25E34}" type="presParOf" srcId="{3CCB1C07-442F-4700-AAA3-7A149A2F203B}" destId="{52D8BC41-4C4E-4D32-A080-DA9F041A61C0}" srcOrd="2" destOrd="0" presId="urn:microsoft.com/office/officeart/2008/layout/VerticalCurvedList"/>
    <dgm:cxn modelId="{FDF6EBAE-9D4D-4C7B-80D5-DBA627134843}" type="presParOf" srcId="{52D8BC41-4C4E-4D32-A080-DA9F041A61C0}" destId="{564C7126-2266-40C3-8D38-1879EB01E727}" srcOrd="0" destOrd="0" presId="urn:microsoft.com/office/officeart/2008/layout/VerticalCurvedList"/>
    <dgm:cxn modelId="{5BFEAF81-EF92-4D04-9F99-F043EB6ECAB6}" type="presParOf" srcId="{3CCB1C07-442F-4700-AAA3-7A149A2F203B}" destId="{DA7CF621-35BB-475D-9EA6-E01A78532834}" srcOrd="3" destOrd="0" presId="urn:microsoft.com/office/officeart/2008/layout/VerticalCurvedList"/>
    <dgm:cxn modelId="{E0D0F3F6-FAB2-49E5-A646-C08A2B6D40A6}" type="presParOf" srcId="{3CCB1C07-442F-4700-AAA3-7A149A2F203B}" destId="{9F6D3F64-0A9C-4B8D-8331-218CEBFE4A5A}" srcOrd="4" destOrd="0" presId="urn:microsoft.com/office/officeart/2008/layout/VerticalCurvedList"/>
    <dgm:cxn modelId="{EA043242-8077-4C5D-80CD-BB309351C59F}" type="presParOf" srcId="{9F6D3F64-0A9C-4B8D-8331-218CEBFE4A5A}" destId="{67C89165-8E04-415F-8072-B18ACE2CC6E8}" srcOrd="0" destOrd="0" presId="urn:microsoft.com/office/officeart/2008/layout/VerticalCurvedList"/>
    <dgm:cxn modelId="{9B6CBF0F-DB14-4BD3-8A8C-374261122CC4}" type="presParOf" srcId="{3CCB1C07-442F-4700-AAA3-7A149A2F203B}" destId="{1A35A6D5-7855-4394-B658-1A49EAEE9BCA}" srcOrd="5" destOrd="0" presId="urn:microsoft.com/office/officeart/2008/layout/VerticalCurvedList"/>
    <dgm:cxn modelId="{4317DE4B-7997-449A-B938-8DA5288CB68F}" type="presParOf" srcId="{3CCB1C07-442F-4700-AAA3-7A149A2F203B}" destId="{DED0F246-8BF9-4CB9-B82A-FEB36ED90DC0}" srcOrd="6" destOrd="0" presId="urn:microsoft.com/office/officeart/2008/layout/VerticalCurvedList"/>
    <dgm:cxn modelId="{CC7EF394-7942-4FB1-9D34-CC09D2F4092E}" type="presParOf" srcId="{DED0F246-8BF9-4CB9-B82A-FEB36ED90DC0}" destId="{7161D7C7-0B74-40A7-B487-08153C291E01}" srcOrd="0" destOrd="0" presId="urn:microsoft.com/office/officeart/2008/layout/VerticalCurvedList"/>
    <dgm:cxn modelId="{48790AC7-8997-454B-A057-191F589BCBE3}" type="presParOf" srcId="{3CCB1C07-442F-4700-AAA3-7A149A2F203B}" destId="{39FA51AC-ED90-49AC-8448-2EF42D09A46D}" srcOrd="7" destOrd="0" presId="urn:microsoft.com/office/officeart/2008/layout/VerticalCurvedList"/>
    <dgm:cxn modelId="{71373E09-4208-4F8E-A5E0-CD89E3E27F18}" type="presParOf" srcId="{3CCB1C07-442F-4700-AAA3-7A149A2F203B}" destId="{06B12EEF-271C-4CCB-8C80-847D219A5EF0}" srcOrd="8" destOrd="0" presId="urn:microsoft.com/office/officeart/2008/layout/VerticalCurvedList"/>
    <dgm:cxn modelId="{4D46C183-899E-43CB-A16C-D6A9C8D9E440}" type="presParOf" srcId="{06B12EEF-271C-4CCB-8C80-847D219A5EF0}" destId="{F4CD096E-8536-458A-BCEE-7D32CB003C8A}" srcOrd="0" destOrd="0" presId="urn:microsoft.com/office/officeart/2008/layout/VerticalCurvedList"/>
    <dgm:cxn modelId="{27BD3D21-CC20-4D2C-BD73-CE38C8ADF439}" type="presParOf" srcId="{3CCB1C07-442F-4700-AAA3-7A149A2F203B}" destId="{F9178F1C-E44A-4B22-8F01-29E6E9560A56}" srcOrd="9" destOrd="0" presId="urn:microsoft.com/office/officeart/2008/layout/VerticalCurvedList"/>
    <dgm:cxn modelId="{EB7D08DF-BCB1-44A3-AAF3-9A95AF99C74E}" type="presParOf" srcId="{3CCB1C07-442F-4700-AAA3-7A149A2F203B}" destId="{49ECBF4C-555B-484C-9013-0015CD3E67AD}" srcOrd="10" destOrd="0" presId="urn:microsoft.com/office/officeart/2008/layout/VerticalCurvedList"/>
    <dgm:cxn modelId="{37EC79CD-4EB5-4CDA-93DA-994A26AD3BB7}" type="presParOf" srcId="{49ECBF4C-555B-484C-9013-0015CD3E67AD}" destId="{5DAFE8A1-BBA4-46FF-8DC1-453F1341E732}" srcOrd="0" destOrd="0" presId="urn:microsoft.com/office/officeart/2008/layout/VerticalCurvedList"/>
    <dgm:cxn modelId="{82C553C0-12C7-45F9-AE86-D7990D03728A}" type="presParOf" srcId="{3CCB1C07-442F-4700-AAA3-7A149A2F203B}" destId="{F757C745-969F-44F7-B225-0D96D0E32D87}" srcOrd="11" destOrd="0" presId="urn:microsoft.com/office/officeart/2008/layout/VerticalCurvedList"/>
    <dgm:cxn modelId="{D1ED8618-B9F4-49B0-8C39-F999F7A910EF}" type="presParOf" srcId="{3CCB1C07-442F-4700-AAA3-7A149A2F203B}" destId="{DA227318-B261-4999-B435-3180888019A1}" srcOrd="12" destOrd="0" presId="urn:microsoft.com/office/officeart/2008/layout/VerticalCurvedList"/>
    <dgm:cxn modelId="{9B7014C7-3E4F-46C5-AA77-B753D00055EC}" type="presParOf" srcId="{DA227318-B261-4999-B435-3180888019A1}" destId="{D8419A54-6263-4DD8-ACC6-8EC059F83796}" srcOrd="0" destOrd="0" presId="urn:microsoft.com/office/officeart/2008/layout/VerticalCurvedList"/>
    <dgm:cxn modelId="{21142191-5C71-4513-947E-338208723580}" type="presParOf" srcId="{3CCB1C07-442F-4700-AAA3-7A149A2F203B}" destId="{2187190B-F9B9-4FBE-920A-43092D122C6E}" srcOrd="13" destOrd="0" presId="urn:microsoft.com/office/officeart/2008/layout/VerticalCurvedList"/>
    <dgm:cxn modelId="{91DDD391-11E4-44DE-9000-E5BECFE2430E}" type="presParOf" srcId="{3CCB1C07-442F-4700-AAA3-7A149A2F203B}" destId="{BFBEFCFE-52F0-43B6-A8E2-411433902181}" srcOrd="14" destOrd="0" presId="urn:microsoft.com/office/officeart/2008/layout/VerticalCurvedList"/>
    <dgm:cxn modelId="{39BFCAE2-372F-4E4A-99B4-50655268EC1B}" type="presParOf" srcId="{BFBEFCFE-52F0-43B6-A8E2-411433902181}" destId="{7929A51D-7624-452F-9A24-EB9A2A1F4966}" srcOrd="0" destOrd="0" presId="urn:microsoft.com/office/officeart/2008/layout/VerticalCurvedList"/>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6F893DB9-57FD-4E54-AF27-5674211AE3D0}" type="doc">
      <dgm:prSet loTypeId="urn:microsoft.com/office/officeart/2005/8/layout/arrow4" loCatId="process" qsTypeId="urn:microsoft.com/office/officeart/2005/8/quickstyle/simple1" qsCatId="simple" csTypeId="urn:microsoft.com/office/officeart/2005/8/colors/colorful5" csCatId="colorful" phldr="1"/>
      <dgm:spPr/>
      <dgm:t>
        <a:bodyPr/>
        <a:lstStyle/>
        <a:p>
          <a:endParaRPr lang="pt-BR"/>
        </a:p>
      </dgm:t>
    </dgm:pt>
    <dgm:pt modelId="{7318B128-A703-4EBF-8023-C11AF55E0A12}">
      <dgm:prSet custT="1"/>
      <dgm:spPr/>
      <dgm:t>
        <a:bodyPr/>
        <a:lstStyle/>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1986- APA  Fernando de Noronha </a:t>
          </a:r>
        </a:p>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1993- APA  Barra do Rio Mamanguape </a:t>
          </a:r>
        </a:p>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1997- APA  Costa dos Corais</a:t>
          </a:r>
        </a:p>
      </dgm:t>
    </dgm:pt>
    <dgm:pt modelId="{894DBB03-43AB-4E39-A8F9-12B86A2AAB60}" type="parTrans" cxnId="{2347DD5B-2A28-456D-823C-97AE54293EF1}">
      <dgm:prSet/>
      <dgm:spPr/>
      <dgm:t>
        <a:bodyPr/>
        <a:lstStyle/>
        <a:p>
          <a:endParaRPr lang="pt-BR" sz="1600"/>
        </a:p>
      </dgm:t>
    </dgm:pt>
    <dgm:pt modelId="{EBA6C0D2-CD1F-4079-83B3-A2856EBE42A7}" type="sibTrans" cxnId="{2347DD5B-2A28-456D-823C-97AE54293EF1}">
      <dgm:prSet/>
      <dgm:spPr/>
      <dgm:t>
        <a:bodyPr/>
        <a:lstStyle/>
        <a:p>
          <a:endParaRPr lang="pt-BR" sz="1600"/>
        </a:p>
      </dgm:t>
    </dgm:pt>
    <dgm:pt modelId="{310D3057-585E-48A1-8409-CEB217E67CF2}">
      <dgm:prSet custT="1"/>
      <dgm:spPr/>
      <dgm:t>
        <a:bodyPr/>
        <a:lstStyle/>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2005- APA Fernando de Noronha</a:t>
          </a:r>
          <a:r>
            <a:rPr lang="pt-BR" sz="1100" b="1" i="1" dirty="0">
              <a:solidFill>
                <a:sysClr val="windowText" lastClr="000000"/>
              </a:solidFill>
              <a:latin typeface="Arial" panose="020B0604020202020204" pitchFamily="34" charset="0"/>
              <a:cs typeface="Arial" panose="020B0604020202020204" pitchFamily="34" charset="0"/>
            </a:rPr>
            <a:t>; 2016: revisão do Plano de Manejo (não publicado);</a:t>
          </a:r>
        </a:p>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2013- APA Costa dos Corais</a:t>
          </a:r>
        </a:p>
        <a:p>
          <a:pPr>
            <a:lnSpc>
              <a:spcPct val="150000"/>
            </a:lnSpc>
          </a:pPr>
          <a:r>
            <a:rPr lang="pt-BR" sz="1100" b="1" dirty="0">
              <a:solidFill>
                <a:sysClr val="windowText" lastClr="000000"/>
              </a:solidFill>
              <a:latin typeface="Arial" panose="020B0604020202020204" pitchFamily="34" charset="0"/>
              <a:cs typeface="Arial" panose="020B0604020202020204" pitchFamily="34" charset="0"/>
            </a:rPr>
            <a:t>2014- APA  Barra do Rio Mamanguape</a:t>
          </a:r>
        </a:p>
      </dgm:t>
    </dgm:pt>
    <dgm:pt modelId="{CA19AEC5-C000-4F9A-AFEB-F05CA0854562}" type="parTrans" cxnId="{8EF0FCA7-6EA7-4CAC-A1AF-7F83B21E00B6}">
      <dgm:prSet/>
      <dgm:spPr/>
      <dgm:t>
        <a:bodyPr/>
        <a:lstStyle/>
        <a:p>
          <a:endParaRPr lang="pt-BR" sz="1600"/>
        </a:p>
      </dgm:t>
    </dgm:pt>
    <dgm:pt modelId="{34CC19B1-F2AE-4674-95FA-ACD6CB77693D}" type="sibTrans" cxnId="{8EF0FCA7-6EA7-4CAC-A1AF-7F83B21E00B6}">
      <dgm:prSet/>
      <dgm:spPr/>
      <dgm:t>
        <a:bodyPr/>
        <a:lstStyle/>
        <a:p>
          <a:endParaRPr lang="pt-BR" sz="1600"/>
        </a:p>
      </dgm:t>
    </dgm:pt>
    <dgm:pt modelId="{08A0CC13-D10A-42ED-A6BE-706FF33FD24C}">
      <dgm:prSet/>
      <dgm:spPr/>
      <dgm:t>
        <a:bodyPr/>
        <a:lstStyle/>
        <a:p>
          <a:endParaRPr lang="pt-BR" sz="1600"/>
        </a:p>
      </dgm:t>
    </dgm:pt>
    <dgm:pt modelId="{AE256007-1A49-4B4C-8E9C-693D34B6839C}" type="parTrans" cxnId="{6D6F7DD2-51BD-4D68-AB89-88FC254C2FE0}">
      <dgm:prSet/>
      <dgm:spPr/>
      <dgm:t>
        <a:bodyPr/>
        <a:lstStyle/>
        <a:p>
          <a:endParaRPr lang="pt-BR" sz="1600"/>
        </a:p>
      </dgm:t>
    </dgm:pt>
    <dgm:pt modelId="{E181F51E-185C-43B9-9ECC-C1A97C7AA6FE}" type="sibTrans" cxnId="{6D6F7DD2-51BD-4D68-AB89-88FC254C2FE0}">
      <dgm:prSet/>
      <dgm:spPr/>
      <dgm:t>
        <a:bodyPr/>
        <a:lstStyle/>
        <a:p>
          <a:endParaRPr lang="pt-BR" sz="1600"/>
        </a:p>
      </dgm:t>
    </dgm:pt>
    <dgm:pt modelId="{C0C54498-B9D8-4B2A-A65C-0D70D62944BD}">
      <dgm:prSet/>
      <dgm:spPr/>
      <dgm:t>
        <a:bodyPr/>
        <a:lstStyle/>
        <a:p>
          <a:endParaRPr lang="pt-BR" sz="1600"/>
        </a:p>
      </dgm:t>
    </dgm:pt>
    <dgm:pt modelId="{34213E90-9804-4070-BA27-E13E48225777}" type="parTrans" cxnId="{B255426B-F23C-41AB-A694-00695798685E}">
      <dgm:prSet/>
      <dgm:spPr/>
      <dgm:t>
        <a:bodyPr/>
        <a:lstStyle/>
        <a:p>
          <a:endParaRPr lang="pt-BR" sz="1600"/>
        </a:p>
      </dgm:t>
    </dgm:pt>
    <dgm:pt modelId="{631EEEED-42D5-4A59-9EE9-05EEA768EF50}" type="sibTrans" cxnId="{B255426B-F23C-41AB-A694-00695798685E}">
      <dgm:prSet/>
      <dgm:spPr/>
      <dgm:t>
        <a:bodyPr/>
        <a:lstStyle/>
        <a:p>
          <a:endParaRPr lang="pt-BR" sz="1600"/>
        </a:p>
      </dgm:t>
    </dgm:pt>
    <dgm:pt modelId="{458BF6D3-2467-4B98-8951-73321E8EEF61}">
      <dgm:prSet/>
      <dgm:spPr/>
      <dgm:t>
        <a:bodyPr/>
        <a:lstStyle/>
        <a:p>
          <a:endParaRPr lang="pt-BR" sz="1600"/>
        </a:p>
      </dgm:t>
    </dgm:pt>
    <dgm:pt modelId="{28EB2A2A-1CA7-4124-AA7E-A082A423C1B0}" type="parTrans" cxnId="{2846FA2F-A5EE-40A3-871E-7F83EC81B30C}">
      <dgm:prSet/>
      <dgm:spPr/>
      <dgm:t>
        <a:bodyPr/>
        <a:lstStyle/>
        <a:p>
          <a:endParaRPr lang="pt-BR" sz="1600"/>
        </a:p>
      </dgm:t>
    </dgm:pt>
    <dgm:pt modelId="{F28AEDAE-6D00-4447-850C-927AC999A0DA}" type="sibTrans" cxnId="{2846FA2F-A5EE-40A3-871E-7F83EC81B30C}">
      <dgm:prSet/>
      <dgm:spPr/>
      <dgm:t>
        <a:bodyPr/>
        <a:lstStyle/>
        <a:p>
          <a:endParaRPr lang="pt-BR" sz="1600"/>
        </a:p>
      </dgm:t>
    </dgm:pt>
    <dgm:pt modelId="{3A62A015-4BA4-4B57-99A2-0303BB174F33}" type="pres">
      <dgm:prSet presAssocID="{6F893DB9-57FD-4E54-AF27-5674211AE3D0}" presName="compositeShape" presStyleCnt="0">
        <dgm:presLayoutVars>
          <dgm:chMax val="2"/>
          <dgm:dir/>
          <dgm:resizeHandles val="exact"/>
        </dgm:presLayoutVars>
      </dgm:prSet>
      <dgm:spPr/>
      <dgm:t>
        <a:bodyPr/>
        <a:lstStyle/>
        <a:p>
          <a:endParaRPr lang="pt-BR"/>
        </a:p>
      </dgm:t>
    </dgm:pt>
    <dgm:pt modelId="{2C0996D2-AACA-49A3-AFCB-4F3663131868}" type="pres">
      <dgm:prSet presAssocID="{7318B128-A703-4EBF-8023-C11AF55E0A12}" presName="upArrow" presStyleLbl="node1" presStyleIdx="0" presStyleCnt="2" custScaleX="120870" custScaleY="121983" custLinFactNeighborX="2740" custLinFactNeighborY="-1789"/>
      <dgm:spPr/>
    </dgm:pt>
    <dgm:pt modelId="{4FCC6AC3-EB42-404D-8BE0-515482A8B8B3}" type="pres">
      <dgm:prSet presAssocID="{7318B128-A703-4EBF-8023-C11AF55E0A12}" presName="upArrowText" presStyleLbl="revTx" presStyleIdx="0" presStyleCnt="2">
        <dgm:presLayoutVars>
          <dgm:chMax val="0"/>
          <dgm:bulletEnabled val="1"/>
        </dgm:presLayoutVars>
      </dgm:prSet>
      <dgm:spPr/>
      <dgm:t>
        <a:bodyPr/>
        <a:lstStyle/>
        <a:p>
          <a:endParaRPr lang="pt-BR"/>
        </a:p>
      </dgm:t>
    </dgm:pt>
    <dgm:pt modelId="{F88E3AB1-ADF4-401E-AD2B-B1D4E01C15C1}" type="pres">
      <dgm:prSet presAssocID="{310D3057-585E-48A1-8409-CEB217E67CF2}" presName="downArrow" presStyleLbl="node1" presStyleIdx="1" presStyleCnt="2" custScaleX="116053" custScaleY="113551" custLinFactNeighborX="0" custLinFactNeighborY="11720"/>
      <dgm:spPr/>
    </dgm:pt>
    <dgm:pt modelId="{3CFF486D-A9E3-40F6-BE16-F440A1CC3D98}" type="pres">
      <dgm:prSet presAssocID="{310D3057-585E-48A1-8409-CEB217E67CF2}" presName="downArrowText" presStyleLbl="revTx" presStyleIdx="1" presStyleCnt="2" custLinFactNeighborX="344" custLinFactNeighborY="-2108">
        <dgm:presLayoutVars>
          <dgm:chMax val="0"/>
          <dgm:bulletEnabled val="1"/>
        </dgm:presLayoutVars>
      </dgm:prSet>
      <dgm:spPr/>
      <dgm:t>
        <a:bodyPr/>
        <a:lstStyle/>
        <a:p>
          <a:endParaRPr lang="pt-BR"/>
        </a:p>
      </dgm:t>
    </dgm:pt>
  </dgm:ptLst>
  <dgm:cxnLst>
    <dgm:cxn modelId="{8EF0FCA7-6EA7-4CAC-A1AF-7F83B21E00B6}" srcId="{6F893DB9-57FD-4E54-AF27-5674211AE3D0}" destId="{310D3057-585E-48A1-8409-CEB217E67CF2}" srcOrd="1" destOrd="0" parTransId="{CA19AEC5-C000-4F9A-AFEB-F05CA0854562}" sibTransId="{34CC19B1-F2AE-4674-95FA-ACD6CB77693D}"/>
    <dgm:cxn modelId="{7DD41C5A-3560-4692-BB19-6CA661F271B6}" type="presOf" srcId="{7318B128-A703-4EBF-8023-C11AF55E0A12}" destId="{4FCC6AC3-EB42-404D-8BE0-515482A8B8B3}" srcOrd="0" destOrd="0" presId="urn:microsoft.com/office/officeart/2005/8/layout/arrow4"/>
    <dgm:cxn modelId="{3422132A-5071-4490-8426-8A3D72ACE4AB}" type="presOf" srcId="{6F893DB9-57FD-4E54-AF27-5674211AE3D0}" destId="{3A62A015-4BA4-4B57-99A2-0303BB174F33}" srcOrd="0" destOrd="0" presId="urn:microsoft.com/office/officeart/2005/8/layout/arrow4"/>
    <dgm:cxn modelId="{B255426B-F23C-41AB-A694-00695798685E}" srcId="{6F893DB9-57FD-4E54-AF27-5674211AE3D0}" destId="{C0C54498-B9D8-4B2A-A65C-0D70D62944BD}" srcOrd="3" destOrd="0" parTransId="{34213E90-9804-4070-BA27-E13E48225777}" sibTransId="{631EEEED-42D5-4A59-9EE9-05EEA768EF50}"/>
    <dgm:cxn modelId="{2347DD5B-2A28-456D-823C-97AE54293EF1}" srcId="{6F893DB9-57FD-4E54-AF27-5674211AE3D0}" destId="{7318B128-A703-4EBF-8023-C11AF55E0A12}" srcOrd="0" destOrd="0" parTransId="{894DBB03-43AB-4E39-A8F9-12B86A2AAB60}" sibTransId="{EBA6C0D2-CD1F-4079-83B3-A2856EBE42A7}"/>
    <dgm:cxn modelId="{2846FA2F-A5EE-40A3-871E-7F83EC81B30C}" srcId="{6F893DB9-57FD-4E54-AF27-5674211AE3D0}" destId="{458BF6D3-2467-4B98-8951-73321E8EEF61}" srcOrd="4" destOrd="0" parTransId="{28EB2A2A-1CA7-4124-AA7E-A082A423C1B0}" sibTransId="{F28AEDAE-6D00-4447-850C-927AC999A0DA}"/>
    <dgm:cxn modelId="{6D6F7DD2-51BD-4D68-AB89-88FC254C2FE0}" srcId="{6F893DB9-57FD-4E54-AF27-5674211AE3D0}" destId="{08A0CC13-D10A-42ED-A6BE-706FF33FD24C}" srcOrd="2" destOrd="0" parTransId="{AE256007-1A49-4B4C-8E9C-693D34B6839C}" sibTransId="{E181F51E-185C-43B9-9ECC-C1A97C7AA6FE}"/>
    <dgm:cxn modelId="{CF4018E7-F05C-4D94-94EA-AC156BB962CE}" type="presOf" srcId="{310D3057-585E-48A1-8409-CEB217E67CF2}" destId="{3CFF486D-A9E3-40F6-BE16-F440A1CC3D98}" srcOrd="0" destOrd="0" presId="urn:microsoft.com/office/officeart/2005/8/layout/arrow4"/>
    <dgm:cxn modelId="{BC5F8B07-2626-4D60-A05D-B273850DFFA5}" type="presParOf" srcId="{3A62A015-4BA4-4B57-99A2-0303BB174F33}" destId="{2C0996D2-AACA-49A3-AFCB-4F3663131868}" srcOrd="0" destOrd="0" presId="urn:microsoft.com/office/officeart/2005/8/layout/arrow4"/>
    <dgm:cxn modelId="{7B318BB6-3885-462F-ACA1-5618C454F912}" type="presParOf" srcId="{3A62A015-4BA4-4B57-99A2-0303BB174F33}" destId="{4FCC6AC3-EB42-404D-8BE0-515482A8B8B3}" srcOrd="1" destOrd="0" presId="urn:microsoft.com/office/officeart/2005/8/layout/arrow4"/>
    <dgm:cxn modelId="{216F87B6-FF8F-4F68-BD92-FCD8FDE69EED}" type="presParOf" srcId="{3A62A015-4BA4-4B57-99A2-0303BB174F33}" destId="{F88E3AB1-ADF4-401E-AD2B-B1D4E01C15C1}" srcOrd="2" destOrd="0" presId="urn:microsoft.com/office/officeart/2005/8/layout/arrow4"/>
    <dgm:cxn modelId="{1F717DA5-04E0-4C07-B568-E184131F2ED9}" type="presParOf" srcId="{3A62A015-4BA4-4B57-99A2-0303BB174F33}" destId="{3CFF486D-A9E3-40F6-BE16-F440A1CC3D98}" srcOrd="3" destOrd="0" presId="urn:microsoft.com/office/officeart/2005/8/layout/arrow4"/>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E6CF4B-4227-472D-B57F-E6CA01A1F009}">
      <dsp:nvSpPr>
        <dsp:cNvPr id="0" name=""/>
        <dsp:cNvSpPr/>
      </dsp:nvSpPr>
      <dsp:spPr>
        <a:xfrm>
          <a:off x="458079" y="-54113"/>
          <a:ext cx="4884139" cy="4884139"/>
        </a:xfrm>
        <a:prstGeom prst="circularArrow">
          <a:avLst>
            <a:gd name="adj1" fmla="val 5544"/>
            <a:gd name="adj2" fmla="val 330680"/>
            <a:gd name="adj3" fmla="val 14781529"/>
            <a:gd name="adj4" fmla="val 16799537"/>
            <a:gd name="adj5" fmla="val 5757"/>
          </a:avLst>
        </a:prstGeom>
        <a:solidFill>
          <a:schemeClr val="accent5">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9522E353-5763-4B70-A301-7DBF99D48675}">
      <dsp:nvSpPr>
        <dsp:cNvPr id="0" name=""/>
        <dsp:cNvSpPr/>
      </dsp:nvSpPr>
      <dsp:spPr>
        <a:xfrm>
          <a:off x="2284858" y="3436"/>
          <a:ext cx="1230581" cy="61529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Identificar objetivos e instituições responsáveis</a:t>
          </a:r>
        </a:p>
      </dsp:txBody>
      <dsp:txXfrm>
        <a:off x="2314894" y="33472"/>
        <a:ext cx="1170509" cy="555218"/>
      </dsp:txXfrm>
    </dsp:sp>
    <dsp:sp modelId="{D5F60D88-5D73-4742-BF52-51ECE0637522}">
      <dsp:nvSpPr>
        <dsp:cNvPr id="0" name=""/>
        <dsp:cNvSpPr/>
      </dsp:nvSpPr>
      <dsp:spPr>
        <a:xfrm>
          <a:off x="3623649" y="490715"/>
          <a:ext cx="1230581" cy="615290"/>
        </a:xfrm>
        <a:prstGeom prst="roundRect">
          <a:avLst/>
        </a:prstGeom>
        <a:solidFill>
          <a:schemeClr val="accent5">
            <a:hueOff val="-1241735"/>
            <a:satOff val="4976"/>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Suporte Financeiro</a:t>
          </a:r>
        </a:p>
      </dsp:txBody>
      <dsp:txXfrm>
        <a:off x="3653685" y="520751"/>
        <a:ext cx="1170509" cy="555218"/>
      </dsp:txXfrm>
    </dsp:sp>
    <dsp:sp modelId="{446434EF-E96E-4B8D-BB20-E066B6B6707D}">
      <dsp:nvSpPr>
        <dsp:cNvPr id="0" name=""/>
        <dsp:cNvSpPr/>
      </dsp:nvSpPr>
      <dsp:spPr>
        <a:xfrm>
          <a:off x="4336005" y="1724552"/>
          <a:ext cx="1230581" cy="615290"/>
        </a:xfrm>
        <a:prstGeom prst="roundRect">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Iniciar o processo por um </a:t>
          </a:r>
          <a:r>
            <a:rPr lang="pt-BR" sz="900" b="1" kern="1200" dirty="0" err="1">
              <a:effectLst>
                <a:outerShdw blurRad="38100" dist="38100" dir="2700000" algn="tl">
                  <a:srgbClr val="000000">
                    <a:alpha val="43137"/>
                  </a:srgbClr>
                </a:outerShdw>
              </a:effectLst>
            </a:rPr>
            <a:t>pré</a:t>
          </a:r>
          <a:r>
            <a:rPr lang="pt-BR" sz="900" b="1" kern="1200" dirty="0">
              <a:effectLst>
                <a:outerShdw blurRad="38100" dist="38100" dir="2700000" algn="tl">
                  <a:srgbClr val="000000">
                    <a:alpha val="43137"/>
                  </a:srgbClr>
                </a:outerShdw>
              </a:effectLst>
            </a:rPr>
            <a:t>-planejamento</a:t>
          </a:r>
        </a:p>
      </dsp:txBody>
      <dsp:txXfrm>
        <a:off x="4366041" y="1754588"/>
        <a:ext cx="1170509" cy="555218"/>
      </dsp:txXfrm>
    </dsp:sp>
    <dsp:sp modelId="{BB9CC0B6-83D1-4427-B6E3-C1A1D7EA9C2B}">
      <dsp:nvSpPr>
        <dsp:cNvPr id="0" name=""/>
        <dsp:cNvSpPr/>
      </dsp:nvSpPr>
      <dsp:spPr>
        <a:xfrm>
          <a:off x="4088606" y="3127618"/>
          <a:ext cx="1230581" cy="615290"/>
        </a:xfrm>
        <a:prstGeom prst="roundRect">
          <a:avLst/>
        </a:prstGeom>
        <a:solidFill>
          <a:schemeClr val="accent5">
            <a:hueOff val="-3725204"/>
            <a:satOff val="14929"/>
            <a:lumOff val="323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Participação de partes interessadas</a:t>
          </a:r>
        </a:p>
      </dsp:txBody>
      <dsp:txXfrm>
        <a:off x="4118642" y="3157654"/>
        <a:ext cx="1170509" cy="555218"/>
      </dsp:txXfrm>
    </dsp:sp>
    <dsp:sp modelId="{CF065429-B4E4-49DA-B286-8AC4BB533D45}">
      <dsp:nvSpPr>
        <dsp:cNvPr id="0" name=""/>
        <dsp:cNvSpPr/>
      </dsp:nvSpPr>
      <dsp:spPr>
        <a:xfrm>
          <a:off x="2997214" y="4043405"/>
          <a:ext cx="1230581" cy="615290"/>
        </a:xfrm>
        <a:prstGeom prst="roundRect">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Quais as condições atuais? E as condições futuras?</a:t>
          </a:r>
        </a:p>
      </dsp:txBody>
      <dsp:txXfrm>
        <a:off x="3027250" y="4073441"/>
        <a:ext cx="1170509" cy="555218"/>
      </dsp:txXfrm>
    </dsp:sp>
    <dsp:sp modelId="{5411F694-B301-4666-AAF6-0E0436F85342}">
      <dsp:nvSpPr>
        <dsp:cNvPr id="0" name=""/>
        <dsp:cNvSpPr/>
      </dsp:nvSpPr>
      <dsp:spPr>
        <a:xfrm>
          <a:off x="1572503" y="4043405"/>
          <a:ext cx="1230581" cy="615290"/>
        </a:xfrm>
        <a:prstGeom prst="roundRect">
          <a:avLst/>
        </a:prstGeom>
        <a:solidFill>
          <a:schemeClr val="accent5">
            <a:hueOff val="-6208672"/>
            <a:satOff val="24882"/>
            <a:lumOff val="539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Implementar e executar o Plano de Gestão Espacial</a:t>
          </a:r>
        </a:p>
      </dsp:txBody>
      <dsp:txXfrm>
        <a:off x="1602539" y="4073441"/>
        <a:ext cx="1170509" cy="555218"/>
      </dsp:txXfrm>
    </dsp:sp>
    <dsp:sp modelId="{941DC357-E00D-4B94-B460-07B91AA490E9}">
      <dsp:nvSpPr>
        <dsp:cNvPr id="0" name=""/>
        <dsp:cNvSpPr/>
      </dsp:nvSpPr>
      <dsp:spPr>
        <a:xfrm>
          <a:off x="481111" y="3127618"/>
          <a:ext cx="1230581" cy="615290"/>
        </a:xfrm>
        <a:prstGeom prst="roundRect">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Monitoramento e avaliação do processo</a:t>
          </a:r>
        </a:p>
      </dsp:txBody>
      <dsp:txXfrm>
        <a:off x="511147" y="3157654"/>
        <a:ext cx="1170509" cy="555218"/>
      </dsp:txXfrm>
    </dsp:sp>
    <dsp:sp modelId="{A2E409AE-EB4C-43CD-A14A-AF6EA6571BA1}">
      <dsp:nvSpPr>
        <dsp:cNvPr id="0" name=""/>
        <dsp:cNvSpPr/>
      </dsp:nvSpPr>
      <dsp:spPr>
        <a:xfrm>
          <a:off x="233712" y="1724552"/>
          <a:ext cx="1230581" cy="615290"/>
        </a:xfrm>
        <a:prstGeom prst="roundRect">
          <a:avLst/>
        </a:prstGeom>
        <a:solidFill>
          <a:schemeClr val="accent5">
            <a:hueOff val="-8692142"/>
            <a:satOff val="34835"/>
            <a:lumOff val="7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Adaptação do processo</a:t>
          </a:r>
        </a:p>
      </dsp:txBody>
      <dsp:txXfrm>
        <a:off x="263748" y="1754588"/>
        <a:ext cx="1170509" cy="555218"/>
      </dsp:txXfrm>
    </dsp:sp>
    <dsp:sp modelId="{FD14E72D-1C74-44C5-97F4-C81B0E10DFAC}">
      <dsp:nvSpPr>
        <dsp:cNvPr id="0" name=""/>
        <dsp:cNvSpPr/>
      </dsp:nvSpPr>
      <dsp:spPr>
        <a:xfrm>
          <a:off x="946068" y="490715"/>
          <a:ext cx="1230581" cy="615290"/>
        </a:xfrm>
        <a:prstGeom prst="roundRect">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pt-BR" sz="900" b="1" kern="1200" dirty="0">
              <a:effectLst>
                <a:outerShdw blurRad="38100" dist="38100" dir="2700000" algn="tl">
                  <a:srgbClr val="000000">
                    <a:alpha val="43137"/>
                  </a:srgbClr>
                </a:outerShdw>
              </a:effectLst>
            </a:rPr>
            <a:t>Elaborar e aprovar o Plano de Gestão Espacial</a:t>
          </a:r>
        </a:p>
      </dsp:txBody>
      <dsp:txXfrm>
        <a:off x="976104" y="520751"/>
        <a:ext cx="1170509" cy="55521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57DC03-25D2-46E5-A240-74260041EF06}">
      <dsp:nvSpPr>
        <dsp:cNvPr id="0" name=""/>
        <dsp:cNvSpPr/>
      </dsp:nvSpPr>
      <dsp:spPr>
        <a:xfrm>
          <a:off x="2354951" y="1405"/>
          <a:ext cx="1066739" cy="1066739"/>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Adaptativo</a:t>
          </a:r>
        </a:p>
      </dsp:txBody>
      <dsp:txXfrm>
        <a:off x="2511171" y="157625"/>
        <a:ext cx="754299" cy="754299"/>
      </dsp:txXfrm>
    </dsp:sp>
    <dsp:sp modelId="{9BAD7E89-947D-4EA2-9400-6BD3107F1189}">
      <dsp:nvSpPr>
        <dsp:cNvPr id="0" name=""/>
        <dsp:cNvSpPr/>
      </dsp:nvSpPr>
      <dsp:spPr>
        <a:xfrm rot="1800000">
          <a:off x="3433070" y="751030"/>
          <a:ext cx="283210" cy="360024"/>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a:off x="3438761" y="801794"/>
        <a:ext cx="198247" cy="216014"/>
      </dsp:txXfrm>
    </dsp:sp>
    <dsp:sp modelId="{1D2E5384-CACA-4D27-80BE-04A91B5EA6DF}">
      <dsp:nvSpPr>
        <dsp:cNvPr id="0" name=""/>
        <dsp:cNvSpPr/>
      </dsp:nvSpPr>
      <dsp:spPr>
        <a:xfrm>
          <a:off x="3741544" y="801955"/>
          <a:ext cx="1066739" cy="1066739"/>
        </a:xfrm>
        <a:prstGeom prst="ellipse">
          <a:avLst/>
        </a:prstGeom>
        <a:solidFill>
          <a:schemeClr val="accent5">
            <a:hueOff val="-1986775"/>
            <a:satOff val="7962"/>
            <a:lumOff val="172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Estratégico e preventivo</a:t>
          </a:r>
        </a:p>
      </dsp:txBody>
      <dsp:txXfrm>
        <a:off x="3897764" y="958175"/>
        <a:ext cx="754299" cy="754299"/>
      </dsp:txXfrm>
    </dsp:sp>
    <dsp:sp modelId="{66D8F861-F261-44C6-A9C4-05BABB373DD3}">
      <dsp:nvSpPr>
        <dsp:cNvPr id="0" name=""/>
        <dsp:cNvSpPr/>
      </dsp:nvSpPr>
      <dsp:spPr>
        <a:xfrm rot="5400000">
          <a:off x="4133308" y="1947846"/>
          <a:ext cx="283210" cy="360024"/>
        </a:xfrm>
        <a:prstGeom prst="rightArrow">
          <a:avLst>
            <a:gd name="adj1" fmla="val 60000"/>
            <a:gd name="adj2" fmla="val 50000"/>
          </a:avLst>
        </a:prstGeom>
        <a:solidFill>
          <a:schemeClr val="accent5">
            <a:hueOff val="-1986775"/>
            <a:satOff val="7962"/>
            <a:lumOff val="172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a:off x="4175790" y="1977370"/>
        <a:ext cx="198247" cy="216014"/>
      </dsp:txXfrm>
    </dsp:sp>
    <dsp:sp modelId="{04890EC2-305F-41FB-8A79-E38D8C84D34F}">
      <dsp:nvSpPr>
        <dsp:cNvPr id="0" name=""/>
        <dsp:cNvSpPr/>
      </dsp:nvSpPr>
      <dsp:spPr>
        <a:xfrm>
          <a:off x="3741544" y="2403054"/>
          <a:ext cx="1066739" cy="1066739"/>
        </a:xfrm>
        <a:prstGeom prst="ellipse">
          <a:avLst/>
        </a:prstGeom>
        <a:solidFill>
          <a:schemeClr val="accent5">
            <a:hueOff val="-3973551"/>
            <a:satOff val="15924"/>
            <a:lumOff val="345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Participativo</a:t>
          </a:r>
        </a:p>
      </dsp:txBody>
      <dsp:txXfrm>
        <a:off x="3897764" y="2559274"/>
        <a:ext cx="754299" cy="754299"/>
      </dsp:txXfrm>
    </dsp:sp>
    <dsp:sp modelId="{032314F9-B5B1-48D1-B669-8EED17D5C6C8}">
      <dsp:nvSpPr>
        <dsp:cNvPr id="0" name=""/>
        <dsp:cNvSpPr/>
      </dsp:nvSpPr>
      <dsp:spPr>
        <a:xfrm rot="9000000">
          <a:off x="3446954" y="3152678"/>
          <a:ext cx="283210" cy="360024"/>
        </a:xfrm>
        <a:prstGeom prst="rightArrow">
          <a:avLst>
            <a:gd name="adj1" fmla="val 60000"/>
            <a:gd name="adj2" fmla="val 50000"/>
          </a:avLst>
        </a:prstGeom>
        <a:solidFill>
          <a:schemeClr val="accent5">
            <a:hueOff val="-3973551"/>
            <a:satOff val="15924"/>
            <a:lumOff val="345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rot="10800000">
        <a:off x="3526226" y="3203442"/>
        <a:ext cx="198247" cy="216014"/>
      </dsp:txXfrm>
    </dsp:sp>
    <dsp:sp modelId="{9C9C8816-B126-4481-B5E2-5A92A4236A46}">
      <dsp:nvSpPr>
        <dsp:cNvPr id="0" name=""/>
        <dsp:cNvSpPr/>
      </dsp:nvSpPr>
      <dsp:spPr>
        <a:xfrm>
          <a:off x="2354951" y="3203604"/>
          <a:ext cx="1066739" cy="1066739"/>
        </a:xfrm>
        <a:prstGeom prst="ellipse">
          <a:avLst/>
        </a:prstGeom>
        <a:solidFill>
          <a:schemeClr val="accent5">
            <a:hueOff val="-5960326"/>
            <a:satOff val="23887"/>
            <a:lumOff val="517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Adequado à realidade local</a:t>
          </a:r>
        </a:p>
      </dsp:txBody>
      <dsp:txXfrm>
        <a:off x="2511171" y="3359824"/>
        <a:ext cx="754299" cy="754299"/>
      </dsp:txXfrm>
    </dsp:sp>
    <dsp:sp modelId="{C797DE7D-C0A1-4532-BB30-DEBE28D95413}">
      <dsp:nvSpPr>
        <dsp:cNvPr id="0" name=""/>
        <dsp:cNvSpPr/>
      </dsp:nvSpPr>
      <dsp:spPr>
        <a:xfrm rot="12600000">
          <a:off x="2095677" y="3173196"/>
          <a:ext cx="255887" cy="360024"/>
        </a:xfrm>
        <a:prstGeom prst="rightArrow">
          <a:avLst>
            <a:gd name="adj1" fmla="val 60000"/>
            <a:gd name="adj2" fmla="val 50000"/>
          </a:avLst>
        </a:prstGeom>
        <a:solidFill>
          <a:schemeClr val="accent5">
            <a:hueOff val="-5960326"/>
            <a:satOff val="23887"/>
            <a:lumOff val="5177"/>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rot="10800000">
        <a:off x="2167301" y="3264393"/>
        <a:ext cx="179121" cy="216014"/>
      </dsp:txXfrm>
    </dsp:sp>
    <dsp:sp modelId="{19A575AD-A3D5-44FE-B1DD-F0527D637A3C}">
      <dsp:nvSpPr>
        <dsp:cNvPr id="0" name=""/>
        <dsp:cNvSpPr/>
      </dsp:nvSpPr>
      <dsp:spPr>
        <a:xfrm>
          <a:off x="903304" y="2387106"/>
          <a:ext cx="1196849" cy="1098634"/>
        </a:xfrm>
        <a:prstGeom prst="ellipse">
          <a:avLst/>
        </a:prstGeom>
        <a:solidFill>
          <a:schemeClr val="accent5">
            <a:hueOff val="-7947101"/>
            <a:satOff val="31849"/>
            <a:lumOff val="690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Integração governamental</a:t>
          </a:r>
        </a:p>
      </dsp:txBody>
      <dsp:txXfrm>
        <a:off x="1078578" y="2547997"/>
        <a:ext cx="846301" cy="776852"/>
      </dsp:txXfrm>
    </dsp:sp>
    <dsp:sp modelId="{32465A42-0D57-4471-B4D9-2FDE91B9C069}">
      <dsp:nvSpPr>
        <dsp:cNvPr id="0" name=""/>
        <dsp:cNvSpPr/>
      </dsp:nvSpPr>
      <dsp:spPr>
        <a:xfrm rot="16200000">
          <a:off x="1364536" y="1956005"/>
          <a:ext cx="274385" cy="360024"/>
        </a:xfrm>
        <a:prstGeom prst="rightArrow">
          <a:avLst>
            <a:gd name="adj1" fmla="val 60000"/>
            <a:gd name="adj2" fmla="val 50000"/>
          </a:avLst>
        </a:prstGeom>
        <a:solidFill>
          <a:schemeClr val="accent5">
            <a:hueOff val="-7947101"/>
            <a:satOff val="31849"/>
            <a:lumOff val="690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a:off x="1405694" y="2069168"/>
        <a:ext cx="192070" cy="216014"/>
      </dsp:txXfrm>
    </dsp:sp>
    <dsp:sp modelId="{59F8A5C6-1778-4A1F-9A03-1976DFD21538}">
      <dsp:nvSpPr>
        <dsp:cNvPr id="0" name=""/>
        <dsp:cNvSpPr/>
      </dsp:nvSpPr>
      <dsp:spPr>
        <a:xfrm>
          <a:off x="936954" y="801251"/>
          <a:ext cx="1129549" cy="1068147"/>
        </a:xfrm>
        <a:prstGeom prst="ellipse">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pt-BR" sz="900" kern="1200" dirty="0"/>
            <a:t>Visão Ecossistêmica</a:t>
          </a:r>
        </a:p>
      </dsp:txBody>
      <dsp:txXfrm>
        <a:off x="1102373" y="957678"/>
        <a:ext cx="798711" cy="755293"/>
      </dsp:txXfrm>
    </dsp:sp>
    <dsp:sp modelId="{24C6DA61-68E8-4BF7-BC6B-0F5B20564FD1}">
      <dsp:nvSpPr>
        <dsp:cNvPr id="0" name=""/>
        <dsp:cNvSpPr/>
      </dsp:nvSpPr>
      <dsp:spPr>
        <a:xfrm rot="19800000">
          <a:off x="2062999" y="753062"/>
          <a:ext cx="270895" cy="360024"/>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pt-BR" sz="900" kern="1200"/>
        </a:p>
      </dsp:txBody>
      <dsp:txXfrm>
        <a:off x="2068443" y="845384"/>
        <a:ext cx="189627" cy="21601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231741-C4F5-4AFE-A691-2CC452A29020}">
      <dsp:nvSpPr>
        <dsp:cNvPr id="0" name=""/>
        <dsp:cNvSpPr/>
      </dsp:nvSpPr>
      <dsp:spPr>
        <a:xfrm rot="5400000">
          <a:off x="-180858" y="182619"/>
          <a:ext cx="1205721" cy="8440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pt-BR" sz="1100" kern="1200" dirty="0"/>
            <a:t>Benefícios Ambientais</a:t>
          </a:r>
        </a:p>
      </dsp:txBody>
      <dsp:txXfrm rot="-5400000">
        <a:off x="1" y="423764"/>
        <a:ext cx="844005" cy="361716"/>
      </dsp:txXfrm>
    </dsp:sp>
    <dsp:sp modelId="{93142F21-2C13-4469-A1D7-97E3D5EB20FF}">
      <dsp:nvSpPr>
        <dsp:cNvPr id="0" name=""/>
        <dsp:cNvSpPr/>
      </dsp:nvSpPr>
      <dsp:spPr>
        <a:xfrm rot="5400000">
          <a:off x="2887643" y="-2041877"/>
          <a:ext cx="783719" cy="487099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pt-BR" sz="900" kern="1200" dirty="0"/>
            <a:t>Identificação de habitats relevantes;</a:t>
          </a:r>
        </a:p>
        <a:p>
          <a:pPr marL="57150" lvl="1" indent="-57150" algn="l" defTabSz="400050">
            <a:lnSpc>
              <a:spcPct val="90000"/>
            </a:lnSpc>
            <a:spcBef>
              <a:spcPct val="0"/>
            </a:spcBef>
            <a:spcAft>
              <a:spcPct val="15000"/>
            </a:spcAft>
            <a:buChar char="••"/>
          </a:pPr>
          <a:r>
            <a:rPr lang="pt-BR" sz="900" kern="1200" dirty="0"/>
            <a:t>Identificação e mediação de conflitos entre usuários e meio ambiente;</a:t>
          </a:r>
        </a:p>
        <a:p>
          <a:pPr marL="57150" lvl="1" indent="-57150" algn="l" defTabSz="400050">
            <a:lnSpc>
              <a:spcPct val="90000"/>
            </a:lnSpc>
            <a:spcBef>
              <a:spcPct val="0"/>
            </a:spcBef>
            <a:spcAft>
              <a:spcPct val="15000"/>
            </a:spcAft>
            <a:buChar char="••"/>
          </a:pPr>
          <a:r>
            <a:rPr lang="pt-BR" sz="900" kern="1200" dirty="0"/>
            <a:t>Prevê áreas visando a conservação do meio e da biodiversidade;</a:t>
          </a:r>
        </a:p>
        <a:p>
          <a:pPr marL="57150" lvl="1" indent="-57150" algn="l" defTabSz="400050">
            <a:lnSpc>
              <a:spcPct val="90000"/>
            </a:lnSpc>
            <a:spcBef>
              <a:spcPct val="0"/>
            </a:spcBef>
            <a:spcAft>
              <a:spcPct val="15000"/>
            </a:spcAft>
            <a:buChar char="••"/>
          </a:pPr>
          <a:r>
            <a:rPr lang="pt-BR" sz="900" kern="1200" dirty="0"/>
            <a:t>Planejamento de redes de </a:t>
          </a:r>
          <a:r>
            <a:rPr lang="pt-BR" sz="900" kern="1200" dirty="0" err="1"/>
            <a:t>AMPs</a:t>
          </a:r>
          <a:r>
            <a:rPr lang="pt-BR" sz="900" kern="1200" dirty="0"/>
            <a:t>;</a:t>
          </a:r>
        </a:p>
        <a:p>
          <a:pPr marL="57150" lvl="1" indent="-57150" algn="l" defTabSz="400050">
            <a:lnSpc>
              <a:spcPct val="90000"/>
            </a:lnSpc>
            <a:spcBef>
              <a:spcPct val="0"/>
            </a:spcBef>
            <a:spcAft>
              <a:spcPct val="15000"/>
            </a:spcAft>
            <a:buChar char="••"/>
          </a:pPr>
          <a:r>
            <a:rPr lang="pt-BR" sz="900" kern="1200" dirty="0"/>
            <a:t>Identificação e redução de impactos cumulativos ao meio</a:t>
          </a:r>
        </a:p>
      </dsp:txBody>
      <dsp:txXfrm rot="-5400000">
        <a:off x="844006" y="40018"/>
        <a:ext cx="4832736" cy="707203"/>
      </dsp:txXfrm>
    </dsp:sp>
    <dsp:sp modelId="{9A68856D-0998-4409-93FC-0262EA2A1690}">
      <dsp:nvSpPr>
        <dsp:cNvPr id="0" name=""/>
        <dsp:cNvSpPr/>
      </dsp:nvSpPr>
      <dsp:spPr>
        <a:xfrm rot="5400000">
          <a:off x="-180858" y="1187722"/>
          <a:ext cx="1205721" cy="8440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pt-BR" sz="1100" kern="1200" dirty="0"/>
            <a:t>Benefícios Sociais</a:t>
          </a:r>
        </a:p>
      </dsp:txBody>
      <dsp:txXfrm rot="-5400000">
        <a:off x="1" y="1428867"/>
        <a:ext cx="844005" cy="361716"/>
      </dsp:txXfrm>
    </dsp:sp>
    <dsp:sp modelId="{FA0206AF-E861-47C8-BDB3-CA79717CFF2F}">
      <dsp:nvSpPr>
        <dsp:cNvPr id="0" name=""/>
        <dsp:cNvSpPr/>
      </dsp:nvSpPr>
      <dsp:spPr>
        <a:xfrm rot="5400000">
          <a:off x="2887643" y="-1036773"/>
          <a:ext cx="783719" cy="487099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pt-BR" sz="900" kern="1200" dirty="0"/>
            <a:t>Participação social (</a:t>
          </a:r>
          <a:r>
            <a:rPr lang="pt-BR" sz="900" kern="1200" dirty="0" err="1"/>
            <a:t>stakeholders</a:t>
          </a:r>
          <a:r>
            <a:rPr lang="pt-BR" sz="900" kern="1200" dirty="0"/>
            <a:t>);</a:t>
          </a:r>
        </a:p>
        <a:p>
          <a:pPr marL="57150" lvl="1" indent="-57150" algn="l" defTabSz="400050">
            <a:lnSpc>
              <a:spcPct val="90000"/>
            </a:lnSpc>
            <a:spcBef>
              <a:spcPct val="0"/>
            </a:spcBef>
            <a:spcAft>
              <a:spcPct val="15000"/>
            </a:spcAft>
            <a:buChar char="••"/>
          </a:pPr>
          <a:r>
            <a:rPr lang="pt-BR" sz="900" kern="1200" dirty="0"/>
            <a:t>Identificação e análise dos impacto ambientais;</a:t>
          </a:r>
        </a:p>
        <a:p>
          <a:pPr marL="57150" lvl="1" indent="-57150" algn="l" defTabSz="400050">
            <a:lnSpc>
              <a:spcPct val="90000"/>
            </a:lnSpc>
            <a:spcBef>
              <a:spcPct val="0"/>
            </a:spcBef>
            <a:spcAft>
              <a:spcPct val="15000"/>
            </a:spcAft>
            <a:buChar char="••"/>
          </a:pPr>
          <a:r>
            <a:rPr lang="pt-BR" sz="900" kern="1200" dirty="0"/>
            <a:t>Identificação e valorização do patrimônio cultural local;</a:t>
          </a:r>
        </a:p>
        <a:p>
          <a:pPr marL="57150" lvl="1" indent="-57150" algn="l" defTabSz="400050">
            <a:lnSpc>
              <a:spcPct val="90000"/>
            </a:lnSpc>
            <a:spcBef>
              <a:spcPct val="0"/>
            </a:spcBef>
            <a:spcAft>
              <a:spcPct val="15000"/>
            </a:spcAft>
            <a:buChar char="••"/>
          </a:pPr>
          <a:r>
            <a:rPr lang="pt-BR" sz="900" kern="1200" dirty="0"/>
            <a:t>Identificação e incentivo aos valores sociais e espirituais relacionados ao ambiente marinho</a:t>
          </a:r>
        </a:p>
      </dsp:txBody>
      <dsp:txXfrm rot="-5400000">
        <a:off x="844006" y="1045122"/>
        <a:ext cx="4832736" cy="707203"/>
      </dsp:txXfrm>
    </dsp:sp>
    <dsp:sp modelId="{4E80BB23-EDC3-4B0D-8536-4E2A3BE853FC}">
      <dsp:nvSpPr>
        <dsp:cNvPr id="0" name=""/>
        <dsp:cNvSpPr/>
      </dsp:nvSpPr>
      <dsp:spPr>
        <a:xfrm rot="5400000">
          <a:off x="-180858" y="2192825"/>
          <a:ext cx="1205721" cy="844005"/>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pt-BR" sz="1100" kern="1200" dirty="0"/>
            <a:t>Benefícios Econômicos</a:t>
          </a:r>
        </a:p>
      </dsp:txBody>
      <dsp:txXfrm rot="-5400000">
        <a:off x="1" y="2433970"/>
        <a:ext cx="844005" cy="361716"/>
      </dsp:txXfrm>
    </dsp:sp>
    <dsp:sp modelId="{AC5BDBBD-D5F7-4AD3-A775-0ED9D0D58042}">
      <dsp:nvSpPr>
        <dsp:cNvPr id="0" name=""/>
        <dsp:cNvSpPr/>
      </dsp:nvSpPr>
      <dsp:spPr>
        <a:xfrm rot="5400000">
          <a:off x="2887643" y="-31670"/>
          <a:ext cx="783719" cy="487099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5715" rIns="5715" bIns="5715" numCol="1" spcCol="1270" anchor="ctr" anchorCtr="0">
          <a:noAutofit/>
        </a:bodyPr>
        <a:lstStyle/>
        <a:p>
          <a:pPr marL="57150" lvl="1" indent="-57150" algn="l" defTabSz="400050">
            <a:lnSpc>
              <a:spcPct val="90000"/>
            </a:lnSpc>
            <a:spcBef>
              <a:spcPct val="0"/>
            </a:spcBef>
            <a:spcAft>
              <a:spcPct val="15000"/>
            </a:spcAft>
            <a:buChar char="••"/>
          </a:pPr>
          <a:r>
            <a:rPr lang="pt-BR" sz="900" kern="1200" dirty="0"/>
            <a:t>Novos investimentos na região;</a:t>
          </a:r>
        </a:p>
        <a:p>
          <a:pPr marL="57150" lvl="1" indent="-57150" algn="l" defTabSz="400050">
            <a:lnSpc>
              <a:spcPct val="90000"/>
            </a:lnSpc>
            <a:spcBef>
              <a:spcPct val="0"/>
            </a:spcBef>
            <a:spcAft>
              <a:spcPct val="15000"/>
            </a:spcAft>
            <a:buChar char="••"/>
          </a:pPr>
          <a:r>
            <a:rPr lang="pt-BR" sz="900" kern="1200" dirty="0"/>
            <a:t>Compatibilização do uso do território;</a:t>
          </a:r>
        </a:p>
        <a:p>
          <a:pPr marL="57150" lvl="1" indent="-57150" algn="l" defTabSz="400050">
            <a:lnSpc>
              <a:spcPct val="90000"/>
            </a:lnSpc>
            <a:spcBef>
              <a:spcPct val="0"/>
            </a:spcBef>
            <a:spcAft>
              <a:spcPct val="15000"/>
            </a:spcAft>
            <a:buChar char="••"/>
          </a:pPr>
          <a:r>
            <a:rPr lang="pt-BR" sz="900" kern="1200" dirty="0"/>
            <a:t>Incentivo à novas tecnologias;</a:t>
          </a:r>
        </a:p>
        <a:p>
          <a:pPr marL="57150" lvl="1" indent="-57150" algn="l" defTabSz="400050">
            <a:lnSpc>
              <a:spcPct val="90000"/>
            </a:lnSpc>
            <a:spcBef>
              <a:spcPct val="0"/>
            </a:spcBef>
            <a:spcAft>
              <a:spcPct val="15000"/>
            </a:spcAft>
            <a:buChar char="••"/>
          </a:pPr>
          <a:r>
            <a:rPr lang="pt-BR" sz="900" kern="1200" dirty="0"/>
            <a:t>Incentivo à fiscalização/regulamentação das atividades antrópicas;</a:t>
          </a:r>
        </a:p>
        <a:p>
          <a:pPr marL="57150" lvl="1" indent="-57150" algn="l" defTabSz="400050">
            <a:lnSpc>
              <a:spcPct val="90000"/>
            </a:lnSpc>
            <a:spcBef>
              <a:spcPct val="0"/>
            </a:spcBef>
            <a:spcAft>
              <a:spcPct val="15000"/>
            </a:spcAft>
            <a:buChar char="••"/>
          </a:pPr>
          <a:r>
            <a:rPr lang="pt-BR" sz="900" kern="1200" dirty="0"/>
            <a:t>Licenciamento Ambiental participativo e transparente</a:t>
          </a:r>
        </a:p>
      </dsp:txBody>
      <dsp:txXfrm rot="-5400000">
        <a:off x="844006" y="2050225"/>
        <a:ext cx="4832736" cy="70720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98CBEA-F60E-4058-A044-6CE33295109A}">
      <dsp:nvSpPr>
        <dsp:cNvPr id="0" name=""/>
        <dsp:cNvSpPr/>
      </dsp:nvSpPr>
      <dsp:spPr>
        <a:xfrm>
          <a:off x="-3130888" y="-481925"/>
          <a:ext cx="3734346" cy="3734346"/>
        </a:xfrm>
        <a:prstGeom prst="blockArc">
          <a:avLst>
            <a:gd name="adj1" fmla="val 18900000"/>
            <a:gd name="adj2" fmla="val 2700000"/>
            <a:gd name="adj3" fmla="val 578"/>
          </a:avLst>
        </a:prstGeom>
        <a:noFill/>
        <a:ln w="25400" cap="flat" cmpd="sng" algn="ctr">
          <a:solidFill>
            <a:schemeClr val="accent6">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44B04144-31B0-4780-B95C-B511AF9091C7}">
      <dsp:nvSpPr>
        <dsp:cNvPr id="0" name=""/>
        <dsp:cNvSpPr/>
      </dsp:nvSpPr>
      <dsp:spPr>
        <a:xfrm>
          <a:off x="196579" y="125946"/>
          <a:ext cx="5386139" cy="251782"/>
        </a:xfrm>
        <a:prstGeom prst="rect">
          <a:avLst/>
        </a:prstGeom>
        <a:solidFill>
          <a:schemeClr val="accent5">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Identificar necessidade de M-A, elaborar Plano de Avaliação;</a:t>
          </a:r>
        </a:p>
      </dsp:txBody>
      <dsp:txXfrm>
        <a:off x="196579" y="125946"/>
        <a:ext cx="5386139" cy="251782"/>
      </dsp:txXfrm>
    </dsp:sp>
    <dsp:sp modelId="{564C7126-2266-40C3-8D38-1879EB01E727}">
      <dsp:nvSpPr>
        <dsp:cNvPr id="0" name=""/>
        <dsp:cNvSpPr/>
      </dsp:nvSpPr>
      <dsp:spPr>
        <a:xfrm>
          <a:off x="39215" y="94473"/>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DA7CF621-35BB-475D-9EA6-E01A78532834}">
      <dsp:nvSpPr>
        <dsp:cNvPr id="0" name=""/>
        <dsp:cNvSpPr/>
      </dsp:nvSpPr>
      <dsp:spPr>
        <a:xfrm>
          <a:off x="424591" y="503842"/>
          <a:ext cx="5158127" cy="251782"/>
        </a:xfrm>
        <a:prstGeom prst="rect">
          <a:avLst/>
        </a:prstGeom>
        <a:solidFill>
          <a:schemeClr val="accent5">
            <a:hueOff val="-1655646"/>
            <a:satOff val="6635"/>
            <a:lumOff val="1438"/>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dirty="0"/>
            <a:t>Identificar objetivos mensuráveis do PEM;</a:t>
          </a:r>
        </a:p>
      </dsp:txBody>
      <dsp:txXfrm>
        <a:off x="424591" y="503842"/>
        <a:ext cx="5158127" cy="251782"/>
      </dsp:txXfrm>
    </dsp:sp>
    <dsp:sp modelId="{67C89165-8E04-415F-8072-B18ACE2CC6E8}">
      <dsp:nvSpPr>
        <dsp:cNvPr id="0" name=""/>
        <dsp:cNvSpPr/>
      </dsp:nvSpPr>
      <dsp:spPr>
        <a:xfrm>
          <a:off x="267227" y="472369"/>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1A35A6D5-7855-4394-B658-1A49EAEE9BCA}">
      <dsp:nvSpPr>
        <dsp:cNvPr id="0" name=""/>
        <dsp:cNvSpPr/>
      </dsp:nvSpPr>
      <dsp:spPr>
        <a:xfrm>
          <a:off x="549540" y="881461"/>
          <a:ext cx="5033178" cy="251782"/>
        </a:xfrm>
        <a:prstGeom prst="rect">
          <a:avLst/>
        </a:prstGeom>
        <a:solidFill>
          <a:schemeClr val="accent5">
            <a:hueOff val="-3311292"/>
            <a:satOff val="13270"/>
            <a:lumOff val="2876"/>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Identificar as ações de gestão do PEM;</a:t>
          </a:r>
        </a:p>
      </dsp:txBody>
      <dsp:txXfrm>
        <a:off x="549540" y="881461"/>
        <a:ext cx="5033178" cy="251782"/>
      </dsp:txXfrm>
    </dsp:sp>
    <dsp:sp modelId="{7161D7C7-0B74-40A7-B487-08153C291E01}">
      <dsp:nvSpPr>
        <dsp:cNvPr id="0" name=""/>
        <dsp:cNvSpPr/>
      </dsp:nvSpPr>
      <dsp:spPr>
        <a:xfrm>
          <a:off x="392176" y="849988"/>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39FA51AC-ED90-49AC-8448-2EF42D09A46D}">
      <dsp:nvSpPr>
        <dsp:cNvPr id="0" name=""/>
        <dsp:cNvSpPr/>
      </dsp:nvSpPr>
      <dsp:spPr>
        <a:xfrm>
          <a:off x="589435" y="1259356"/>
          <a:ext cx="4993283" cy="251782"/>
        </a:xfrm>
        <a:prstGeom prst="rect">
          <a:avLst/>
        </a:prstGeom>
        <a:solidFill>
          <a:schemeClr val="accent5">
            <a:hueOff val="-4966938"/>
            <a:satOff val="19906"/>
            <a:lumOff val="4314"/>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Levantar indicadores e metas de desempenho para o Plano de Gestão;</a:t>
          </a:r>
        </a:p>
      </dsp:txBody>
      <dsp:txXfrm>
        <a:off x="589435" y="1259356"/>
        <a:ext cx="4993283" cy="251782"/>
      </dsp:txXfrm>
    </dsp:sp>
    <dsp:sp modelId="{F4CD096E-8536-458A-BCEE-7D32CB003C8A}">
      <dsp:nvSpPr>
        <dsp:cNvPr id="0" name=""/>
        <dsp:cNvSpPr/>
      </dsp:nvSpPr>
      <dsp:spPr>
        <a:xfrm>
          <a:off x="432071" y="1227883"/>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F9178F1C-E44A-4B22-8F01-29E6E9560A56}">
      <dsp:nvSpPr>
        <dsp:cNvPr id="0" name=""/>
        <dsp:cNvSpPr/>
      </dsp:nvSpPr>
      <dsp:spPr>
        <a:xfrm>
          <a:off x="549540" y="1637252"/>
          <a:ext cx="5033178" cy="251782"/>
        </a:xfrm>
        <a:prstGeom prst="rect">
          <a:avLst/>
        </a:prstGeom>
        <a:solidFill>
          <a:schemeClr val="accent5">
            <a:hueOff val="-6622584"/>
            <a:satOff val="26541"/>
            <a:lumOff val="5752"/>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Determinar o nível de indicadores;</a:t>
          </a:r>
        </a:p>
      </dsp:txBody>
      <dsp:txXfrm>
        <a:off x="549540" y="1637252"/>
        <a:ext cx="5033178" cy="251782"/>
      </dsp:txXfrm>
    </dsp:sp>
    <dsp:sp modelId="{5DAFE8A1-BBA4-46FF-8DC1-453F1341E732}">
      <dsp:nvSpPr>
        <dsp:cNvPr id="0" name=""/>
        <dsp:cNvSpPr/>
      </dsp:nvSpPr>
      <dsp:spPr>
        <a:xfrm>
          <a:off x="392176" y="1605779"/>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F757C745-969F-44F7-B225-0D96D0E32D87}">
      <dsp:nvSpPr>
        <dsp:cNvPr id="0" name=""/>
        <dsp:cNvSpPr/>
      </dsp:nvSpPr>
      <dsp:spPr>
        <a:xfrm>
          <a:off x="424591" y="2014870"/>
          <a:ext cx="5158127" cy="251782"/>
        </a:xfrm>
        <a:prstGeom prst="rect">
          <a:avLst/>
        </a:prstGeom>
        <a:solidFill>
          <a:schemeClr val="accent5">
            <a:hueOff val="-8278230"/>
            <a:satOff val="33176"/>
            <a:lumOff val="719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Monitorar os indicadores;</a:t>
          </a:r>
        </a:p>
      </dsp:txBody>
      <dsp:txXfrm>
        <a:off x="424591" y="2014870"/>
        <a:ext cx="5158127" cy="251782"/>
      </dsp:txXfrm>
    </dsp:sp>
    <dsp:sp modelId="{D8419A54-6263-4DD8-ACC6-8EC059F83796}">
      <dsp:nvSpPr>
        <dsp:cNvPr id="0" name=""/>
        <dsp:cNvSpPr/>
      </dsp:nvSpPr>
      <dsp:spPr>
        <a:xfrm>
          <a:off x="267227" y="1983398"/>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 modelId="{2187190B-F9B9-4FBE-920A-43092D122C6E}">
      <dsp:nvSpPr>
        <dsp:cNvPr id="0" name=""/>
        <dsp:cNvSpPr/>
      </dsp:nvSpPr>
      <dsp:spPr>
        <a:xfrm>
          <a:off x="196579" y="2392766"/>
          <a:ext cx="5386139" cy="251782"/>
        </a:xfrm>
        <a:prstGeom prst="rect">
          <a:avLst/>
        </a:prstGeom>
        <a:solidFill>
          <a:schemeClr val="accent5">
            <a:hueOff val="-9933876"/>
            <a:satOff val="39811"/>
            <a:lumOff val="8628"/>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9852" tIns="27940" rIns="27940" bIns="27940" numCol="1" spcCol="1270" anchor="ctr" anchorCtr="0">
          <a:noAutofit/>
        </a:bodyPr>
        <a:lstStyle/>
        <a:p>
          <a:pPr lvl="0" algn="l" defTabSz="488950">
            <a:lnSpc>
              <a:spcPct val="90000"/>
            </a:lnSpc>
            <a:spcBef>
              <a:spcPct val="0"/>
            </a:spcBef>
            <a:spcAft>
              <a:spcPct val="35000"/>
            </a:spcAft>
          </a:pPr>
          <a:r>
            <a:rPr lang="pt-BR" sz="1100" kern="1200"/>
            <a:t>Avaliar resultados de monitoramento;</a:t>
          </a:r>
        </a:p>
      </dsp:txBody>
      <dsp:txXfrm>
        <a:off x="196579" y="2392766"/>
        <a:ext cx="5386139" cy="251782"/>
      </dsp:txXfrm>
    </dsp:sp>
    <dsp:sp modelId="{7929A51D-7624-452F-9A24-EB9A2A1F4966}">
      <dsp:nvSpPr>
        <dsp:cNvPr id="0" name=""/>
        <dsp:cNvSpPr/>
      </dsp:nvSpPr>
      <dsp:spPr>
        <a:xfrm>
          <a:off x="39215" y="2361293"/>
          <a:ext cx="314728" cy="314728"/>
        </a:xfrm>
        <a:prstGeom prst="ellipse">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z="300000" contourW="12700" prstMaterial="flat">
          <a:bevelT w="177800" h="254000"/>
          <a:bevelB w="152400"/>
        </a:sp3d>
      </dsp:spPr>
      <dsp:style>
        <a:lnRef idx="0">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0996D2-AACA-49A3-AFCB-4F3663131868}">
      <dsp:nvSpPr>
        <dsp:cNvPr id="0" name=""/>
        <dsp:cNvSpPr/>
      </dsp:nvSpPr>
      <dsp:spPr>
        <a:xfrm>
          <a:off x="-42839" y="-126125"/>
          <a:ext cx="2240761" cy="1731886"/>
        </a:xfrm>
        <a:prstGeom prst="upArrow">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FCC6AC3-EB42-404D-8BE0-515482A8B8B3}">
      <dsp:nvSpPr>
        <dsp:cNvPr id="0" name=""/>
        <dsp:cNvSpPr/>
      </dsp:nvSpPr>
      <dsp:spPr>
        <a:xfrm>
          <a:off x="2009291" y="29928"/>
          <a:ext cx="3145945" cy="141977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0" rIns="78232" bIns="78232" numCol="1" spcCol="1270" anchor="ctr" anchorCtr="0">
          <a:noAutofit/>
        </a:bodyPr>
        <a:lstStyle/>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1986- APA  Fernando de Noronha </a:t>
          </a:r>
        </a:p>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1993- APA  Barra do Rio Mamanguape </a:t>
          </a:r>
        </a:p>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1997- APA  Costa dos Corais</a:t>
          </a:r>
        </a:p>
      </dsp:txBody>
      <dsp:txXfrm>
        <a:off x="2009291" y="29928"/>
        <a:ext cx="3145945" cy="1419776"/>
      </dsp:txXfrm>
    </dsp:sp>
    <dsp:sp modelId="{F88E3AB1-ADF4-401E-AD2B-B1D4E01C15C1}">
      <dsp:nvSpPr>
        <dsp:cNvPr id="0" name=""/>
        <dsp:cNvSpPr/>
      </dsp:nvSpPr>
      <dsp:spPr>
        <a:xfrm>
          <a:off x="507173" y="1471823"/>
          <a:ext cx="2151461" cy="1612170"/>
        </a:xfrm>
        <a:prstGeom prst="downArrow">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CFF486D-A9E3-40F6-BE16-F440A1CC3D98}">
      <dsp:nvSpPr>
        <dsp:cNvPr id="0" name=""/>
        <dsp:cNvSpPr/>
      </dsp:nvSpPr>
      <dsp:spPr>
        <a:xfrm>
          <a:off x="2565449" y="1538091"/>
          <a:ext cx="3145945" cy="141977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0" rIns="78232" bIns="78232" numCol="1" spcCol="1270" anchor="ctr" anchorCtr="0">
          <a:noAutofit/>
        </a:bodyPr>
        <a:lstStyle/>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2005- APA Fernando de Noronha</a:t>
          </a:r>
          <a:r>
            <a:rPr lang="pt-BR" sz="1100" b="1" i="1" kern="1200" dirty="0">
              <a:solidFill>
                <a:sysClr val="windowText" lastClr="000000"/>
              </a:solidFill>
              <a:latin typeface="Arial" panose="020B0604020202020204" pitchFamily="34" charset="0"/>
              <a:cs typeface="Arial" panose="020B0604020202020204" pitchFamily="34" charset="0"/>
            </a:rPr>
            <a:t>; 2016: revisão do Plano de Manejo (não publicado);</a:t>
          </a:r>
        </a:p>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2013- APA Costa dos Corais</a:t>
          </a:r>
        </a:p>
        <a:p>
          <a:pPr lvl="0" algn="l" defTabSz="488950">
            <a:lnSpc>
              <a:spcPct val="150000"/>
            </a:lnSpc>
            <a:spcBef>
              <a:spcPct val="0"/>
            </a:spcBef>
            <a:spcAft>
              <a:spcPct val="35000"/>
            </a:spcAft>
          </a:pPr>
          <a:r>
            <a:rPr lang="pt-BR" sz="1100" b="1" kern="1200" dirty="0">
              <a:solidFill>
                <a:sysClr val="windowText" lastClr="000000"/>
              </a:solidFill>
              <a:latin typeface="Arial" panose="020B0604020202020204" pitchFamily="34" charset="0"/>
              <a:cs typeface="Arial" panose="020B0604020202020204" pitchFamily="34" charset="0"/>
            </a:rPr>
            <a:t>2014- APA  Barra do Rio Mamanguape</a:t>
          </a:r>
        </a:p>
      </dsp:txBody>
      <dsp:txXfrm>
        <a:off x="2565449" y="1538091"/>
        <a:ext cx="3145945" cy="1419776"/>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arrow4">
  <dgm:title val=""/>
  <dgm:desc val=""/>
  <dgm:catLst>
    <dgm:cat type="relationship" pri="8000"/>
    <dgm:cat type="process" pri="30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shape xmlns:r="http://schemas.openxmlformats.org/officeDocument/2006/relationships" r:blip="">
      <dgm:adjLst/>
    </dgm:shape>
    <dgm:presOf/>
    <dgm:choose name="Name0">
      <dgm:if name="Name1" func="var" arg="dir" op="equ" val="norm">
        <dgm:choose name="Name2">
          <dgm:if name="Name3" axis="ch" ptType="node" func="cnt" op="lte" val="1">
            <dgm:constrLst>
              <dgm:constr type="primFontSz" for="des" ptType="node" op="equ" val="65"/>
              <dgm:constr type="w" for="ch" forName="upArrow" refType="w" fact="0.33"/>
              <dgm:constr type="h" for="ch" forName="upArrow" refType="h"/>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dgm:constr type="b" for="ch" forName="upArrowText" refType="h" fact="0.48"/>
              <dgm:constr type="l" for="ch" forName="upArrowText" refType="w" refFor="ch" refForName="upArrow" fact="1.03"/>
            </dgm:constrLst>
          </dgm:if>
          <dgm:else name="Name4">
            <dgm:constrLst>
              <dgm:constr type="primFontSz" for="des" ptType="node" op="equ" val="65"/>
              <dgm:constr type="w" for="ch" forName="upArrow" refType="w" fact="0.33"/>
              <dgm:constr type="h" for="ch" forName="upArrow" refType="h" fact="0.48"/>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fact="0.48"/>
              <dgm:constr type="b" for="ch" forName="upArrowText" refType="h" fact="0.48"/>
              <dgm:constr type="l" for="ch" forName="upArrowText" refType="w" refFor="ch" refForName="upArrow" fact="1.03"/>
              <dgm:constr type="w" for="ch" forName="downArrow" refType="w" fact="0.33"/>
              <dgm:constr type="h" for="ch" forName="downArrow" refType="h" fact="0.48"/>
              <dgm:constr type="t" for="ch" forName="downArrow" refType="h" fact="0.52"/>
              <dgm:constr type="l" for="ch" forName="downArrow" refType="w" refFor="ch" refForName="downArrow" fact="0.3"/>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refType="w" refFor="ch" refForName="downArrow" fact="1.33"/>
            </dgm:constrLst>
          </dgm:else>
        </dgm:choose>
      </dgm:if>
      <dgm:else name="Name5">
        <dgm:choose name="Name6">
          <dgm:if name="Name7" axis="ch" ptType="node" func="cnt" op="lte" val="1">
            <dgm:constrLst>
              <dgm:constr type="primFontSz" for="des" ptType="node" op="equ" val="65"/>
              <dgm:constr type="w" for="ch" forName="upArrow" refType="w" fact="0.33"/>
              <dgm:constr type="h" for="ch" forName="upArrow" refType="h"/>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dgm:constr type="t" for="ch" forName="upArrowText"/>
              <dgm:constr type="l" for="ch" forName="upArrowText" refType="w" fact="0.1"/>
            </dgm:constrLst>
          </dgm:if>
          <dgm:else name="Name8">
            <dgm:constrLst>
              <dgm:constr type="primFontSz" for="des" ptType="node" op="equ" val="65"/>
              <dgm:constr type="w" for="ch" forName="upArrow" refType="w" fact="0.33"/>
              <dgm:constr type="h" for="ch" forName="upArrow" refType="h" fact="0.48"/>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fact="0.48"/>
              <dgm:constr type="t" for="ch" forName="upArrowText"/>
              <dgm:constr type="l" for="ch" forName="upArrowText" refType="w" fact="0.1"/>
              <dgm:constr type="w" for="ch" forName="downArrow" refType="w" fact="0.33"/>
              <dgm:constr type="h" for="ch" forName="downArrow" refType="h" fact="0.48"/>
              <dgm:constr type="t" for="ch" forName="downArrow" refType="h" fact="0.52"/>
              <dgm:constr type="l" for="ch" forName="downArrow" refType="w" fact="0.57"/>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dgm:constrLst>
          </dgm:else>
        </dgm:choose>
      </dgm:else>
    </dgm:choose>
    <dgm:ruleLst/>
    <dgm:forEach name="Name9" axis="ch" ptType="node" cnt="1">
      <dgm:layoutNode name="upArrow" styleLbl="node1">
        <dgm:alg type="sp"/>
        <dgm:shape xmlns:r="http://schemas.openxmlformats.org/officeDocument/2006/relationships" type="upArrow" r:blip="">
          <dgm:adjLst/>
        </dgm:shape>
        <dgm:presOf/>
        <dgm:constrLst/>
        <dgm:ruleLst/>
      </dgm:layoutNode>
      <dgm:layoutNode name="upArrowText" styleLbl="revTx">
        <dgm:varLst>
          <dgm:chMax val="0"/>
          <dgm:bulletEnabled val="1"/>
        </dgm:varLst>
        <dgm:choose name="Name10">
          <dgm:if name="Name11" axis="root des" ptType="all node" func="maxDepth" op="gt" val="1">
            <dgm:alg type="tx">
              <dgm:param type="parTxLTRAlign" val="l"/>
              <dgm:param type="parTxRTLAlign" val="r"/>
              <dgm:param type="txAnchorVertCh" val="mid"/>
            </dgm:alg>
          </dgm:if>
          <dgm:else name="Name12">
            <dgm:choose name="Name13">
              <dgm:if name="Name14" func="var" arg="dir" op="equ" val="norm">
                <dgm:alg type="tx">
                  <dgm:param type="parTxLTRAlign" val="l"/>
                  <dgm:param type="parTxRTLAlign" val="l"/>
                  <dgm:param type="txAnchorVertCh" val="mid"/>
                </dgm:alg>
              </dgm:if>
              <dgm:else name="Name15">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forEach name="Name16" axis="ch" ptType="node" st="2"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chMax val="0"/>
          <dgm:bulletEnabled val="1"/>
        </dgm:varLst>
        <dgm:choose name="Name17">
          <dgm:if name="Name18" axis="root des" ptType="all node" func="maxDepth" op="gt" val="1">
            <dgm:alg type="tx">
              <dgm:param type="parTxLTRAlign" val="l"/>
              <dgm:param type="parTxRTLAlign" val="r"/>
              <dgm:param type="txAnchorVertCh" val="mid"/>
            </dgm:alg>
          </dgm:if>
          <dgm:else name="Name19">
            <dgm:choose name="Name20">
              <dgm:if name="Name21" func="var" arg="dir" op="equ" val="norm">
                <dgm:alg type="tx">
                  <dgm:param type="parTxLTRAlign" val="l"/>
                  <dgm:param type="parTxRTLAlign" val="l"/>
                  <dgm:param type="txAnchorVertCh" val="mid"/>
                </dgm:alg>
              </dgm:if>
              <dgm:else name="Name22">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Clássico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D00B3F-1719-492C-B68F-918CCAB6A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30765</Words>
  <Characters>166133</Characters>
  <Application>Microsoft Office Word</Application>
  <DocSecurity>0</DocSecurity>
  <Lines>1384</Lines>
  <Paragraphs>393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196505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Paula Bolta</dc:creator>
  <cp:lastModifiedBy>Usuário do Windows</cp:lastModifiedBy>
  <cp:revision>2</cp:revision>
  <dcterms:created xsi:type="dcterms:W3CDTF">2018-04-23T17:56:00Z</dcterms:created>
  <dcterms:modified xsi:type="dcterms:W3CDTF">2018-04-23T17:56:00Z</dcterms:modified>
</cp:coreProperties>
</file>